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4AE" w:rsidRPr="004474AE" w:rsidRDefault="004474AE" w:rsidP="004474AE">
      <w:pPr>
        <w:rPr>
          <w:rFonts w:asciiTheme="minorHAnsi" w:hAnsiTheme="minorHAnsi" w:cstheme="minorHAnsi"/>
          <w:sz w:val="20"/>
          <w:szCs w:val="20"/>
        </w:rPr>
      </w:pPr>
      <w:r w:rsidRPr="004474AE">
        <w:rPr>
          <w:rFonts w:asciiTheme="minorHAnsi" w:eastAsia="Times New Roman" w:hAnsiTheme="minorHAnsi" w:cstheme="minorHAnsi"/>
          <w:b/>
          <w:bCs/>
          <w:sz w:val="48"/>
          <w:szCs w:val="48"/>
        </w:rPr>
        <w:t>Supporting File Index</w:t>
      </w:r>
    </w:p>
    <w:p w:rsidR="004474AE" w:rsidRPr="004474AE" w:rsidRDefault="004474AE" w:rsidP="004474AE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p w:rsidR="004474AE" w:rsidRPr="004474AE" w:rsidRDefault="004474AE" w:rsidP="004474AE">
      <w:pPr>
        <w:spacing w:line="264" w:lineRule="exact"/>
        <w:rPr>
          <w:rFonts w:asciiTheme="minorHAnsi" w:hAnsiTheme="minorHAnsi" w:cstheme="minorHAnsi"/>
          <w:sz w:val="20"/>
          <w:szCs w:val="20"/>
        </w:rPr>
      </w:pPr>
    </w:p>
    <w:p w:rsidR="004474AE" w:rsidRPr="004474AE" w:rsidRDefault="004474AE" w:rsidP="004474AE">
      <w:pPr>
        <w:spacing w:line="239" w:lineRule="auto"/>
        <w:rPr>
          <w:rFonts w:asciiTheme="minorHAnsi" w:hAnsiTheme="minorHAnsi" w:cstheme="minorHAnsi"/>
          <w:sz w:val="20"/>
          <w:szCs w:val="20"/>
        </w:rPr>
      </w:pPr>
      <w:r w:rsidRPr="004474AE">
        <w:rPr>
          <w:rFonts w:asciiTheme="minorHAnsi" w:eastAsia="Times New Roman" w:hAnsiTheme="minorHAnsi" w:cstheme="minorHAnsi"/>
          <w:sz w:val="20"/>
          <w:szCs w:val="20"/>
        </w:rPr>
        <w:t>The following index outlines the information included in the supporting files archive.</w:t>
      </w:r>
    </w:p>
    <w:p w:rsidR="004474AE" w:rsidRPr="004474AE" w:rsidRDefault="004474AE" w:rsidP="004474AE">
      <w:pPr>
        <w:spacing w:line="218" w:lineRule="exac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6300"/>
        <w:gridCol w:w="30"/>
        <w:gridCol w:w="20"/>
      </w:tblGrid>
      <w:tr w:rsidR="004474AE" w:rsidRPr="004474AE" w:rsidTr="00F01016">
        <w:trPr>
          <w:trHeight w:val="284"/>
        </w:trPr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4474AE" w:rsidRPr="004474AE" w:rsidRDefault="004474AE" w:rsidP="00F01016">
            <w:pPr>
              <w:ind w:left="148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</w:rPr>
              <w:t>De</w:t>
            </w:r>
            <w:r w:rsidRPr="004474AE">
              <w:rPr>
                <w:rFonts w:asciiTheme="minorHAnsi" w:eastAsia="Times New Roman" w:hAnsiTheme="minorHAnsi" w:cstheme="minorHAnsi"/>
                <w:b/>
                <w:bCs/>
              </w:rPr>
              <w:t>scription</w:t>
            </w:r>
          </w:p>
        </w:tc>
        <w:tc>
          <w:tcPr>
            <w:tcW w:w="6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4474AE" w:rsidRPr="004474AE" w:rsidRDefault="004474AE" w:rsidP="00F01016">
            <w:pPr>
              <w:ind w:left="206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b/>
                <w:bCs/>
              </w:rPr>
              <w:t>Archive File Pathname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70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b/>
                <w:bCs/>
              </w:rPr>
              <w:t>Clause 1 - General Items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8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The Supporting Files Archive contains the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7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parameters and options used to configure the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F01016">
            <w:pPr>
              <w:spacing w:line="218" w:lineRule="exact"/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</w:t>
            </w:r>
            <w:r w:rsid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-</w:t>
            </w: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03-2018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\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8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components involved in this benchmark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53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Validation Run Files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spacing w:line="218" w:lineRule="exact"/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4474AE" w:rsidRPr="004474AE">
              <w:rPr>
                <w:rFonts w:asciiTheme="minorHAnsi" w:eastAsia="Times New Roman" w:hAnsiTheme="minorHAnsi" w:cstheme="minorHAnsi"/>
                <w:w w:val="97"/>
                <w:sz w:val="19"/>
                <w:szCs w:val="19"/>
              </w:rPr>
              <w:t>\Validatio</w:t>
            </w:r>
            <w:r w:rsidR="00341052">
              <w:rPr>
                <w:rFonts w:asciiTheme="minorHAnsi" w:eastAsia="Times New Roman" w:hAnsiTheme="minorHAnsi" w:cstheme="minorHAnsi"/>
                <w:w w:val="97"/>
                <w:sz w:val="19"/>
                <w:szCs w:val="19"/>
              </w:rPr>
              <w:t>n-run-</w:t>
            </w:r>
            <w:r>
              <w:rPr>
                <w:rFonts w:asciiTheme="minorHAnsi" w:eastAsia="Times New Roman" w:hAnsiTheme="minorHAnsi" w:cstheme="minorHAnsi"/>
                <w:w w:val="97"/>
                <w:sz w:val="19"/>
                <w:szCs w:val="19"/>
              </w:rPr>
              <w:t>logs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341052">
            <w:pPr>
              <w:spacing w:line="218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0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38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Performance Run Files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spacing w:line="218" w:lineRule="exact"/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341052">
              <w:rPr>
                <w:rFonts w:asciiTheme="minorHAnsi" w:eastAsia="Times New Roman" w:hAnsiTheme="minorHAnsi" w:cstheme="minorHAnsi"/>
                <w:sz w:val="19"/>
                <w:szCs w:val="19"/>
              </w:rPr>
              <w:t>\Performance-run-logs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09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Repeatability Run Files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spacing w:line="208" w:lineRule="exact"/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4474AE" w:rsidRPr="004474AE">
              <w:rPr>
                <w:rFonts w:asciiTheme="minorHAnsi" w:eastAsia="Times New Roman" w:hAnsiTheme="minorHAnsi" w:cstheme="minorHAnsi"/>
                <w:w w:val="95"/>
                <w:sz w:val="19"/>
                <w:szCs w:val="19"/>
              </w:rPr>
              <w:t>\Repeatability-run-logs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341052">
            <w:pPr>
              <w:spacing w:line="218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9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65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b/>
                <w:bCs/>
              </w:rPr>
              <w:t>Clause 3 - Workload Related Items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9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341052" w:rsidP="00341052">
            <w:pPr>
              <w:spacing w:line="218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 xml:space="preserve">    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Benchmark Generic Parameters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spacing w:line="218" w:lineRule="exact"/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341052">
              <w:rPr>
                <w:rFonts w:asciiTheme="minorHAnsi" w:eastAsia="Times New Roman" w:hAnsiTheme="minorHAnsi" w:cstheme="minorHAnsi"/>
                <w:sz w:val="19"/>
                <w:szCs w:val="19"/>
              </w:rPr>
              <w:t>\</w:t>
            </w:r>
            <w:r w:rsidR="00341052">
              <w:t xml:space="preserve"> </w:t>
            </w:r>
            <w:r w:rsidR="00341052" w:rsidRPr="00341052">
              <w:rPr>
                <w:rFonts w:asciiTheme="minorHAnsi" w:eastAsia="Times New Roman" w:hAnsiTheme="minorHAnsi" w:cstheme="minorHAnsi"/>
                <w:sz w:val="19"/>
                <w:szCs w:val="19"/>
              </w:rPr>
              <w:t>Performance-run-logs\bigBench-configs\conf\userSettings.conf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341052">
            <w:pPr>
              <w:spacing w:line="218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3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4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Query Parameters used in the benchmark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341052" w:rsidRPr="00341052">
              <w:rPr>
                <w:rFonts w:asciiTheme="minorHAnsi" w:hAnsiTheme="minorHAnsi" w:cstheme="minorHAnsi"/>
                <w:sz w:val="20"/>
                <w:szCs w:val="20"/>
              </w:rPr>
              <w:t>\ Performance-run-logs\bigBench-configs\hive\conf\queryParameters.sql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8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execution Settings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7032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5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w w:val="98"/>
                <w:sz w:val="19"/>
                <w:szCs w:val="19"/>
              </w:rPr>
              <w:t>Benchmark Global Framework Parameters Settings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 xml:space="preserve">\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Performance-run-logs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\bigBench-configs\hive\conf\engineSettings.sql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7032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5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w w:val="98"/>
                <w:sz w:val="19"/>
                <w:szCs w:val="19"/>
              </w:rPr>
              <w:t>Benchmark Global Framework Parameters Settings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\ Performance-run-logs\bigBench-configs\hive\conf\engineSettings.conf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7032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3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4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Load Test script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\ Performance-run-logs\bigBench-</w:t>
            </w:r>
            <w:r w:rsidR="0070321D">
              <w:rPr>
                <w:rFonts w:asciiTheme="minorHAnsi" w:hAnsiTheme="minorHAnsi" w:cstheme="minorHAnsi"/>
                <w:sz w:val="20"/>
                <w:szCs w:val="20"/>
              </w:rPr>
              <w:t xml:space="preserve">configs 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\hive\population\</w:t>
            </w:r>
            <w:r w:rsidR="007032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hiveCreateLoad.sql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5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Queries specific optimization parameters settings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\ Performance-run-logs\bigBench-configs\hive\queries\q[01-30]\engineLocalSettings.conf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7032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4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Queries specific optimization parameters settings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A866C7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70321D" w:rsidRPr="0070321D">
              <w:rPr>
                <w:rFonts w:asciiTheme="minorHAnsi" w:hAnsiTheme="minorHAnsi" w:cstheme="minorHAnsi"/>
                <w:sz w:val="20"/>
                <w:szCs w:val="20"/>
              </w:rPr>
              <w:t>\ Performance-run-logs\bigBench-configs\hive\queries\q[01-30]\engineLocalSettings.sql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7032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2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66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F2F2F2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spacing w:line="252" w:lineRule="exact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b/>
                <w:bCs/>
              </w:rPr>
              <w:t>Clause 4 - SUT Related Items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3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Data Redundancy report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A866C7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\hdfs-data-redundancy-report.txt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37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Benchmark execution script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41547E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\</w:t>
            </w:r>
            <w:r w:rsidR="00F6724D" w:rsidRPr="00F6724D">
              <w:rPr>
                <w:rFonts w:asciiTheme="minorHAnsi" w:eastAsia="Times New Roman" w:hAnsiTheme="minorHAnsi" w:cstheme="minorHAnsi"/>
                <w:sz w:val="19"/>
                <w:szCs w:val="19"/>
              </w:rPr>
              <w:t>TPCxBB_Benchmarkrun.sh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33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3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Hardware and Software Report from a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0A72E1" w:rsidP="000A72E1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\</w:t>
            </w:r>
            <w:r w:rsidR="0070321D">
              <w:t xml:space="preserve"> </w:t>
            </w:r>
            <w:r w:rsidR="0070321D" w:rsidRPr="0070321D">
              <w:rPr>
                <w:rFonts w:asciiTheme="minorHAnsi" w:eastAsia="Times New Roman" w:hAnsiTheme="minorHAnsi" w:cstheme="minorHAnsi"/>
                <w:sz w:val="19"/>
                <w:szCs w:val="19"/>
              </w:rPr>
              <w:t>Performance-run-logs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\run-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8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representative node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70321D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9"/>
                <w:szCs w:val="19"/>
              </w:rPr>
              <w:t>l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ogs\</w:t>
            </w:r>
            <w:r w:rsidR="000A72E1" w:rsidRPr="000A72E1">
              <w:rPr>
                <w:rFonts w:asciiTheme="minorHAnsi" w:eastAsia="Times New Roman" w:hAnsiTheme="minorHAnsi" w:cstheme="minorHAnsi"/>
                <w:sz w:val="19"/>
                <w:szCs w:val="19"/>
              </w:rPr>
              <w:t>envInfo-r2xd1.ignition.dell.com</w:t>
            </w:r>
            <w:r w:rsidR="004474AE"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\envInfo.log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5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5E7656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E7656"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Supporting-Files-10TB-14G-xBB-03-2018\Performance-run-logs\run-logs\envInfo-r2xd1.ignition.dell.com</w:t>
            </w:r>
            <w:r w:rsidR="00EB4033" w:rsidRPr="00EB4033">
              <w:rPr>
                <w:rFonts w:asciiTheme="minorHAnsi" w:eastAsia="Times New Roman" w:hAnsiTheme="minorHAnsi" w:cstheme="minorHAnsi"/>
                <w:sz w:val="19"/>
                <w:szCs w:val="19"/>
              </w:rPr>
              <w:t>\hadoop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6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EB403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7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2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All Framework configuration files are included in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5E7656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E7656"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Supporting-Files-10TB-14G-xBB-03-2018\Performance-run-logs\run-logs\envInfo-r2xd1.ignition.dell.com</w:t>
            </w:r>
            <w:r w:rsidR="00EB4033" w:rsidRPr="00EB4033">
              <w:rPr>
                <w:rFonts w:asciiTheme="minorHAnsi" w:eastAsia="Times New Roman" w:hAnsiTheme="minorHAnsi" w:cstheme="minorHAnsi"/>
                <w:sz w:val="19"/>
                <w:szCs w:val="19"/>
              </w:rPr>
              <w:t>\hive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8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spacing w:line="218" w:lineRule="exact"/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the Supporting Files Archive</w:t>
            </w:r>
          </w:p>
        </w:tc>
        <w:tc>
          <w:tcPr>
            <w:tcW w:w="6300" w:type="dxa"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4"/>
        </w:trPr>
        <w:tc>
          <w:tcPr>
            <w:tcW w:w="4080" w:type="dxa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5E7656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E7656"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Supporting-Files-10TB-14G-xBB-03-2018\Performance-run-logs\run-logs\envInfo-r2xd1.ignition.dell.com</w:t>
            </w:r>
            <w:r w:rsidR="00EB4033" w:rsidRPr="00EB4033">
              <w:rPr>
                <w:rFonts w:asciiTheme="minorHAnsi" w:eastAsia="Times New Roman" w:hAnsiTheme="minorHAnsi" w:cstheme="minorHAnsi"/>
                <w:sz w:val="19"/>
                <w:szCs w:val="19"/>
              </w:rPr>
              <w:t>\spark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48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66"/>
        </w:trPr>
        <w:tc>
          <w:tcPr>
            <w:tcW w:w="10380" w:type="dxa"/>
            <w:gridSpan w:val="2"/>
            <w:tcBorders>
              <w:left w:val="single" w:sz="8" w:space="0" w:color="auto"/>
              <w:bottom w:val="single" w:sz="8" w:space="0" w:color="BFBFBF"/>
              <w:right w:val="single" w:sz="8" w:space="0" w:color="auto"/>
            </w:tcBorders>
            <w:shd w:val="clear" w:color="auto" w:fill="F2F2F2"/>
            <w:vAlign w:val="bottom"/>
          </w:tcPr>
          <w:p w:rsidR="004474AE" w:rsidRPr="004474AE" w:rsidRDefault="004474AE" w:rsidP="00F01016">
            <w:pPr>
              <w:spacing w:line="252" w:lineRule="exact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b/>
                <w:bCs/>
              </w:rPr>
              <w:t>Clause 5 - Metric and Scale Factor Related Items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9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Benchmark Performance Report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5E7656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E7656">
              <w:rPr>
                <w:rFonts w:asciiTheme="minorHAnsi" w:eastAsia="Times New Roman" w:hAnsiTheme="minorHAnsi" w:cstheme="minorHAnsi"/>
                <w:sz w:val="19"/>
                <w:szCs w:val="19"/>
              </w:rPr>
              <w:t>Supporting-Files-10TB-14G-xBB-03-2018\Performance-run-logs\run-logs</w:t>
            </w:r>
            <w:r w:rsidR="00EB4033" w:rsidRPr="00EB4033">
              <w:rPr>
                <w:rFonts w:asciiTheme="minorHAnsi" w:eastAsia="Times New Roman" w:hAnsiTheme="minorHAnsi" w:cstheme="minorHAnsi"/>
                <w:sz w:val="19"/>
                <w:szCs w:val="19"/>
              </w:rPr>
              <w:t>\BigBenchResult.log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32"/>
        </w:trPr>
        <w:tc>
          <w:tcPr>
            <w:tcW w:w="4080" w:type="dxa"/>
            <w:tcBorders>
              <w:left w:val="single" w:sz="8" w:space="0" w:color="auto"/>
              <w:bottom w:val="single" w:sz="8" w:space="0" w:color="BFBFBF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6300" w:type="dxa"/>
            <w:vMerge/>
            <w:tcBorders>
              <w:bottom w:val="single" w:sz="8" w:space="0" w:color="BFBFBF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225"/>
        </w:trPr>
        <w:tc>
          <w:tcPr>
            <w:tcW w:w="4080" w:type="dxa"/>
            <w:vMerge w:val="restart"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ind w:left="180"/>
              <w:rPr>
                <w:rFonts w:asciiTheme="minorHAnsi" w:hAnsiTheme="minorHAnsi" w:cstheme="minorHAnsi"/>
                <w:sz w:val="20"/>
                <w:szCs w:val="20"/>
              </w:rPr>
            </w:pPr>
            <w:r w:rsidRPr="004474AE">
              <w:rPr>
                <w:rFonts w:asciiTheme="minorHAnsi" w:eastAsia="Times New Roman" w:hAnsiTheme="minorHAnsi" w:cstheme="minorHAnsi"/>
                <w:sz w:val="19"/>
                <w:szCs w:val="19"/>
              </w:rPr>
              <w:t>Validation Test Report</w:t>
            </w:r>
          </w:p>
        </w:tc>
        <w:tc>
          <w:tcPr>
            <w:tcW w:w="6300" w:type="dxa"/>
            <w:tcBorders>
              <w:right w:val="single" w:sz="8" w:space="0" w:color="auto"/>
            </w:tcBorders>
            <w:vAlign w:val="bottom"/>
          </w:tcPr>
          <w:p w:rsidR="004474AE" w:rsidRPr="004474AE" w:rsidRDefault="005E7656" w:rsidP="00F01016">
            <w:pPr>
              <w:ind w:left="160"/>
              <w:rPr>
                <w:rFonts w:asciiTheme="minorHAnsi" w:hAnsiTheme="minorHAnsi" w:cstheme="minorHAnsi"/>
                <w:sz w:val="20"/>
                <w:szCs w:val="20"/>
              </w:rPr>
            </w:pPr>
            <w:r w:rsidRPr="005E7656">
              <w:rPr>
                <w:rFonts w:asciiTheme="minorHAnsi" w:eastAsia="Times New Roman" w:hAnsiTheme="minorHAnsi" w:cstheme="minorHAnsi"/>
                <w:w w:val="97"/>
                <w:sz w:val="19"/>
                <w:szCs w:val="19"/>
              </w:rPr>
              <w:t>Supporting-Files-10TB-14G-xBB-03-2018\Validation-run-logs\run-logs</w:t>
            </w:r>
            <w:r w:rsidR="00EB4033" w:rsidRPr="00EB4033">
              <w:rPr>
                <w:rFonts w:asciiTheme="minorHAnsi" w:eastAsia="Times New Roman" w:hAnsiTheme="minorHAnsi" w:cstheme="minorHAnsi"/>
                <w:w w:val="97"/>
                <w:sz w:val="19"/>
                <w:szCs w:val="19"/>
              </w:rPr>
              <w:t>\BigBenchResult.log</w:t>
            </w: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16"/>
        </w:trPr>
        <w:tc>
          <w:tcPr>
            <w:tcW w:w="4080" w:type="dxa"/>
            <w:vMerge/>
            <w:tcBorders>
              <w:left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6300" w:type="dxa"/>
            <w:vMerge w:val="restart"/>
            <w:tcBorders>
              <w:right w:val="single" w:sz="8" w:space="0" w:color="auto"/>
            </w:tcBorders>
            <w:vAlign w:val="bottom"/>
          </w:tcPr>
          <w:p w:rsidR="004474AE" w:rsidRPr="004474AE" w:rsidRDefault="004474AE" w:rsidP="00EB403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  <w:tr w:rsidR="004474AE" w:rsidRPr="004474AE" w:rsidTr="00F01016">
        <w:trPr>
          <w:trHeight w:val="143"/>
        </w:trPr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BFBFBF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63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474AE" w:rsidRPr="004474AE" w:rsidRDefault="004474AE" w:rsidP="00F01016">
            <w:pPr>
              <w:rPr>
                <w:rFonts w:asciiTheme="minorHAnsi" w:hAnsiTheme="minorHAnsi" w:cstheme="minorHAnsi"/>
                <w:sz w:val="1"/>
                <w:szCs w:val="1"/>
              </w:rPr>
            </w:pPr>
          </w:p>
        </w:tc>
      </w:tr>
    </w:tbl>
    <w:p w:rsidR="00E063C4" w:rsidRDefault="00E063C4">
      <w:bookmarkStart w:id="0" w:name="_GoBack"/>
      <w:bookmarkEnd w:id="0"/>
    </w:p>
    <w:sectPr w:rsidR="00E06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4A9"/>
    <w:rsid w:val="000A72E1"/>
    <w:rsid w:val="00341052"/>
    <w:rsid w:val="003754A9"/>
    <w:rsid w:val="0041547E"/>
    <w:rsid w:val="004474AE"/>
    <w:rsid w:val="005E7656"/>
    <w:rsid w:val="0070321D"/>
    <w:rsid w:val="00944BC8"/>
    <w:rsid w:val="00A866C7"/>
    <w:rsid w:val="00E063C4"/>
    <w:rsid w:val="00EB4033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001D0F-324C-41C9-A54B-B12A4649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4AE"/>
    <w:pPr>
      <w:spacing w:after="0" w:line="240" w:lineRule="auto"/>
    </w:pPr>
    <w:rPr>
      <w:rFonts w:ascii="Times New Roman" w:eastAsiaTheme="minorEastAsia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Dell Inc</Company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Wakou, Nicholas</dc:creator>
  <cp:keywords>No Restrictions</cp:keywords>
  <dc:description/>
  <cp:lastModifiedBy>Wakou, Nicholas</cp:lastModifiedBy>
  <cp:revision>5</cp:revision>
  <dcterms:created xsi:type="dcterms:W3CDTF">2017-05-08T16:38:00Z</dcterms:created>
  <dcterms:modified xsi:type="dcterms:W3CDTF">2018-03-16T21:42:00Z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5a84a130-da42-4dde-b006-192791530dea</vt:lpwstr>
  </property>
  <property fmtid="{D5CDD505-2E9C-101B-9397-08002B2CF9AE}" pid="3" name="DellClassification">
    <vt:lpwstr>No Restrictions</vt:lpwstr>
  </property>
  <property fmtid="{D5CDD505-2E9C-101B-9397-08002B2CF9AE}" pid="4" name="DellSubLabels">
    <vt:lpwstr/>
  </property>
</Properties>
</file>