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727" w:rsidRPr="00D35F5D" w:rsidRDefault="000953DC">
      <w:pPr>
        <w:pStyle w:val="es-CoverL1-Title"/>
        <w:numPr>
          <w:ilvl w:val="0"/>
          <w:numId w:val="0"/>
        </w:numPr>
        <w:ind w:left="720"/>
        <w:rPr>
          <w:rFonts w:ascii="Times" w:hAnsi="Times"/>
        </w:rPr>
      </w:pPr>
      <w:r>
        <w:rPr>
          <w:rFonts w:ascii="Times" w:hAnsi="Times"/>
        </w:rPr>
        <w:softHyphen/>
      </w:r>
    </w:p>
    <w:p w:rsidR="00E23727" w:rsidRPr="00D35F5D" w:rsidRDefault="00194461">
      <w:pPr>
        <w:pStyle w:val="es-CoverL1-Title"/>
        <w:numPr>
          <w:ilvl w:val="0"/>
          <w:numId w:val="0"/>
        </w:numPr>
        <w:ind w:left="720"/>
        <w:rPr>
          <w:rFonts w:ascii="Times" w:hAnsi="Times"/>
        </w:rPr>
      </w:pPr>
      <w:r w:rsidRPr="00194461">
        <w:rPr>
          <w:rFonts w:ascii="Times" w:hAnsi="Times"/>
        </w:rPr>
        <w:t xml:space="preserve">TPC BENCHMARK </w:t>
      </w:r>
      <w:r w:rsidRPr="00194461">
        <w:rPr>
          <w:rFonts w:ascii="Times" w:hAnsi="Times"/>
          <w:b w:val="0"/>
          <w:bCs w:val="0"/>
        </w:rPr>
        <w:t>™</w:t>
      </w:r>
      <w:r w:rsidRPr="00194461">
        <w:rPr>
          <w:rFonts w:ascii="Times" w:hAnsi="Times"/>
        </w:rPr>
        <w:t xml:space="preserve"> DS</w:t>
      </w:r>
    </w:p>
    <w:p w:rsidR="00E23727" w:rsidRPr="00D35F5D" w:rsidRDefault="00E23727">
      <w:pPr>
        <w:pStyle w:val="es-CoverL1-Title"/>
        <w:numPr>
          <w:ilvl w:val="0"/>
          <w:numId w:val="0"/>
        </w:numPr>
        <w:ind w:left="720"/>
        <w:rPr>
          <w:rFonts w:ascii="Times" w:hAnsi="Times"/>
        </w:rPr>
      </w:pPr>
    </w:p>
    <w:p w:rsidR="00E23727" w:rsidRPr="00D35F5D" w:rsidRDefault="00194461">
      <w:pPr>
        <w:pStyle w:val="es-CoverL1-Title"/>
        <w:numPr>
          <w:ilvl w:val="0"/>
          <w:numId w:val="0"/>
        </w:numPr>
        <w:ind w:left="720"/>
        <w:rPr>
          <w:rFonts w:ascii="Times" w:hAnsi="Times"/>
          <w:b w:val="0"/>
          <w:bCs w:val="0"/>
        </w:rPr>
      </w:pPr>
      <w:r w:rsidRPr="00194461">
        <w:rPr>
          <w:rFonts w:ascii="Times" w:hAnsi="Times"/>
          <w:b w:val="0"/>
          <w:bCs w:val="0"/>
        </w:rPr>
        <w:t>Standard Specification</w:t>
      </w:r>
    </w:p>
    <w:p w:rsidR="00E23727" w:rsidRPr="00D35F5D" w:rsidRDefault="00194461">
      <w:pPr>
        <w:pStyle w:val="es-CoverL1-Title"/>
        <w:numPr>
          <w:ilvl w:val="0"/>
          <w:numId w:val="0"/>
        </w:numPr>
        <w:ind w:left="720"/>
        <w:rPr>
          <w:rFonts w:ascii="Times" w:hAnsi="Times"/>
          <w:b w:val="0"/>
          <w:bCs w:val="0"/>
        </w:rPr>
      </w:pPr>
      <w:r w:rsidRPr="00194461">
        <w:rPr>
          <w:rFonts w:ascii="Times" w:hAnsi="Times"/>
          <w:b w:val="0"/>
          <w:bCs w:val="0"/>
        </w:rPr>
        <w:t xml:space="preserve">Version </w:t>
      </w:r>
      <w:r w:rsidR="002E4639">
        <w:rPr>
          <w:rFonts w:ascii="Times" w:hAnsi="Times"/>
          <w:b w:val="0"/>
          <w:bCs w:val="0"/>
        </w:rPr>
        <w:t>2</w:t>
      </w:r>
      <w:r w:rsidRPr="00194461">
        <w:rPr>
          <w:rFonts w:ascii="Times" w:hAnsi="Times"/>
          <w:b w:val="0"/>
          <w:bCs w:val="0"/>
        </w:rPr>
        <w:t>.</w:t>
      </w:r>
      <w:r w:rsidR="00D573C7">
        <w:rPr>
          <w:rFonts w:ascii="Times" w:hAnsi="Times"/>
          <w:b w:val="0"/>
          <w:bCs w:val="0"/>
        </w:rPr>
        <w:t>6</w:t>
      </w:r>
      <w:r w:rsidRPr="00194461">
        <w:rPr>
          <w:rFonts w:ascii="Times" w:hAnsi="Times"/>
          <w:b w:val="0"/>
          <w:bCs w:val="0"/>
        </w:rPr>
        <w:t>.</w:t>
      </w:r>
      <w:r w:rsidR="00AC0B3B">
        <w:rPr>
          <w:rFonts w:ascii="Times" w:hAnsi="Times"/>
          <w:b w:val="0"/>
          <w:bCs w:val="0"/>
        </w:rPr>
        <w:t>0</w:t>
      </w:r>
    </w:p>
    <w:p w:rsidR="00E23727" w:rsidRPr="00D35F5D" w:rsidRDefault="00E23727">
      <w:pPr>
        <w:pStyle w:val="es-CoverL1-Title"/>
        <w:numPr>
          <w:ilvl w:val="0"/>
          <w:numId w:val="0"/>
        </w:numPr>
        <w:ind w:left="720"/>
        <w:rPr>
          <w:rFonts w:ascii="Times" w:hAnsi="Times"/>
        </w:rPr>
      </w:pPr>
    </w:p>
    <w:p w:rsidR="00E23727" w:rsidRPr="00D35F5D" w:rsidRDefault="00D573C7">
      <w:pPr>
        <w:pStyle w:val="es-CoverL2-Title"/>
        <w:rPr>
          <w:rFonts w:ascii="Times" w:hAnsi="Times"/>
        </w:rPr>
      </w:pPr>
      <w:r>
        <w:rPr>
          <w:rFonts w:ascii="Times" w:hAnsi="Times"/>
          <w:b w:val="0"/>
          <w:bCs w:val="0"/>
        </w:rPr>
        <w:t>September</w:t>
      </w:r>
      <w:r w:rsidR="00194461" w:rsidRPr="00194461">
        <w:rPr>
          <w:rFonts w:ascii="Times" w:hAnsi="Times"/>
          <w:b w:val="0"/>
          <w:bCs w:val="0"/>
        </w:rPr>
        <w:t>, 201</w:t>
      </w:r>
      <w:r w:rsidR="00B746F8">
        <w:rPr>
          <w:rFonts w:ascii="Times" w:hAnsi="Times"/>
          <w:b w:val="0"/>
          <w:bCs w:val="0"/>
        </w:rPr>
        <w:t>7</w:t>
      </w:r>
    </w:p>
    <w:p w:rsidR="00E23727" w:rsidRPr="00D35F5D" w:rsidRDefault="002265D5">
      <w:pPr>
        <w:pStyle w:val="es-CoverL2-Title"/>
        <w:rPr>
          <w:rFonts w:ascii="Times" w:hAnsi="Times"/>
        </w:rPr>
      </w:pPr>
      <w:r>
        <w:rPr>
          <w:rFonts w:ascii="Times" w:hAnsi="Times"/>
        </w:rPr>
        <w:softHyphen/>
      </w:r>
    </w:p>
    <w:p w:rsidR="00E23727" w:rsidRPr="00D35F5D" w:rsidRDefault="00E23727">
      <w:pPr>
        <w:pStyle w:val="es-CoverL2-Title"/>
        <w:rPr>
          <w:rFonts w:ascii="Times" w:hAnsi="Times"/>
        </w:rPr>
      </w:pPr>
    </w:p>
    <w:p w:rsidR="00E23727" w:rsidRPr="00D35F5D" w:rsidRDefault="00194461">
      <w:pPr>
        <w:pStyle w:val="es-CoverL1-Title"/>
        <w:numPr>
          <w:ilvl w:val="0"/>
          <w:numId w:val="0"/>
        </w:numPr>
        <w:ind w:left="720"/>
        <w:rPr>
          <w:rFonts w:ascii="Times" w:hAnsi="Times"/>
        </w:rPr>
      </w:pPr>
      <w:r w:rsidRPr="00194461">
        <w:rPr>
          <w:rFonts w:ascii="Times" w:hAnsi="Times"/>
        </w:rPr>
        <w:t>Transaction Processing Performance Council (TPC)</w:t>
      </w:r>
    </w:p>
    <w:p w:rsidR="00E23727" w:rsidRPr="00D35F5D" w:rsidRDefault="00194461">
      <w:pPr>
        <w:pStyle w:val="es-CoverL2-Title"/>
        <w:rPr>
          <w:rFonts w:ascii="Times" w:hAnsi="Times"/>
        </w:rPr>
      </w:pPr>
      <w:r w:rsidRPr="00194461">
        <w:rPr>
          <w:rFonts w:ascii="Times" w:hAnsi="Times"/>
        </w:rPr>
        <w:t>www.tpc.org</w:t>
      </w:r>
    </w:p>
    <w:p w:rsidR="00E23727" w:rsidRPr="00D35F5D" w:rsidRDefault="00194461">
      <w:pPr>
        <w:pStyle w:val="es-CoverL2-Title"/>
        <w:rPr>
          <w:rFonts w:ascii="Times" w:hAnsi="Times"/>
        </w:rPr>
      </w:pPr>
      <w:r w:rsidRPr="00194461">
        <w:rPr>
          <w:rFonts w:ascii="Times" w:hAnsi="Times"/>
        </w:rPr>
        <w:t>info@tpc.org</w:t>
      </w:r>
    </w:p>
    <w:p w:rsidR="00E23727" w:rsidRPr="00D35F5D" w:rsidRDefault="00194461">
      <w:pPr>
        <w:pStyle w:val="es-CoverL2-Title"/>
        <w:rPr>
          <w:rFonts w:ascii="Times" w:hAnsi="Times"/>
        </w:rPr>
      </w:pPr>
      <w:r w:rsidRPr="00194461">
        <w:rPr>
          <w:rFonts w:ascii="Times" w:hAnsi="Times"/>
        </w:rPr>
        <w:t>© 201</w:t>
      </w:r>
      <w:r w:rsidR="00B746F8">
        <w:rPr>
          <w:rFonts w:ascii="Times" w:hAnsi="Times"/>
        </w:rPr>
        <w:t>7</w:t>
      </w:r>
      <w:r w:rsidRPr="00194461">
        <w:rPr>
          <w:rFonts w:ascii="Times" w:hAnsi="Times"/>
        </w:rPr>
        <w:t xml:space="preserve"> Transaction Processing Performance Council</w:t>
      </w:r>
    </w:p>
    <w:p w:rsidR="00E23727" w:rsidRPr="00D35F5D" w:rsidRDefault="00194461">
      <w:pPr>
        <w:pStyle w:val="es-CoverL2-Title"/>
        <w:rPr>
          <w:rFonts w:ascii="Times" w:hAnsi="Times"/>
        </w:rPr>
      </w:pPr>
      <w:r w:rsidRPr="00194461">
        <w:rPr>
          <w:rFonts w:ascii="Times" w:hAnsi="Times"/>
        </w:rPr>
        <w:t>All Rights Reserved</w:t>
      </w:r>
    </w:p>
    <w:p w:rsidR="00E23727" w:rsidRPr="00D35F5D" w:rsidRDefault="00E23727">
      <w:pPr>
        <w:pStyle w:val="es-ClauseWording-Align"/>
        <w:rPr>
          <w:rFonts w:ascii="Times" w:hAnsi="Times"/>
        </w:rPr>
      </w:pPr>
    </w:p>
    <w:p w:rsidR="00E23727" w:rsidRPr="00D35F5D" w:rsidRDefault="00E23727" w:rsidP="00DD18B8">
      <w:pPr>
        <w:pStyle w:val="TPCParagraph"/>
        <w:spacing w:before="96" w:after="96"/>
        <w:rPr>
          <w:rFonts w:ascii="Times" w:hAnsi="Times"/>
        </w:rPr>
        <w:sectPr w:rsidR="00E23727" w:rsidRPr="00D35F5D" w:rsidSect="00AC339C">
          <w:footerReference w:type="default" r:id="rId8"/>
          <w:pgSz w:w="12240" w:h="15840" w:code="1"/>
          <w:pgMar w:top="1080" w:right="1080" w:bottom="1080" w:left="1080" w:header="720" w:footer="374" w:gutter="0"/>
          <w:pgNumType w:start="1"/>
          <w:cols w:space="720"/>
        </w:sectPr>
      </w:pPr>
    </w:p>
    <w:p w:rsidR="00542878" w:rsidRPr="00D35F5D" w:rsidRDefault="00542878">
      <w:pPr>
        <w:jc w:val="center"/>
        <w:rPr>
          <w:rFonts w:ascii="Times" w:hAnsi="Times"/>
          <w:sz w:val="32"/>
        </w:rPr>
      </w:pPr>
    </w:p>
    <w:p w:rsidR="00542878" w:rsidRPr="00D35F5D" w:rsidRDefault="00542878">
      <w:pPr>
        <w:jc w:val="center"/>
        <w:rPr>
          <w:rFonts w:ascii="Times" w:hAnsi="Times"/>
          <w:sz w:val="32"/>
        </w:rPr>
      </w:pPr>
    </w:p>
    <w:p w:rsidR="00E23727" w:rsidRPr="00D35F5D" w:rsidRDefault="00194461">
      <w:pPr>
        <w:jc w:val="center"/>
        <w:rPr>
          <w:rFonts w:ascii="Times" w:hAnsi="Times"/>
          <w:sz w:val="32"/>
        </w:rPr>
      </w:pPr>
      <w:r w:rsidRPr="00194461">
        <w:rPr>
          <w:rFonts w:ascii="Times" w:hAnsi="Times"/>
          <w:sz w:val="32"/>
        </w:rPr>
        <w:t>Legal Notice</w:t>
      </w:r>
    </w:p>
    <w:p w:rsidR="00E23727" w:rsidRPr="00D35F5D" w:rsidRDefault="00194461">
      <w:pPr>
        <w:rPr>
          <w:rFonts w:ascii="Times" w:hAnsi="Times"/>
        </w:rPr>
      </w:pPr>
      <w:r w:rsidRPr="00194461">
        <w:rPr>
          <w:rFonts w:ascii="Times" w:hAnsi="Times"/>
        </w:rPr>
        <w:t xml:space="preserve">The TPC reserves all right, title, and interest to this document and associated source code as provided under U.S. and international laws, including without limitation all patent and trademark rights therein.  </w:t>
      </w:r>
    </w:p>
    <w:p w:rsidR="00E23727" w:rsidRPr="00D35F5D" w:rsidRDefault="00194461">
      <w:pPr>
        <w:rPr>
          <w:rFonts w:ascii="Times" w:hAnsi="Times"/>
        </w:rPr>
      </w:pPr>
      <w:r w:rsidRPr="00194461">
        <w:rPr>
          <w:rFonts w:ascii="Times" w:hAnsi="Times"/>
        </w:rPr>
        <w:t>Permission to copy without fee all or part of this document is granted provided that the TPC copyright notice, the title of the publication, and its date appear, and notice is given that copying is by permission of the Transaction Processing Performance Council.  To copy otherwise requires specific permission.</w:t>
      </w:r>
    </w:p>
    <w:p w:rsidR="00542878" w:rsidRPr="00D35F5D" w:rsidRDefault="00542878">
      <w:pPr>
        <w:jc w:val="center"/>
        <w:rPr>
          <w:rFonts w:ascii="Times" w:hAnsi="Times"/>
          <w:sz w:val="32"/>
        </w:rPr>
      </w:pPr>
    </w:p>
    <w:p w:rsidR="00542878" w:rsidRPr="00D35F5D" w:rsidRDefault="00542878">
      <w:pPr>
        <w:jc w:val="center"/>
        <w:rPr>
          <w:rFonts w:ascii="Times" w:hAnsi="Times"/>
          <w:sz w:val="32"/>
        </w:rPr>
      </w:pPr>
    </w:p>
    <w:p w:rsidR="00E23727" w:rsidRPr="00D35F5D" w:rsidRDefault="00194461">
      <w:pPr>
        <w:jc w:val="center"/>
        <w:rPr>
          <w:rFonts w:ascii="Times" w:hAnsi="Times"/>
          <w:sz w:val="32"/>
        </w:rPr>
      </w:pPr>
      <w:r w:rsidRPr="00194461">
        <w:rPr>
          <w:rFonts w:ascii="Times" w:hAnsi="Times"/>
          <w:sz w:val="32"/>
        </w:rPr>
        <w:t>No Warranty</w:t>
      </w:r>
    </w:p>
    <w:p w:rsidR="00E23727" w:rsidRPr="00D35F5D" w:rsidRDefault="00194461">
      <w:pPr>
        <w:rPr>
          <w:rFonts w:ascii="Times" w:hAnsi="Times"/>
        </w:rPr>
      </w:pPr>
      <w:bookmarkStart w:id="0" w:name="_Toc185268524"/>
      <w:r w:rsidRPr="00194461">
        <w:rPr>
          <w:rFonts w:ascii="Times" w:hAnsi="Times"/>
        </w:rPr>
        <w:t xml:space="preserve">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  ALSO, THERE IS NO WARRANTY OR CONDITION OF TITLE, QUIET ENJOYMENT, QUIET POSSESSION, </w:t>
      </w:r>
      <w:proofErr w:type="gramStart"/>
      <w:r w:rsidRPr="00194461">
        <w:rPr>
          <w:rFonts w:ascii="Times" w:hAnsi="Times"/>
        </w:rPr>
        <w:t>CORRESPONDENCE</w:t>
      </w:r>
      <w:proofErr w:type="gramEnd"/>
      <w:r w:rsidRPr="00194461">
        <w:rPr>
          <w:rFonts w:ascii="Times" w:hAnsi="Times"/>
        </w:rPr>
        <w:t xml:space="preserve"> TO DESCRIPTION OR NON-INFRINGEMENT WITH REGARD TO THE WORK.</w:t>
      </w:r>
      <w:bookmarkEnd w:id="0"/>
    </w:p>
    <w:p w:rsidR="00E23727" w:rsidRPr="00D35F5D" w:rsidRDefault="00194461">
      <w:pPr>
        <w:rPr>
          <w:rFonts w:ascii="Times" w:hAnsi="Times"/>
        </w:rPr>
      </w:pPr>
      <w:bookmarkStart w:id="1" w:name="_Toc185268525"/>
      <w:bookmarkStart w:id="2" w:name="_Toc63053869"/>
      <w:bookmarkStart w:id="3" w:name="_Toc96260298"/>
      <w:bookmarkStart w:id="4" w:name="_Toc117094215"/>
      <w:bookmarkStart w:id="5" w:name="_Toc124079989"/>
      <w:r w:rsidRPr="00194461">
        <w:rPr>
          <w:rFonts w:ascii="Times" w:hAnsi="Times"/>
        </w:rPr>
        <w:t>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w:t>
      </w:r>
      <w:bookmarkEnd w:id="1"/>
      <w:r w:rsidRPr="00194461">
        <w:rPr>
          <w:rFonts w:ascii="Times" w:hAnsi="Times"/>
        </w:rPr>
        <w:t xml:space="preserve"> </w:t>
      </w:r>
      <w:bookmarkEnd w:id="2"/>
      <w:bookmarkEnd w:id="3"/>
      <w:bookmarkEnd w:id="4"/>
      <w:bookmarkEnd w:id="5"/>
    </w:p>
    <w:p w:rsidR="00542878" w:rsidRPr="00D35F5D" w:rsidRDefault="00542878">
      <w:pPr>
        <w:jc w:val="center"/>
        <w:rPr>
          <w:rFonts w:ascii="Times" w:hAnsi="Times"/>
          <w:sz w:val="32"/>
        </w:rPr>
      </w:pPr>
    </w:p>
    <w:p w:rsidR="00542878" w:rsidRPr="00D35F5D" w:rsidRDefault="00542878">
      <w:pPr>
        <w:jc w:val="center"/>
        <w:rPr>
          <w:rFonts w:ascii="Times" w:hAnsi="Times"/>
          <w:sz w:val="32"/>
        </w:rPr>
      </w:pPr>
    </w:p>
    <w:p w:rsidR="00E23727" w:rsidRPr="00D35F5D" w:rsidRDefault="00194461">
      <w:pPr>
        <w:jc w:val="center"/>
        <w:rPr>
          <w:rFonts w:ascii="Times" w:hAnsi="Times"/>
          <w:sz w:val="32"/>
        </w:rPr>
      </w:pPr>
      <w:r w:rsidRPr="00194461">
        <w:rPr>
          <w:rFonts w:ascii="Times" w:hAnsi="Times"/>
          <w:sz w:val="32"/>
        </w:rPr>
        <w:t>Trademarks</w:t>
      </w:r>
    </w:p>
    <w:p w:rsidR="00E23727" w:rsidRPr="00D35F5D" w:rsidRDefault="00194461">
      <w:pPr>
        <w:rPr>
          <w:rFonts w:ascii="Times" w:hAnsi="Times"/>
        </w:rPr>
        <w:sectPr w:rsidR="00E23727" w:rsidRPr="00D35F5D" w:rsidSect="00AC339C">
          <w:headerReference w:type="default" r:id="rId9"/>
          <w:pgSz w:w="12240" w:h="15840" w:code="1"/>
          <w:pgMar w:top="1080" w:right="1080" w:bottom="1080" w:left="1080" w:header="0" w:footer="375" w:gutter="0"/>
          <w:cols w:space="720"/>
        </w:sectPr>
      </w:pPr>
      <w:r w:rsidRPr="00194461">
        <w:rPr>
          <w:rFonts w:ascii="Times" w:hAnsi="Times"/>
        </w:rPr>
        <w:t>TPC Benchmark, TPC-DS</w:t>
      </w:r>
      <w:r w:rsidR="0066438A">
        <w:rPr>
          <w:rFonts w:ascii="Times" w:hAnsi="Times"/>
        </w:rPr>
        <w:t xml:space="preserve"> an</w:t>
      </w:r>
      <w:r w:rsidR="00E80BCA">
        <w:rPr>
          <w:rFonts w:ascii="Times" w:hAnsi="Times"/>
        </w:rPr>
        <w:t>d</w:t>
      </w:r>
      <w:r w:rsidRPr="00194461">
        <w:rPr>
          <w:rFonts w:ascii="Times" w:hAnsi="Times"/>
        </w:rPr>
        <w:t xml:space="preserve"> QphDS</w:t>
      </w:r>
      <w:r w:rsidR="00E80BCA">
        <w:rPr>
          <w:rFonts w:ascii="Times" w:hAnsi="Times"/>
        </w:rPr>
        <w:t xml:space="preserve"> </w:t>
      </w:r>
      <w:r w:rsidRPr="00194461">
        <w:rPr>
          <w:rFonts w:ascii="Times" w:hAnsi="Times"/>
        </w:rPr>
        <w:t>are trademarks of the Transaction Processing Performance Council.</w:t>
      </w:r>
    </w:p>
    <w:p w:rsidR="00E23727" w:rsidRPr="00D35F5D" w:rsidRDefault="00194461">
      <w:pPr>
        <w:pStyle w:val="es-IntroL1-Title"/>
        <w:rPr>
          <w:rFonts w:ascii="Times" w:hAnsi="Times"/>
        </w:rPr>
      </w:pPr>
      <w:r w:rsidRPr="00194461">
        <w:rPr>
          <w:rFonts w:ascii="Times" w:hAnsi="Times"/>
        </w:rPr>
        <w:lastRenderedPageBreak/>
        <w:t>Acknowledgments</w:t>
      </w:r>
    </w:p>
    <w:p w:rsidR="00E23727" w:rsidRPr="00E80BCA" w:rsidRDefault="00F96CDA">
      <w:pPr>
        <w:rPr>
          <w:rFonts w:ascii="Times New Roman" w:hAnsi="Times New Roman" w:cs="Times New Roman"/>
        </w:rPr>
      </w:pPr>
      <w:r w:rsidRPr="00F96CDA">
        <w:rPr>
          <w:rFonts w:ascii="Times New Roman" w:hAnsi="Times New Roman" w:cs="Times New Roman"/>
        </w:rPr>
        <w:t xml:space="preserve">Developing a TPC benchmark for a new environment requires a huge effort to conceptualize research, specify, review, prototype, and verify the benchmark. The TPC acknowledges the work and contributions of the TPC-DS subcommittee member companies in developing the TPC-DS specification. </w:t>
      </w:r>
    </w:p>
    <w:p w:rsidR="00E23727" w:rsidRPr="00E80BCA" w:rsidRDefault="00F96CDA">
      <w:pPr>
        <w:rPr>
          <w:rFonts w:ascii="Times New Roman" w:hAnsi="Times New Roman" w:cs="Times New Roman"/>
        </w:rPr>
      </w:pPr>
      <w:r w:rsidRPr="00F96CDA">
        <w:rPr>
          <w:rFonts w:ascii="Times New Roman" w:hAnsi="Times New Roman" w:cs="Times New Roman"/>
        </w:rPr>
        <w:t xml:space="preserve">The TPC-DS subcommittee would like to acknowledge the contributions made by the many members during the development of the benchmark specification. It has taken the dedicated efforts of people across many companies, often in addition to their regular duties. The list of significant contributors to this version includes Susanne Englert, Mary Meredith, Sreenivas Gukal, Doug Johnson 1+2, Lubor Kollar,  Murali Krishna,  Bob Lane, Larry Lutz, Juergen Mueller, Bob Murphy,  Doug Nelson, Ernie Ostic, Raghunath Othayoth Nambiar, Meikel Poess, Haider Rizvi,  Bryan  Smith,  Eric Speed, Cadambi Sriram, Jack  Stephens, John Susag, Tricia Thomas, Dave Walrath, Shirley Wang, Guogen Zhang, Torsten Grabs, Charles Levine, Mike Nikolaiev, Alain Crolotte, Francois Raab, Yeye He, Margaret McCarthy, Indira Patel, Daniel Pol, John Galloway, Jerry Lohr, Jerry Buggert, Michael Brey, Nicholas Wakou, Vince Carbone, Wayne Smith, Dave Steinhoff, </w:t>
      </w:r>
      <w:r w:rsidRPr="00F96CDA">
        <w:rPr>
          <w:rFonts w:ascii="Times New Roman" w:hAnsi="Times New Roman" w:cs="Times New Roman"/>
          <w:color w:val="000000"/>
          <w:shd w:val="clear" w:color="auto" w:fill="FBFBFB"/>
        </w:rPr>
        <w:t>Dave Rorke, Dileep Kumar</w:t>
      </w:r>
      <w:r w:rsidR="00E80BCA">
        <w:rPr>
          <w:rFonts w:ascii="Times New Roman" w:hAnsi="Times New Roman" w:cs="Times New Roman"/>
          <w:color w:val="000000"/>
          <w:shd w:val="clear" w:color="auto" w:fill="FBFBFB"/>
        </w:rPr>
        <w:t xml:space="preserve">, </w:t>
      </w:r>
      <w:r w:rsidRPr="00F96CDA">
        <w:rPr>
          <w:rFonts w:ascii="Times New Roman" w:hAnsi="Times New Roman" w:cs="Times New Roman"/>
          <w:color w:val="000000"/>
          <w:shd w:val="clear" w:color="auto" w:fill="FBFBFB"/>
        </w:rPr>
        <w:t>Yanpei Chen, John Poelman</w:t>
      </w:r>
      <w:r w:rsidR="00E80BCA">
        <w:rPr>
          <w:rFonts w:ascii="Times New Roman" w:hAnsi="Times New Roman" w:cs="Times New Roman"/>
          <w:color w:val="000000"/>
          <w:shd w:val="clear" w:color="auto" w:fill="FBFBFB"/>
        </w:rPr>
        <w:t>,</w:t>
      </w:r>
      <w:r w:rsidRPr="00F96CDA">
        <w:rPr>
          <w:rFonts w:ascii="Times New Roman" w:hAnsi="Times New Roman" w:cs="Times New Roman"/>
          <w:color w:val="000000"/>
          <w:shd w:val="clear" w:color="auto" w:fill="FBFBFB"/>
        </w:rPr>
        <w:t xml:space="preserve"> and Seetha Lakshmi.</w:t>
      </w:r>
    </w:p>
    <w:p w:rsidR="00E23727" w:rsidRPr="00D35F5D" w:rsidRDefault="00E23727">
      <w:pPr>
        <w:rPr>
          <w:rFonts w:ascii="Times" w:hAnsi="Times"/>
        </w:rPr>
      </w:pPr>
    </w:p>
    <w:p w:rsidR="00E23727" w:rsidRPr="00D35F5D" w:rsidRDefault="00194461">
      <w:pPr>
        <w:pStyle w:val="es-IntroL1-Title"/>
        <w:rPr>
          <w:rFonts w:ascii="Times" w:hAnsi="Times"/>
        </w:rPr>
      </w:pPr>
      <w:r w:rsidRPr="00194461">
        <w:rPr>
          <w:rFonts w:ascii="Times" w:hAnsi="Times"/>
        </w:rPr>
        <w:t>Document Revision History</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222"/>
        <w:gridCol w:w="1424"/>
        <w:gridCol w:w="6498"/>
      </w:tblGrid>
      <w:tr w:rsidR="00E23727" w:rsidRPr="00D35F5D">
        <w:tc>
          <w:tcPr>
            <w:tcW w:w="1222"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rsidR="00E23727" w:rsidRPr="00D35F5D" w:rsidRDefault="00194461">
            <w:pPr>
              <w:pStyle w:val="es-TableCell-Left"/>
              <w:numPr>
                <w:ilvl w:val="0"/>
                <w:numId w:val="0"/>
              </w:numPr>
              <w:ind w:left="-72"/>
              <w:rPr>
                <w:rStyle w:val="es-FontHeader"/>
                <w:rFonts w:ascii="Times" w:hAnsi="Times"/>
              </w:rPr>
            </w:pPr>
            <w:r w:rsidRPr="00194461">
              <w:rPr>
                <w:rStyle w:val="es-FontHeader"/>
                <w:rFonts w:ascii="Times" w:hAnsi="Times"/>
              </w:rPr>
              <w:t>Date</w:t>
            </w:r>
          </w:p>
        </w:tc>
        <w:tc>
          <w:tcPr>
            <w:tcW w:w="1424"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rsidR="00E23727" w:rsidRPr="00D35F5D" w:rsidRDefault="00194461">
            <w:pPr>
              <w:pStyle w:val="es-TableCell-Left"/>
              <w:numPr>
                <w:ilvl w:val="0"/>
                <w:numId w:val="0"/>
              </w:numPr>
              <w:ind w:left="-72"/>
              <w:rPr>
                <w:rStyle w:val="es-FontHeader"/>
                <w:rFonts w:ascii="Times" w:hAnsi="Times"/>
              </w:rPr>
            </w:pPr>
            <w:r w:rsidRPr="00194461">
              <w:rPr>
                <w:rStyle w:val="es-FontHeader"/>
                <w:rFonts w:ascii="Times" w:hAnsi="Times"/>
              </w:rPr>
              <w:t>Version</w:t>
            </w:r>
          </w:p>
        </w:tc>
        <w:tc>
          <w:tcPr>
            <w:tcW w:w="6498"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rsidR="00E23727" w:rsidRPr="00D35F5D" w:rsidRDefault="00194461">
            <w:pPr>
              <w:pStyle w:val="es-TableCell-Left"/>
              <w:numPr>
                <w:ilvl w:val="0"/>
                <w:numId w:val="0"/>
              </w:numPr>
              <w:ind w:left="-72"/>
              <w:rPr>
                <w:rStyle w:val="es-FontHeader"/>
                <w:rFonts w:ascii="Times" w:hAnsi="Times"/>
              </w:rPr>
            </w:pPr>
            <w:r w:rsidRPr="00194461">
              <w:rPr>
                <w:rStyle w:val="es-FontHeader"/>
                <w:rFonts w:ascii="Times" w:hAnsi="Times"/>
              </w:rPr>
              <w:t>Description</w:t>
            </w:r>
          </w:p>
        </w:tc>
      </w:tr>
      <w:tr w:rsidR="006902DC" w:rsidRPr="00D35F5D" w:rsidTr="00AC339C">
        <w:tc>
          <w:tcPr>
            <w:tcW w:w="1222" w:type="dxa"/>
            <w:shd w:val="clear" w:color="auto" w:fill="FFFFFF"/>
            <w:tcMar>
              <w:left w:w="158" w:type="dxa"/>
              <w:right w:w="158" w:type="dxa"/>
            </w:tcMar>
          </w:tcPr>
          <w:p w:rsidR="006902DC" w:rsidRPr="00D35F5D" w:rsidRDefault="00194461" w:rsidP="00E0568A">
            <w:pPr>
              <w:pStyle w:val="es-TableCell-Left"/>
              <w:numPr>
                <w:ilvl w:val="0"/>
                <w:numId w:val="0"/>
              </w:numPr>
              <w:ind w:left="-72"/>
              <w:rPr>
                <w:rFonts w:ascii="Times" w:hAnsi="Times"/>
              </w:rPr>
            </w:pPr>
            <w:r w:rsidRPr="00194461">
              <w:rPr>
                <w:rFonts w:ascii="Times" w:hAnsi="Times"/>
              </w:rPr>
              <w:t>0</w:t>
            </w:r>
            <w:r w:rsidR="006633E2">
              <w:rPr>
                <w:rFonts w:ascii="Times" w:hAnsi="Times"/>
              </w:rPr>
              <w:t>8</w:t>
            </w:r>
            <w:r w:rsidRPr="00194461">
              <w:rPr>
                <w:rFonts w:ascii="Times" w:hAnsi="Times"/>
              </w:rPr>
              <w:t>-</w:t>
            </w:r>
            <w:r w:rsidR="006633E2">
              <w:rPr>
                <w:rFonts w:ascii="Times" w:hAnsi="Times"/>
              </w:rPr>
              <w:t>28</w:t>
            </w:r>
            <w:r w:rsidRPr="00194461">
              <w:rPr>
                <w:rFonts w:ascii="Times" w:hAnsi="Times"/>
              </w:rPr>
              <w:t>-201</w:t>
            </w:r>
            <w:r w:rsidR="006633E2">
              <w:rPr>
                <w:rFonts w:ascii="Times" w:hAnsi="Times"/>
              </w:rPr>
              <w:t>5</w:t>
            </w:r>
          </w:p>
        </w:tc>
        <w:tc>
          <w:tcPr>
            <w:tcW w:w="1424" w:type="dxa"/>
            <w:shd w:val="clear" w:color="auto" w:fill="FFFFFF"/>
            <w:tcMar>
              <w:left w:w="158" w:type="dxa"/>
              <w:right w:w="158" w:type="dxa"/>
            </w:tcMar>
          </w:tcPr>
          <w:p w:rsidR="006902DC" w:rsidRPr="00D35F5D" w:rsidRDefault="006633E2">
            <w:pPr>
              <w:pStyle w:val="es-TableCell-Left"/>
              <w:numPr>
                <w:ilvl w:val="0"/>
                <w:numId w:val="0"/>
              </w:numPr>
              <w:ind w:left="-72"/>
              <w:rPr>
                <w:rFonts w:ascii="Times" w:hAnsi="Times"/>
              </w:rPr>
            </w:pPr>
            <w:r>
              <w:rPr>
                <w:rFonts w:ascii="Times" w:hAnsi="Times"/>
              </w:rPr>
              <w:t>2</w:t>
            </w:r>
            <w:r w:rsidR="00194461" w:rsidRPr="00194461">
              <w:rPr>
                <w:rFonts w:ascii="Times" w:hAnsi="Times"/>
              </w:rPr>
              <w:t>.0.0</w:t>
            </w:r>
          </w:p>
        </w:tc>
        <w:tc>
          <w:tcPr>
            <w:tcW w:w="6498" w:type="dxa"/>
            <w:shd w:val="clear" w:color="auto" w:fill="FFFFFF"/>
            <w:tcMar>
              <w:left w:w="158" w:type="dxa"/>
              <w:right w:w="158" w:type="dxa"/>
            </w:tcMar>
          </w:tcPr>
          <w:p w:rsidR="006902DC" w:rsidRPr="00D35F5D" w:rsidRDefault="00194461" w:rsidP="00F737D0">
            <w:pPr>
              <w:pStyle w:val="es-TableCell-Left"/>
              <w:numPr>
                <w:ilvl w:val="0"/>
                <w:numId w:val="0"/>
              </w:numPr>
              <w:ind w:left="-72"/>
              <w:rPr>
                <w:rFonts w:ascii="Times" w:hAnsi="Times"/>
              </w:rPr>
            </w:pPr>
            <w:r w:rsidRPr="00194461">
              <w:rPr>
                <w:rFonts w:ascii="Times" w:hAnsi="Times"/>
              </w:rPr>
              <w:t>Mail ballot version</w:t>
            </w:r>
          </w:p>
        </w:tc>
      </w:tr>
      <w:tr w:rsidR="0066438A" w:rsidRPr="00D35F5D" w:rsidTr="00AC339C">
        <w:tc>
          <w:tcPr>
            <w:tcW w:w="1222" w:type="dxa"/>
            <w:shd w:val="clear" w:color="auto" w:fill="FFFFFF"/>
            <w:tcMar>
              <w:left w:w="158" w:type="dxa"/>
              <w:right w:w="158" w:type="dxa"/>
            </w:tcMar>
          </w:tcPr>
          <w:p w:rsidR="0066438A" w:rsidRPr="00194461" w:rsidRDefault="0066438A" w:rsidP="00E0568A">
            <w:pPr>
              <w:pStyle w:val="es-TableCell-Left"/>
              <w:numPr>
                <w:ilvl w:val="0"/>
                <w:numId w:val="0"/>
              </w:numPr>
              <w:ind w:left="-72"/>
              <w:rPr>
                <w:rFonts w:ascii="Times" w:hAnsi="Times"/>
              </w:rPr>
            </w:pPr>
            <w:r>
              <w:rPr>
                <w:rFonts w:ascii="Times" w:hAnsi="Times"/>
              </w:rPr>
              <w:t>11-12-2015</w:t>
            </w:r>
          </w:p>
        </w:tc>
        <w:tc>
          <w:tcPr>
            <w:tcW w:w="1424" w:type="dxa"/>
            <w:shd w:val="clear" w:color="auto" w:fill="FFFFFF"/>
            <w:tcMar>
              <w:left w:w="158" w:type="dxa"/>
              <w:right w:w="158" w:type="dxa"/>
            </w:tcMar>
          </w:tcPr>
          <w:p w:rsidR="0066438A" w:rsidRDefault="0066438A">
            <w:pPr>
              <w:pStyle w:val="es-TableCell-Left"/>
              <w:numPr>
                <w:ilvl w:val="0"/>
                <w:numId w:val="0"/>
              </w:numPr>
              <w:ind w:left="-72"/>
              <w:rPr>
                <w:rFonts w:ascii="Times" w:hAnsi="Times"/>
              </w:rPr>
            </w:pPr>
            <w:r>
              <w:rPr>
                <w:rFonts w:ascii="Times" w:hAnsi="Times"/>
              </w:rPr>
              <w:t>2.1.0</w:t>
            </w:r>
          </w:p>
        </w:tc>
        <w:tc>
          <w:tcPr>
            <w:tcW w:w="6498" w:type="dxa"/>
            <w:shd w:val="clear" w:color="auto" w:fill="FFFFFF"/>
            <w:tcMar>
              <w:left w:w="158" w:type="dxa"/>
              <w:right w:w="158" w:type="dxa"/>
            </w:tcMar>
          </w:tcPr>
          <w:p w:rsidR="0047142A" w:rsidRDefault="00F96CDA">
            <w:pPr>
              <w:pStyle w:val="es-TableCell-Left"/>
              <w:numPr>
                <w:ilvl w:val="0"/>
                <w:numId w:val="0"/>
              </w:numPr>
              <w:ind w:left="-72"/>
              <w:rPr>
                <w:rFonts w:ascii="Times" w:hAnsi="Times"/>
                <w:bCs/>
              </w:rPr>
            </w:pPr>
            <w:r w:rsidRPr="00F96CDA">
              <w:rPr>
                <w:rFonts w:ascii="Times" w:hAnsi="Times"/>
                <w:bCs/>
              </w:rPr>
              <w:t>Includes FogBugz entries 937, 991, 1002, 1033 1053, 1060, 1121, 1128, 1135, 1136</w:t>
            </w:r>
          </w:p>
        </w:tc>
      </w:tr>
      <w:tr w:rsidR="00DB1A33" w:rsidRPr="00D35F5D" w:rsidTr="00AC339C">
        <w:tc>
          <w:tcPr>
            <w:tcW w:w="1222" w:type="dxa"/>
            <w:shd w:val="clear" w:color="auto" w:fill="FFFFFF"/>
            <w:tcMar>
              <w:left w:w="158" w:type="dxa"/>
              <w:right w:w="158" w:type="dxa"/>
            </w:tcMar>
          </w:tcPr>
          <w:p w:rsidR="00DB1A33" w:rsidRDefault="00DB1A33" w:rsidP="00E0568A">
            <w:pPr>
              <w:pStyle w:val="es-TableCell-Left"/>
              <w:numPr>
                <w:ilvl w:val="0"/>
                <w:numId w:val="0"/>
              </w:numPr>
              <w:ind w:left="-72"/>
              <w:rPr>
                <w:rFonts w:ascii="Times" w:hAnsi="Times"/>
              </w:rPr>
            </w:pPr>
            <w:r>
              <w:rPr>
                <w:rFonts w:ascii="Times" w:hAnsi="Times"/>
              </w:rPr>
              <w:t>06-09-201</w:t>
            </w:r>
            <w:r w:rsidR="00895685">
              <w:rPr>
                <w:rFonts w:ascii="Times" w:hAnsi="Times"/>
              </w:rPr>
              <w:t>6</w:t>
            </w:r>
          </w:p>
        </w:tc>
        <w:tc>
          <w:tcPr>
            <w:tcW w:w="1424" w:type="dxa"/>
            <w:shd w:val="clear" w:color="auto" w:fill="FFFFFF"/>
            <w:tcMar>
              <w:left w:w="158" w:type="dxa"/>
              <w:right w:w="158" w:type="dxa"/>
            </w:tcMar>
          </w:tcPr>
          <w:p w:rsidR="00DB1A33" w:rsidRDefault="00DB1A33">
            <w:pPr>
              <w:pStyle w:val="es-TableCell-Left"/>
              <w:numPr>
                <w:ilvl w:val="0"/>
                <w:numId w:val="0"/>
              </w:numPr>
              <w:ind w:left="-72"/>
              <w:rPr>
                <w:rFonts w:ascii="Times" w:hAnsi="Times"/>
              </w:rPr>
            </w:pPr>
            <w:r>
              <w:rPr>
                <w:rFonts w:ascii="Times" w:hAnsi="Times"/>
              </w:rPr>
              <w:t>2.2.0</w:t>
            </w:r>
          </w:p>
        </w:tc>
        <w:tc>
          <w:tcPr>
            <w:tcW w:w="6498" w:type="dxa"/>
            <w:shd w:val="clear" w:color="auto" w:fill="FFFFFF"/>
            <w:tcMar>
              <w:left w:w="158" w:type="dxa"/>
              <w:right w:w="158" w:type="dxa"/>
            </w:tcMar>
          </w:tcPr>
          <w:p w:rsidR="00DB1A33" w:rsidRPr="00F96CDA" w:rsidRDefault="00DB1A33" w:rsidP="00DB1A33">
            <w:pPr>
              <w:pStyle w:val="es-TableCell-Left"/>
              <w:numPr>
                <w:ilvl w:val="0"/>
                <w:numId w:val="0"/>
              </w:numPr>
              <w:ind w:left="-72"/>
              <w:rPr>
                <w:rFonts w:ascii="Times" w:hAnsi="Times"/>
                <w:bCs/>
              </w:rPr>
            </w:pPr>
            <w:r>
              <w:rPr>
                <w:rFonts w:ascii="Times" w:hAnsi="Times"/>
                <w:bCs/>
              </w:rPr>
              <w:t xml:space="preserve">Includes FogBugz entries </w:t>
            </w:r>
            <w:r w:rsidRPr="00DB1A33">
              <w:rPr>
                <w:rFonts w:ascii="Times" w:hAnsi="Times"/>
                <w:bCs/>
              </w:rPr>
              <w:t>1571 1559 1539 1538 1537 1531 1502 1501 1480 1479 1474 1473 1472 1470 1393 1322 1263</w:t>
            </w:r>
          </w:p>
        </w:tc>
      </w:tr>
      <w:tr w:rsidR="00895685" w:rsidRPr="00D35F5D" w:rsidTr="00AC339C">
        <w:tc>
          <w:tcPr>
            <w:tcW w:w="1222" w:type="dxa"/>
            <w:shd w:val="clear" w:color="auto" w:fill="FFFFFF"/>
            <w:tcMar>
              <w:left w:w="158" w:type="dxa"/>
              <w:right w:w="158" w:type="dxa"/>
            </w:tcMar>
          </w:tcPr>
          <w:p w:rsidR="00895685" w:rsidRDefault="00895685" w:rsidP="00E0568A">
            <w:pPr>
              <w:pStyle w:val="es-TableCell-Left"/>
              <w:numPr>
                <w:ilvl w:val="0"/>
                <w:numId w:val="0"/>
              </w:numPr>
              <w:ind w:left="-72"/>
              <w:rPr>
                <w:rFonts w:ascii="Times" w:hAnsi="Times"/>
              </w:rPr>
            </w:pPr>
            <w:r>
              <w:rPr>
                <w:rFonts w:ascii="Times" w:hAnsi="Times"/>
              </w:rPr>
              <w:t>08-05-2016</w:t>
            </w:r>
          </w:p>
        </w:tc>
        <w:tc>
          <w:tcPr>
            <w:tcW w:w="1424" w:type="dxa"/>
            <w:shd w:val="clear" w:color="auto" w:fill="FFFFFF"/>
            <w:tcMar>
              <w:left w:w="158" w:type="dxa"/>
              <w:right w:w="158" w:type="dxa"/>
            </w:tcMar>
          </w:tcPr>
          <w:p w:rsidR="00895685" w:rsidRDefault="00895685">
            <w:pPr>
              <w:pStyle w:val="es-TableCell-Left"/>
              <w:numPr>
                <w:ilvl w:val="0"/>
                <w:numId w:val="0"/>
              </w:numPr>
              <w:ind w:left="-72"/>
              <w:rPr>
                <w:rFonts w:ascii="Times" w:hAnsi="Times"/>
              </w:rPr>
            </w:pPr>
            <w:r>
              <w:rPr>
                <w:rFonts w:ascii="Times" w:hAnsi="Times"/>
              </w:rPr>
              <w:t>2.3.0</w:t>
            </w:r>
          </w:p>
        </w:tc>
        <w:tc>
          <w:tcPr>
            <w:tcW w:w="6498" w:type="dxa"/>
            <w:shd w:val="clear" w:color="auto" w:fill="FFFFFF"/>
            <w:tcMar>
              <w:left w:w="158" w:type="dxa"/>
              <w:right w:w="158" w:type="dxa"/>
            </w:tcMar>
          </w:tcPr>
          <w:p w:rsidR="00895685" w:rsidRDefault="00895685" w:rsidP="00DB1A33">
            <w:pPr>
              <w:pStyle w:val="es-TableCell-Left"/>
              <w:numPr>
                <w:ilvl w:val="0"/>
                <w:numId w:val="0"/>
              </w:numPr>
              <w:ind w:left="-72"/>
              <w:rPr>
                <w:rFonts w:ascii="Times" w:hAnsi="Times"/>
                <w:bCs/>
              </w:rPr>
            </w:pPr>
            <w:r>
              <w:rPr>
                <w:rFonts w:ascii="Times" w:hAnsi="Times"/>
                <w:bCs/>
              </w:rPr>
              <w:t>Includes FogBugz entries 1676, 1627, 1531, 1501 and 616</w:t>
            </w:r>
          </w:p>
        </w:tc>
      </w:tr>
      <w:tr w:rsidR="00B746F8" w:rsidRPr="00D35F5D" w:rsidTr="00AC339C">
        <w:tc>
          <w:tcPr>
            <w:tcW w:w="1222" w:type="dxa"/>
            <w:shd w:val="clear" w:color="auto" w:fill="FFFFFF"/>
            <w:tcMar>
              <w:left w:w="158" w:type="dxa"/>
              <w:right w:w="158" w:type="dxa"/>
            </w:tcMar>
          </w:tcPr>
          <w:p w:rsidR="00B746F8" w:rsidRDefault="00B746F8" w:rsidP="00E0568A">
            <w:pPr>
              <w:pStyle w:val="es-TableCell-Left"/>
              <w:numPr>
                <w:ilvl w:val="0"/>
                <w:numId w:val="0"/>
              </w:numPr>
              <w:ind w:left="-72"/>
              <w:rPr>
                <w:rFonts w:ascii="Times" w:hAnsi="Times"/>
              </w:rPr>
            </w:pPr>
            <w:r>
              <w:rPr>
                <w:rFonts w:ascii="Times" w:hAnsi="Times"/>
              </w:rPr>
              <w:t>02-24-</w:t>
            </w:r>
            <w:r w:rsidR="00237C64">
              <w:rPr>
                <w:rFonts w:ascii="Times" w:hAnsi="Times"/>
              </w:rPr>
              <w:t>20</w:t>
            </w:r>
            <w:r>
              <w:rPr>
                <w:rFonts w:ascii="Times" w:hAnsi="Times"/>
              </w:rPr>
              <w:t>17</w:t>
            </w:r>
          </w:p>
        </w:tc>
        <w:tc>
          <w:tcPr>
            <w:tcW w:w="1424" w:type="dxa"/>
            <w:shd w:val="clear" w:color="auto" w:fill="FFFFFF"/>
            <w:tcMar>
              <w:left w:w="158" w:type="dxa"/>
              <w:right w:w="158" w:type="dxa"/>
            </w:tcMar>
          </w:tcPr>
          <w:p w:rsidR="00B746F8" w:rsidRDefault="00B746F8">
            <w:pPr>
              <w:pStyle w:val="es-TableCell-Left"/>
              <w:numPr>
                <w:ilvl w:val="0"/>
                <w:numId w:val="0"/>
              </w:numPr>
              <w:ind w:left="-72"/>
              <w:rPr>
                <w:rFonts w:ascii="Times" w:hAnsi="Times"/>
              </w:rPr>
            </w:pPr>
            <w:r>
              <w:rPr>
                <w:rFonts w:ascii="Times" w:hAnsi="Times"/>
              </w:rPr>
              <w:t>2.4.0</w:t>
            </w:r>
          </w:p>
        </w:tc>
        <w:tc>
          <w:tcPr>
            <w:tcW w:w="6498" w:type="dxa"/>
            <w:shd w:val="clear" w:color="auto" w:fill="FFFFFF"/>
            <w:tcMar>
              <w:left w:w="158" w:type="dxa"/>
              <w:right w:w="158" w:type="dxa"/>
            </w:tcMar>
          </w:tcPr>
          <w:p w:rsidR="00B746F8" w:rsidRDefault="00B746F8" w:rsidP="0006129F">
            <w:pPr>
              <w:pStyle w:val="es-TableCell-Left"/>
              <w:numPr>
                <w:ilvl w:val="0"/>
                <w:numId w:val="0"/>
              </w:numPr>
              <w:ind w:left="-72"/>
              <w:rPr>
                <w:rFonts w:ascii="Times" w:hAnsi="Times"/>
                <w:bCs/>
              </w:rPr>
            </w:pPr>
            <w:r>
              <w:rPr>
                <w:rFonts w:ascii="Times" w:hAnsi="Times"/>
                <w:bCs/>
              </w:rPr>
              <w:t xml:space="preserve">Includes FogBugz entries  </w:t>
            </w:r>
            <w:r w:rsidR="0006129F">
              <w:rPr>
                <w:rFonts w:ascii="Times" w:hAnsi="Times"/>
                <w:bCs/>
              </w:rPr>
              <w:t>1728, 1697, 1696 and</w:t>
            </w:r>
            <w:r>
              <w:rPr>
                <w:rFonts w:ascii="Times" w:hAnsi="Times"/>
                <w:bCs/>
              </w:rPr>
              <w:t xml:space="preserve"> 1654</w:t>
            </w:r>
          </w:p>
        </w:tc>
      </w:tr>
      <w:tr w:rsidR="00B12438" w:rsidRPr="00D35F5D" w:rsidTr="00AC339C">
        <w:tc>
          <w:tcPr>
            <w:tcW w:w="1222" w:type="dxa"/>
            <w:shd w:val="clear" w:color="auto" w:fill="FFFFFF"/>
            <w:tcMar>
              <w:left w:w="158" w:type="dxa"/>
              <w:right w:w="158" w:type="dxa"/>
            </w:tcMar>
          </w:tcPr>
          <w:p w:rsidR="00B12438" w:rsidRDefault="00B12438" w:rsidP="00E0568A">
            <w:pPr>
              <w:pStyle w:val="es-TableCell-Left"/>
              <w:numPr>
                <w:ilvl w:val="0"/>
                <w:numId w:val="0"/>
              </w:numPr>
              <w:ind w:left="-72"/>
              <w:rPr>
                <w:rFonts w:ascii="Times" w:hAnsi="Times"/>
              </w:rPr>
            </w:pPr>
            <w:r>
              <w:rPr>
                <w:rFonts w:ascii="Times" w:hAnsi="Times"/>
              </w:rPr>
              <w:t>06-08-2017</w:t>
            </w:r>
          </w:p>
        </w:tc>
        <w:tc>
          <w:tcPr>
            <w:tcW w:w="1424" w:type="dxa"/>
            <w:shd w:val="clear" w:color="auto" w:fill="FFFFFF"/>
            <w:tcMar>
              <w:left w:w="158" w:type="dxa"/>
              <w:right w:w="158" w:type="dxa"/>
            </w:tcMar>
          </w:tcPr>
          <w:p w:rsidR="00B12438" w:rsidRDefault="00B12438">
            <w:pPr>
              <w:pStyle w:val="es-TableCell-Left"/>
              <w:numPr>
                <w:ilvl w:val="0"/>
                <w:numId w:val="0"/>
              </w:numPr>
              <w:ind w:left="-72"/>
              <w:rPr>
                <w:rFonts w:ascii="Times" w:hAnsi="Times"/>
              </w:rPr>
            </w:pPr>
            <w:r>
              <w:rPr>
                <w:rFonts w:ascii="Times" w:hAnsi="Times"/>
              </w:rPr>
              <w:t>2.5.0</w:t>
            </w:r>
          </w:p>
        </w:tc>
        <w:tc>
          <w:tcPr>
            <w:tcW w:w="6498" w:type="dxa"/>
            <w:shd w:val="clear" w:color="auto" w:fill="FFFFFF"/>
            <w:tcMar>
              <w:left w:w="158" w:type="dxa"/>
              <w:right w:w="158" w:type="dxa"/>
            </w:tcMar>
          </w:tcPr>
          <w:p w:rsidR="00B12438" w:rsidRDefault="00B12438" w:rsidP="002E7306">
            <w:pPr>
              <w:pStyle w:val="es-TableCell-Left"/>
              <w:numPr>
                <w:ilvl w:val="0"/>
                <w:numId w:val="0"/>
              </w:numPr>
              <w:tabs>
                <w:tab w:val="clear" w:pos="4320"/>
                <w:tab w:val="clear" w:pos="5040"/>
                <w:tab w:val="clear" w:pos="5760"/>
              </w:tabs>
              <w:ind w:left="-72"/>
              <w:rPr>
                <w:rFonts w:ascii="Times" w:hAnsi="Times"/>
                <w:bCs/>
              </w:rPr>
            </w:pPr>
            <w:r>
              <w:rPr>
                <w:rFonts w:ascii="Times" w:hAnsi="Times"/>
                <w:bCs/>
              </w:rPr>
              <w:t xml:space="preserve">Includes FogBugz entries </w:t>
            </w:r>
            <w:r w:rsidR="00972BB5">
              <w:rPr>
                <w:rFonts w:ascii="Times" w:hAnsi="Times"/>
                <w:bCs/>
              </w:rPr>
              <w:t xml:space="preserve"> 1756, 1894, 1909, 1912, 1980 and </w:t>
            </w:r>
            <w:r>
              <w:rPr>
                <w:rFonts w:ascii="Times" w:hAnsi="Times"/>
                <w:bCs/>
              </w:rPr>
              <w:t>1981</w:t>
            </w:r>
            <w:r w:rsidR="002E7306">
              <w:rPr>
                <w:rFonts w:ascii="Times" w:hAnsi="Times"/>
                <w:bCs/>
              </w:rPr>
              <w:tab/>
            </w:r>
          </w:p>
        </w:tc>
      </w:tr>
      <w:tr w:rsidR="00D573C7" w:rsidRPr="00D35F5D" w:rsidTr="00AC339C">
        <w:tc>
          <w:tcPr>
            <w:tcW w:w="1222" w:type="dxa"/>
            <w:shd w:val="clear" w:color="auto" w:fill="FFFFFF"/>
            <w:tcMar>
              <w:left w:w="158" w:type="dxa"/>
              <w:right w:w="158" w:type="dxa"/>
            </w:tcMar>
          </w:tcPr>
          <w:p w:rsidR="00D573C7" w:rsidRDefault="00D573C7" w:rsidP="00E0568A">
            <w:pPr>
              <w:pStyle w:val="es-TableCell-Left"/>
              <w:numPr>
                <w:ilvl w:val="0"/>
                <w:numId w:val="0"/>
              </w:numPr>
              <w:ind w:left="-72"/>
              <w:rPr>
                <w:rFonts w:ascii="Times" w:hAnsi="Times"/>
              </w:rPr>
            </w:pPr>
            <w:r>
              <w:rPr>
                <w:rFonts w:ascii="Times" w:hAnsi="Times"/>
              </w:rPr>
              <w:t>0926-2017</w:t>
            </w:r>
          </w:p>
        </w:tc>
        <w:tc>
          <w:tcPr>
            <w:tcW w:w="1424" w:type="dxa"/>
            <w:shd w:val="clear" w:color="auto" w:fill="FFFFFF"/>
            <w:tcMar>
              <w:left w:w="158" w:type="dxa"/>
              <w:right w:w="158" w:type="dxa"/>
            </w:tcMar>
          </w:tcPr>
          <w:p w:rsidR="00D573C7" w:rsidRDefault="00D573C7">
            <w:pPr>
              <w:pStyle w:val="es-TableCell-Left"/>
              <w:numPr>
                <w:ilvl w:val="0"/>
                <w:numId w:val="0"/>
              </w:numPr>
              <w:ind w:left="-72"/>
              <w:rPr>
                <w:rFonts w:ascii="Times" w:hAnsi="Times"/>
              </w:rPr>
            </w:pPr>
            <w:r>
              <w:rPr>
                <w:rFonts w:ascii="Times" w:hAnsi="Times"/>
              </w:rPr>
              <w:t>2.6.0</w:t>
            </w:r>
          </w:p>
        </w:tc>
        <w:tc>
          <w:tcPr>
            <w:tcW w:w="6498" w:type="dxa"/>
            <w:shd w:val="clear" w:color="auto" w:fill="FFFFFF"/>
            <w:tcMar>
              <w:left w:w="158" w:type="dxa"/>
              <w:right w:w="158" w:type="dxa"/>
            </w:tcMar>
          </w:tcPr>
          <w:p w:rsidR="00D573C7" w:rsidRDefault="00D573C7" w:rsidP="002E7306">
            <w:pPr>
              <w:pStyle w:val="es-TableCell-Left"/>
              <w:numPr>
                <w:ilvl w:val="0"/>
                <w:numId w:val="0"/>
              </w:numPr>
              <w:tabs>
                <w:tab w:val="clear" w:pos="4320"/>
                <w:tab w:val="clear" w:pos="5040"/>
                <w:tab w:val="clear" w:pos="5760"/>
              </w:tabs>
              <w:ind w:left="-72"/>
              <w:rPr>
                <w:rFonts w:ascii="Times" w:hAnsi="Times"/>
                <w:bCs/>
              </w:rPr>
            </w:pPr>
            <w:r>
              <w:rPr>
                <w:rFonts w:ascii="Times" w:hAnsi="Times"/>
                <w:bCs/>
              </w:rPr>
              <w:t>Includes FogBugz entries 1556, 2031, 2043, 1984, 2030, 2036, 2143, 2035, 20412037, 2039, 2040, 2045, 2046, 2047</w:t>
            </w:r>
          </w:p>
        </w:tc>
      </w:tr>
      <w:tr w:rsidR="00E23727" w:rsidRPr="00D35F5D">
        <w:tc>
          <w:tcPr>
            <w:tcW w:w="9144" w:type="dxa"/>
            <w:gridSpan w:val="3"/>
            <w:tcBorders>
              <w:top w:val="single" w:sz="12" w:space="0" w:color="auto"/>
              <w:left w:val="nil"/>
              <w:bottom w:val="nil"/>
              <w:right w:val="nil"/>
            </w:tcBorders>
            <w:shd w:val="clear" w:color="auto" w:fill="FFFFFF"/>
            <w:tcMar>
              <w:left w:w="158" w:type="dxa"/>
              <w:right w:w="158" w:type="dxa"/>
            </w:tcMar>
            <w:vAlign w:val="center"/>
          </w:tcPr>
          <w:p w:rsidR="00E23727" w:rsidRPr="00D35F5D" w:rsidRDefault="00E23727">
            <w:pPr>
              <w:pStyle w:val="esTableTail"/>
              <w:rPr>
                <w:rFonts w:ascii="Times" w:hAnsi="Times"/>
              </w:rPr>
            </w:pPr>
          </w:p>
        </w:tc>
      </w:tr>
    </w:tbl>
    <w:p w:rsidR="00E23727" w:rsidRPr="00D35F5D" w:rsidRDefault="00194461" w:rsidP="00D573C7">
      <w:pPr>
        <w:tabs>
          <w:tab w:val="left" w:pos="4718"/>
        </w:tabs>
        <w:rPr>
          <w:rFonts w:ascii="Times" w:hAnsi="Times"/>
        </w:rPr>
      </w:pPr>
      <w:r w:rsidRPr="00194461">
        <w:rPr>
          <w:rFonts w:ascii="Times" w:hAnsi="Times"/>
        </w:rPr>
        <w:br w:type="page"/>
      </w:r>
      <w:r w:rsidR="00D573C7">
        <w:rPr>
          <w:rFonts w:ascii="Times" w:hAnsi="Times"/>
        </w:rPr>
        <w:lastRenderedPageBreak/>
        <w:tab/>
      </w:r>
    </w:p>
    <w:p w:rsidR="00E23727" w:rsidRPr="00D35F5D" w:rsidRDefault="00194461">
      <w:pPr>
        <w:pStyle w:val="es-IntroL1-Title"/>
        <w:rPr>
          <w:rFonts w:ascii="Times" w:hAnsi="Times"/>
          <w:sz w:val="20"/>
          <w:szCs w:val="20"/>
        </w:rPr>
      </w:pPr>
      <w:r w:rsidRPr="00194461">
        <w:rPr>
          <w:rFonts w:ascii="Times" w:hAnsi="Times"/>
        </w:rPr>
        <w:t xml:space="preserve">TPC Membership </w:t>
      </w:r>
      <w:r w:rsidRPr="00194461">
        <w:rPr>
          <w:rFonts w:ascii="Times" w:hAnsi="Times"/>
        </w:rPr>
        <w:br/>
      </w:r>
      <w:r w:rsidRPr="00194461">
        <w:rPr>
          <w:rFonts w:ascii="Times" w:hAnsi="Times"/>
          <w:sz w:val="20"/>
          <w:szCs w:val="20"/>
        </w:rPr>
        <w:t xml:space="preserve">(as of </w:t>
      </w:r>
      <w:r w:rsidR="00F05EAD">
        <w:rPr>
          <w:rFonts w:ascii="Times" w:hAnsi="Times"/>
          <w:sz w:val="20"/>
          <w:szCs w:val="20"/>
        </w:rPr>
        <w:t>June</w:t>
      </w:r>
      <w:r w:rsidR="00F45F66">
        <w:rPr>
          <w:rFonts w:ascii="Times" w:hAnsi="Times"/>
          <w:sz w:val="20"/>
          <w:szCs w:val="20"/>
        </w:rPr>
        <w:t xml:space="preserve"> 201</w:t>
      </w:r>
      <w:r w:rsidR="00B746F8">
        <w:rPr>
          <w:rFonts w:ascii="Times" w:hAnsi="Times"/>
          <w:sz w:val="20"/>
          <w:szCs w:val="20"/>
        </w:rPr>
        <w:t>7</w:t>
      </w:r>
      <w:r w:rsidRPr="00194461">
        <w:rPr>
          <w:rFonts w:ascii="Times" w:hAnsi="Times"/>
          <w:sz w:val="20"/>
          <w:szCs w:val="20"/>
        </w:rPr>
        <w:t>)</w:t>
      </w:r>
    </w:p>
    <w:p w:rsidR="00E23727" w:rsidRPr="00D35F5D" w:rsidRDefault="00194461">
      <w:pPr>
        <w:pStyle w:val="es-ClauseWording-Align"/>
        <w:jc w:val="center"/>
        <w:rPr>
          <w:rFonts w:ascii="Times" w:hAnsi="Times"/>
          <w:b/>
          <w:bCs/>
        </w:rPr>
      </w:pPr>
      <w:r w:rsidRPr="00194461">
        <w:rPr>
          <w:rFonts w:ascii="Times" w:hAnsi="Times"/>
          <w:b/>
          <w:bCs/>
        </w:rPr>
        <w:t>Full Members</w:t>
      </w:r>
    </w:p>
    <w:tbl>
      <w:tblPr>
        <w:tblW w:w="10077"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205"/>
        <w:gridCol w:w="2040"/>
        <w:gridCol w:w="1848"/>
        <w:gridCol w:w="1779"/>
        <w:gridCol w:w="2205"/>
      </w:tblGrid>
      <w:tr w:rsidR="00F45F66" w:rsidTr="004779F5">
        <w:trPr>
          <w:trHeight w:val="7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952500" cy="393700"/>
                  <wp:effectExtent l="0" t="0" r="12700" b="12700"/>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a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952500" cy="393700"/>
                          </a:xfrm>
                          <a:prstGeom prst="rect">
                            <a:avLst/>
                          </a:prstGeom>
                        </pic:spPr>
                      </pic:pic>
                    </a:graphicData>
                  </a:graphic>
                </wp:inline>
              </w:drawing>
            </w:r>
          </w:p>
        </w:tc>
        <w:tc>
          <w:tcPr>
            <w:tcW w:w="2040"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1047750" cy="695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sco_Logo.g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047750" cy="695325"/>
                          </a:xfrm>
                          <a:prstGeom prst="rect">
                            <a:avLst/>
                          </a:prstGeom>
                        </pic:spPr>
                      </pic:pic>
                    </a:graphicData>
                  </a:graphic>
                </wp:inline>
              </w:drawing>
            </w:r>
          </w:p>
        </w:tc>
        <w:tc>
          <w:tcPr>
            <w:tcW w:w="1848" w:type="dxa"/>
            <w:tcBorders>
              <w:top w:val="outset" w:sz="6" w:space="0" w:color="auto"/>
              <w:left w:val="outset" w:sz="6" w:space="0" w:color="auto"/>
              <w:bottom w:val="outset" w:sz="6" w:space="0" w:color="auto"/>
              <w:right w:val="outset" w:sz="6" w:space="0" w:color="auto"/>
            </w:tcBorders>
            <w:vAlign w:val="center"/>
          </w:tcPr>
          <w:p w:rsidR="00F45F66" w:rsidRDefault="004779F5" w:rsidP="00F45F66">
            <w:pPr>
              <w:spacing w:before="0" w:after="0"/>
              <w:ind w:left="0"/>
              <w:jc w:val="center"/>
              <w:rPr>
                <w:rFonts w:ascii="Verdana" w:hAnsi="Verdana"/>
              </w:rPr>
            </w:pPr>
            <w:r w:rsidRPr="004779F5">
              <w:rPr>
                <w:rFonts w:ascii="Verdana" w:hAnsi="Verdana"/>
                <w:noProof/>
              </w:rPr>
              <w:drawing>
                <wp:inline distT="0" distB="0" distL="0" distR="0">
                  <wp:extent cx="731520" cy="731520"/>
                  <wp:effectExtent l="0" t="0" r="5080" b="5080"/>
                  <wp:docPr id="3"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g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731520" cy="731520"/>
                          </a:xfrm>
                          <a:prstGeom prst="rect">
                            <a:avLst/>
                          </a:prstGeom>
                        </pic:spPr>
                      </pic:pic>
                    </a:graphicData>
                  </a:graphic>
                </wp:inline>
              </w:drawing>
            </w:r>
          </w:p>
        </w:tc>
        <w:tc>
          <w:tcPr>
            <w:tcW w:w="1779" w:type="dxa"/>
            <w:tcBorders>
              <w:top w:val="outset" w:sz="6" w:space="0" w:color="auto"/>
              <w:left w:val="outset" w:sz="6" w:space="0" w:color="auto"/>
              <w:bottom w:val="outset" w:sz="6" w:space="0" w:color="auto"/>
              <w:right w:val="outset" w:sz="6" w:space="0" w:color="auto"/>
            </w:tcBorders>
            <w:vAlign w:val="center"/>
          </w:tcPr>
          <w:p w:rsidR="00F45F66" w:rsidRPr="00B84E46" w:rsidRDefault="004779F5" w:rsidP="00F45F66">
            <w:pPr>
              <w:spacing w:before="0" w:after="0"/>
              <w:ind w:left="0"/>
              <w:jc w:val="center"/>
              <w:rPr>
                <w:rFonts w:ascii="Verdana" w:hAnsi="Verdana"/>
              </w:rPr>
            </w:pPr>
            <w:r w:rsidRPr="004779F5">
              <w:rPr>
                <w:rFonts w:ascii="Verdana" w:hAnsi="Verdana"/>
                <w:noProof/>
              </w:rPr>
              <w:drawing>
                <wp:inline distT="0" distB="0" distL="0" distR="0">
                  <wp:extent cx="1034338" cy="240232"/>
                  <wp:effectExtent l="19050" t="0" r="0" b="0"/>
                  <wp:docPr id="10" name="Picture 17" descr="Data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core"/>
                          <pic:cNvPicPr>
                            <a:picLocks noChangeAspect="1" noChangeArrowheads="1"/>
                          </pic:cNvPicPr>
                        </pic:nvPicPr>
                        <pic:blipFill>
                          <a:blip r:embed="rId13"/>
                          <a:srcRect/>
                          <a:stretch>
                            <a:fillRect/>
                          </a:stretch>
                        </pic:blipFill>
                        <pic:spPr bwMode="auto">
                          <a:xfrm>
                            <a:off x="0" y="0"/>
                            <a:ext cx="1031080" cy="239475"/>
                          </a:xfrm>
                          <a:prstGeom prst="rect">
                            <a:avLst/>
                          </a:prstGeom>
                          <a:noFill/>
                          <a:ln w="9525">
                            <a:noFill/>
                            <a:miter lim="800000"/>
                            <a:headEnd/>
                            <a:tailEnd/>
                          </a:ln>
                        </pic:spPr>
                      </pic:pic>
                    </a:graphicData>
                  </a:graphic>
                </wp:inline>
              </w:drawing>
            </w:r>
          </w:p>
        </w:tc>
        <w:tc>
          <w:tcPr>
            <w:tcW w:w="2205" w:type="dxa"/>
            <w:tcBorders>
              <w:top w:val="outset" w:sz="6" w:space="0" w:color="auto"/>
              <w:left w:val="outset" w:sz="6" w:space="0" w:color="auto"/>
              <w:bottom w:val="outset" w:sz="6" w:space="0" w:color="auto"/>
              <w:right w:val="outset" w:sz="6" w:space="0" w:color="auto"/>
            </w:tcBorders>
            <w:vAlign w:val="center"/>
          </w:tcPr>
          <w:p w:rsidR="00F45F66" w:rsidRDefault="004779F5" w:rsidP="00F45F66">
            <w:pPr>
              <w:spacing w:before="0" w:after="0"/>
              <w:ind w:left="0"/>
              <w:jc w:val="center"/>
              <w:rPr>
                <w:rFonts w:ascii="Verdana" w:hAnsi="Verdana"/>
              </w:rPr>
            </w:pPr>
            <w:r>
              <w:rPr>
                <w:noProof/>
              </w:rPr>
              <w:drawing>
                <wp:inline distT="0" distB="0" distL="0" distR="0">
                  <wp:extent cx="947616" cy="473808"/>
                  <wp:effectExtent l="19050" t="0" r="4884" b="0"/>
                  <wp:docPr id="5152" name="Picture 14" descr="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jitsu"/>
                          <pic:cNvPicPr>
                            <a:picLocks noChangeAspect="1" noChangeArrowheads="1"/>
                          </pic:cNvPicPr>
                        </pic:nvPicPr>
                        <pic:blipFill>
                          <a:blip r:embed="rId14"/>
                          <a:srcRect/>
                          <a:stretch>
                            <a:fillRect/>
                          </a:stretch>
                        </pic:blipFill>
                        <pic:spPr bwMode="auto">
                          <a:xfrm>
                            <a:off x="0" y="0"/>
                            <a:ext cx="948124" cy="474062"/>
                          </a:xfrm>
                          <a:prstGeom prst="rect">
                            <a:avLst/>
                          </a:prstGeom>
                          <a:noFill/>
                          <a:ln w="9525">
                            <a:noFill/>
                            <a:miter lim="800000"/>
                            <a:headEnd/>
                            <a:tailEnd/>
                          </a:ln>
                        </pic:spPr>
                      </pic:pic>
                    </a:graphicData>
                  </a:graphic>
                </wp:inline>
              </w:drawing>
            </w:r>
          </w:p>
        </w:tc>
      </w:tr>
      <w:tr w:rsidR="00F45F66" w:rsidTr="004779F5">
        <w:trPr>
          <w:trHeight w:val="7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tcPr>
          <w:p w:rsidR="00F45F66" w:rsidRDefault="00EB76D6" w:rsidP="00F45F66">
            <w:pPr>
              <w:spacing w:before="0" w:after="0"/>
              <w:ind w:left="0"/>
              <w:jc w:val="center"/>
              <w:rPr>
                <w:rFonts w:ascii="Verdana" w:hAnsi="Verdana"/>
              </w:rPr>
            </w:pPr>
            <w:r>
              <w:rPr>
                <w:noProof/>
              </w:rPr>
              <w:drawing>
                <wp:inline distT="0" distB="0" distL="0" distR="0">
                  <wp:extent cx="1304783" cy="552269"/>
                  <wp:effectExtent l="19050" t="0" r="0" b="0"/>
                  <wp:docPr id="4" name="Picture 8" desc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
                          <pic:cNvPicPr>
                            <a:picLocks noChangeAspect="1" noChangeArrowheads="1"/>
                          </pic:cNvPicPr>
                        </pic:nvPicPr>
                        <pic:blipFill>
                          <a:blip r:embed="rId15"/>
                          <a:srcRect/>
                          <a:stretch>
                            <a:fillRect/>
                          </a:stretch>
                        </pic:blipFill>
                        <pic:spPr bwMode="auto">
                          <a:xfrm>
                            <a:off x="0" y="0"/>
                            <a:ext cx="1306835" cy="553138"/>
                          </a:xfrm>
                          <a:prstGeom prst="rect">
                            <a:avLst/>
                          </a:prstGeom>
                          <a:noFill/>
                          <a:ln w="9525">
                            <a:noFill/>
                            <a:miter lim="800000"/>
                            <a:headEnd/>
                            <a:tailEnd/>
                          </a:ln>
                        </pic:spPr>
                      </pic:pic>
                    </a:graphicData>
                  </a:graphic>
                </wp:inline>
              </w:drawing>
            </w:r>
            <w:r w:rsidR="00DB1A33" w:rsidDel="00DB1A33">
              <w:rPr>
                <w:rFonts w:ascii="Verdana" w:hAnsi="Verdana"/>
                <w:noProof/>
              </w:rPr>
              <w:t xml:space="preserve"> </w:t>
            </w:r>
          </w:p>
        </w:tc>
        <w:tc>
          <w:tcPr>
            <w:tcW w:w="2040"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914400" cy="386665"/>
                  <wp:effectExtent l="0" t="0" r="0" b="0"/>
                  <wp:docPr id="5" name="Picture 102" descr="Description: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itach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b="-88879"/>
                          <a:stretch>
                            <a:fillRect/>
                          </a:stretch>
                        </pic:blipFill>
                        <pic:spPr bwMode="auto">
                          <a:xfrm>
                            <a:off x="0" y="0"/>
                            <a:ext cx="914400" cy="386665"/>
                          </a:xfrm>
                          <a:prstGeom prst="rect">
                            <a:avLst/>
                          </a:prstGeom>
                          <a:noFill/>
                          <a:ln>
                            <a:noFill/>
                          </a:ln>
                        </pic:spPr>
                      </pic:pic>
                    </a:graphicData>
                  </a:graphic>
                </wp:inline>
              </w:drawing>
            </w:r>
          </w:p>
        </w:tc>
        <w:tc>
          <w:tcPr>
            <w:tcW w:w="1848"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548640" cy="548640"/>
                  <wp:effectExtent l="0" t="0" r="3810" b="3810"/>
                  <wp:docPr id="6" name="Picture 6" descr="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awei"/>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548640" cy="548640"/>
                          </a:xfrm>
                          <a:prstGeom prst="rect">
                            <a:avLst/>
                          </a:prstGeom>
                          <a:noFill/>
                          <a:ln>
                            <a:noFill/>
                          </a:ln>
                        </pic:spPr>
                      </pic:pic>
                    </a:graphicData>
                  </a:graphic>
                </wp:inline>
              </w:drawing>
            </w:r>
          </w:p>
        </w:tc>
        <w:tc>
          <w:tcPr>
            <w:tcW w:w="1779"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702945" cy="375285"/>
                  <wp:effectExtent l="0" t="0" r="8255" b="5715"/>
                  <wp:docPr id="7" name="Picture 7" descr="Description: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B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b="-17796"/>
                          <a:stretch>
                            <a:fillRect/>
                          </a:stretch>
                        </pic:blipFill>
                        <pic:spPr bwMode="auto">
                          <a:xfrm>
                            <a:off x="0" y="0"/>
                            <a:ext cx="702945" cy="375285"/>
                          </a:xfrm>
                          <a:prstGeom prst="rect">
                            <a:avLst/>
                          </a:prstGeom>
                          <a:noFill/>
                          <a:ln>
                            <a:noFill/>
                          </a:ln>
                        </pic:spPr>
                      </pic:pic>
                    </a:graphicData>
                  </a:graphic>
                </wp:inline>
              </w:drawing>
            </w:r>
          </w:p>
        </w:tc>
        <w:tc>
          <w:tcPr>
            <w:tcW w:w="2205"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952500" cy="330200"/>
                  <wp:effectExtent l="0" t="0" r="12700"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ur.gif"/>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952500" cy="330200"/>
                          </a:xfrm>
                          <a:prstGeom prst="rect">
                            <a:avLst/>
                          </a:prstGeom>
                        </pic:spPr>
                      </pic:pic>
                    </a:graphicData>
                  </a:graphic>
                </wp:inline>
              </w:drawing>
            </w:r>
          </w:p>
        </w:tc>
      </w:tr>
      <w:tr w:rsidR="00F45F66" w:rsidTr="004779F5">
        <w:trPr>
          <w:trHeight w:val="7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tcPr>
          <w:p w:rsidR="00F45F66" w:rsidRDefault="00F45F66" w:rsidP="00F45F66">
            <w:pPr>
              <w:spacing w:before="0" w:after="0"/>
              <w:ind w:left="0"/>
              <w:jc w:val="center"/>
              <w:rPr>
                <w:rFonts w:ascii="Verdana" w:hAnsi="Verdana"/>
              </w:rPr>
            </w:pPr>
            <w:r>
              <w:rPr>
                <w:rFonts w:ascii="Verdana" w:hAnsi="Verdana"/>
                <w:noProof/>
              </w:rPr>
              <w:drawing>
                <wp:inline distT="0" distB="0" distL="0" distR="0">
                  <wp:extent cx="731520" cy="539115"/>
                  <wp:effectExtent l="0" t="0" r="5080" b="0"/>
                  <wp:docPr id="8" name="Picture 9" descr="Description: I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ntel"/>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t="7733" b="-8936"/>
                          <a:stretch>
                            <a:fillRect/>
                          </a:stretch>
                        </pic:blipFill>
                        <pic:spPr bwMode="auto">
                          <a:xfrm>
                            <a:off x="0" y="0"/>
                            <a:ext cx="731520" cy="539115"/>
                          </a:xfrm>
                          <a:prstGeom prst="rect">
                            <a:avLst/>
                          </a:prstGeom>
                          <a:noFill/>
                          <a:ln>
                            <a:noFill/>
                          </a:ln>
                        </pic:spPr>
                      </pic:pic>
                    </a:graphicData>
                  </a:graphic>
                </wp:inline>
              </w:drawing>
            </w:r>
          </w:p>
        </w:tc>
        <w:tc>
          <w:tcPr>
            <w:tcW w:w="2040" w:type="dxa"/>
            <w:tcBorders>
              <w:top w:val="outset" w:sz="6" w:space="0" w:color="auto"/>
              <w:left w:val="outset" w:sz="6" w:space="0" w:color="auto"/>
              <w:bottom w:val="outset" w:sz="6" w:space="0" w:color="auto"/>
              <w:right w:val="outset" w:sz="6" w:space="0" w:color="auto"/>
            </w:tcBorders>
            <w:vAlign w:val="center"/>
          </w:tcPr>
          <w:p w:rsidR="00F45F66" w:rsidRDefault="00EB76D6" w:rsidP="00F45F66">
            <w:pPr>
              <w:spacing w:before="0" w:after="0"/>
              <w:ind w:left="0"/>
              <w:jc w:val="center"/>
              <w:rPr>
                <w:rFonts w:ascii="Verdana" w:hAnsi="Verdana"/>
              </w:rPr>
            </w:pPr>
            <w:r>
              <w:rPr>
                <w:noProof/>
              </w:rPr>
              <w:drawing>
                <wp:inline distT="0" distB="0" distL="0" distR="0">
                  <wp:extent cx="1190625" cy="400050"/>
                  <wp:effectExtent l="19050" t="0" r="9525" b="0"/>
                  <wp:docPr id="9" name="Picture 11" descr="Le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novo"/>
                          <pic:cNvPicPr>
                            <a:picLocks noChangeAspect="1" noChangeArrowheads="1"/>
                          </pic:cNvPicPr>
                        </pic:nvPicPr>
                        <pic:blipFill>
                          <a:blip r:embed="rId21"/>
                          <a:srcRect/>
                          <a:stretch>
                            <a:fillRect/>
                          </a:stretch>
                        </pic:blipFill>
                        <pic:spPr bwMode="auto">
                          <a:xfrm>
                            <a:off x="0" y="0"/>
                            <a:ext cx="1190625" cy="400050"/>
                          </a:xfrm>
                          <a:prstGeom prst="rect">
                            <a:avLst/>
                          </a:prstGeom>
                          <a:noFill/>
                          <a:ln w="9525">
                            <a:noFill/>
                            <a:miter lim="800000"/>
                            <a:headEnd/>
                            <a:tailEnd/>
                          </a:ln>
                        </pic:spPr>
                      </pic:pic>
                    </a:graphicData>
                  </a:graphic>
                </wp:inline>
              </w:drawing>
            </w:r>
          </w:p>
        </w:tc>
        <w:tc>
          <w:tcPr>
            <w:tcW w:w="1848" w:type="dxa"/>
            <w:tcBorders>
              <w:top w:val="outset" w:sz="6" w:space="0" w:color="auto"/>
              <w:left w:val="outset" w:sz="6" w:space="0" w:color="auto"/>
              <w:bottom w:val="outset" w:sz="6" w:space="0" w:color="auto"/>
              <w:right w:val="outset" w:sz="6" w:space="0" w:color="auto"/>
            </w:tcBorders>
            <w:vAlign w:val="center"/>
          </w:tcPr>
          <w:p w:rsidR="00F45F66" w:rsidRDefault="00DB1A33" w:rsidP="00F45F66">
            <w:pPr>
              <w:spacing w:before="0" w:after="0"/>
              <w:ind w:left="0"/>
              <w:jc w:val="center"/>
              <w:rPr>
                <w:rFonts w:ascii="Verdana" w:hAnsi="Verdana"/>
              </w:rPr>
            </w:pPr>
            <w:r w:rsidRPr="00DB1A33">
              <w:rPr>
                <w:rFonts w:ascii="Verdana" w:hAnsi="Verdana"/>
                <w:noProof/>
              </w:rPr>
              <w:drawing>
                <wp:inline distT="0" distB="0" distL="0" distR="0">
                  <wp:extent cx="1097280" cy="234588"/>
                  <wp:effectExtent l="0" t="0" r="0" b="0"/>
                  <wp:docPr id="13"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g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097280" cy="234588"/>
                          </a:xfrm>
                          <a:prstGeom prst="rect">
                            <a:avLst/>
                          </a:prstGeom>
                        </pic:spPr>
                      </pic:pic>
                    </a:graphicData>
                  </a:graphic>
                </wp:inline>
              </w:drawing>
            </w:r>
            <w:r w:rsidRPr="00DB1A33" w:rsidDel="00DB1A33">
              <w:rPr>
                <w:rFonts w:ascii="Verdana" w:hAnsi="Verdana"/>
              </w:rPr>
              <w:t xml:space="preserve"> </w:t>
            </w:r>
          </w:p>
        </w:tc>
        <w:tc>
          <w:tcPr>
            <w:tcW w:w="1779" w:type="dxa"/>
            <w:tcBorders>
              <w:top w:val="outset" w:sz="6" w:space="0" w:color="auto"/>
              <w:left w:val="outset" w:sz="6" w:space="0" w:color="auto"/>
              <w:bottom w:val="outset" w:sz="6" w:space="0" w:color="auto"/>
              <w:right w:val="outset" w:sz="6" w:space="0" w:color="auto"/>
            </w:tcBorders>
            <w:vAlign w:val="center"/>
          </w:tcPr>
          <w:p w:rsidR="00F45F66" w:rsidRDefault="00DB1A33" w:rsidP="00F45F66">
            <w:pPr>
              <w:spacing w:before="0" w:after="0"/>
              <w:ind w:left="0"/>
              <w:jc w:val="center"/>
              <w:rPr>
                <w:rFonts w:ascii="Verdana" w:hAnsi="Verdana"/>
              </w:rPr>
            </w:pPr>
            <w:r w:rsidRPr="00DB1A33" w:rsidDel="00DB1A33">
              <w:rPr>
                <w:rFonts w:ascii="Verdana" w:hAnsi="Verdana"/>
              </w:rPr>
              <w:t xml:space="preserve"> </w:t>
            </w:r>
            <w:r w:rsidR="001550EE">
              <w:rPr>
                <w:rFonts w:ascii="Verdana" w:hAnsi="Verdana"/>
                <w:noProof/>
              </w:rPr>
              <w:drawing>
                <wp:inline distT="0" distB="0" distL="0" distR="0">
                  <wp:extent cx="881931" cy="209721"/>
                  <wp:effectExtent l="19050" t="0" r="0" b="0"/>
                  <wp:docPr id="5156" name="Picture 5155" descr="nuta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anix.jpg"/>
                          <pic:cNvPicPr/>
                        </pic:nvPicPr>
                        <pic:blipFill>
                          <a:blip r:embed="rId23"/>
                          <a:stretch>
                            <a:fillRect/>
                          </a:stretch>
                        </pic:blipFill>
                        <pic:spPr>
                          <a:xfrm>
                            <a:off x="0" y="0"/>
                            <a:ext cx="881964" cy="209729"/>
                          </a:xfrm>
                          <a:prstGeom prst="rect">
                            <a:avLst/>
                          </a:prstGeom>
                        </pic:spPr>
                      </pic:pic>
                    </a:graphicData>
                  </a:graphic>
                </wp:inline>
              </w:drawing>
            </w:r>
          </w:p>
        </w:tc>
        <w:tc>
          <w:tcPr>
            <w:tcW w:w="2205" w:type="dxa"/>
            <w:tcBorders>
              <w:top w:val="outset" w:sz="6" w:space="0" w:color="auto"/>
              <w:left w:val="outset" w:sz="6" w:space="0" w:color="auto"/>
              <w:bottom w:val="outset" w:sz="6" w:space="0" w:color="auto"/>
              <w:right w:val="outset" w:sz="6" w:space="0" w:color="auto"/>
            </w:tcBorders>
            <w:vAlign w:val="center"/>
          </w:tcPr>
          <w:p w:rsidR="00F45F66" w:rsidRPr="00495685" w:rsidRDefault="004779F5" w:rsidP="00F45F66">
            <w:pPr>
              <w:spacing w:before="0" w:after="0"/>
              <w:ind w:left="0"/>
              <w:jc w:val="center"/>
              <w:rPr>
                <w:rFonts w:ascii="Verdana" w:hAnsi="Verdana"/>
                <w:noProof/>
                <w:color w:val="336699"/>
                <w:sz w:val="18"/>
                <w:szCs w:val="18"/>
              </w:rPr>
            </w:pPr>
            <w:r w:rsidRPr="004779F5">
              <w:rPr>
                <w:rFonts w:ascii="Verdana" w:hAnsi="Verdana"/>
                <w:noProof/>
                <w:color w:val="336699"/>
                <w:sz w:val="18"/>
                <w:szCs w:val="18"/>
              </w:rPr>
              <w:drawing>
                <wp:inline distT="0" distB="0" distL="0" distR="0">
                  <wp:extent cx="914400" cy="216703"/>
                  <wp:effectExtent l="0" t="0" r="0" b="0"/>
                  <wp:docPr id="30" name="Picture 14" descr="Description: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racle"/>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pic:blipFill>
                        <pic:spPr bwMode="auto">
                          <a:xfrm>
                            <a:off x="0" y="0"/>
                            <a:ext cx="914400" cy="2167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xmlns:arto="http://schemas.microsoft.com/office/word/2006/arto"/>
                            </a:ext>
                          </a:extLst>
                        </pic:spPr>
                      </pic:pic>
                    </a:graphicData>
                  </a:graphic>
                </wp:inline>
              </w:drawing>
            </w:r>
            <w:r w:rsidR="00DB1A33" w:rsidRPr="00DB1A33" w:rsidDel="00DB1A33">
              <w:rPr>
                <w:rFonts w:ascii="Verdana" w:hAnsi="Verdana"/>
                <w:noProof/>
                <w:color w:val="336699"/>
                <w:sz w:val="18"/>
                <w:szCs w:val="18"/>
              </w:rPr>
              <w:t xml:space="preserve"> </w:t>
            </w:r>
          </w:p>
        </w:tc>
      </w:tr>
      <w:tr w:rsidR="004779F5" w:rsidTr="004779F5">
        <w:trPr>
          <w:trHeight w:val="7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tcPr>
          <w:p w:rsidR="004779F5" w:rsidRPr="00DB1A33" w:rsidRDefault="004779F5" w:rsidP="00F45F66">
            <w:pPr>
              <w:spacing w:before="0" w:after="0"/>
              <w:ind w:left="0"/>
              <w:jc w:val="center"/>
              <w:rPr>
                <w:rFonts w:ascii="Verdana" w:hAnsi="Verdana"/>
                <w:noProof/>
              </w:rPr>
            </w:pPr>
            <w:r w:rsidRPr="004779F5">
              <w:rPr>
                <w:rFonts w:ascii="Verdana" w:hAnsi="Verdana"/>
                <w:noProof/>
              </w:rPr>
              <w:drawing>
                <wp:inline distT="0" distB="0" distL="0" distR="0">
                  <wp:extent cx="1005840" cy="352044"/>
                  <wp:effectExtent l="0" t="0" r="10160" b="3810"/>
                  <wp:docPr id="11"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al.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005840" cy="352044"/>
                          </a:xfrm>
                          <a:prstGeom prst="rect">
                            <a:avLst/>
                          </a:prstGeom>
                        </pic:spPr>
                      </pic:pic>
                    </a:graphicData>
                  </a:graphic>
                </wp:inline>
              </w:drawing>
            </w:r>
          </w:p>
        </w:tc>
        <w:tc>
          <w:tcPr>
            <w:tcW w:w="2040" w:type="dxa"/>
            <w:tcBorders>
              <w:top w:val="outset" w:sz="6" w:space="0" w:color="auto"/>
              <w:left w:val="outset" w:sz="6" w:space="0" w:color="auto"/>
              <w:bottom w:val="outset" w:sz="6" w:space="0" w:color="auto"/>
              <w:right w:val="outset" w:sz="6" w:space="0" w:color="auto"/>
            </w:tcBorders>
            <w:vAlign w:val="center"/>
          </w:tcPr>
          <w:p w:rsidR="004779F5" w:rsidRPr="00DB1A33" w:rsidRDefault="004779F5" w:rsidP="00F45F66">
            <w:pPr>
              <w:spacing w:before="0" w:after="0"/>
              <w:ind w:left="0"/>
              <w:jc w:val="center"/>
              <w:rPr>
                <w:rFonts w:ascii="Verdana" w:hAnsi="Verdana"/>
                <w:noProof/>
                <w:color w:val="336699"/>
                <w:sz w:val="18"/>
                <w:szCs w:val="18"/>
              </w:rPr>
            </w:pPr>
            <w:r w:rsidRPr="004779F5">
              <w:rPr>
                <w:rFonts w:ascii="Verdana" w:hAnsi="Verdana"/>
                <w:noProof/>
                <w:color w:val="336699"/>
                <w:sz w:val="18"/>
                <w:szCs w:val="18"/>
              </w:rPr>
              <w:drawing>
                <wp:inline distT="0" distB="0" distL="0" distR="0">
                  <wp:extent cx="1131664" cy="424666"/>
                  <wp:effectExtent l="0" t="0" r="11430" b="7620"/>
                  <wp:docPr id="12" name="Picture 12" descr="Description: red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redhat.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t="-2" b="-15259"/>
                          <a:stretch>
                            <a:fillRect/>
                          </a:stretch>
                        </pic:blipFill>
                        <pic:spPr bwMode="auto">
                          <a:xfrm>
                            <a:off x="0" y="0"/>
                            <a:ext cx="1132146" cy="424847"/>
                          </a:xfrm>
                          <a:prstGeom prst="rect">
                            <a:avLst/>
                          </a:prstGeom>
                          <a:noFill/>
                          <a:ln>
                            <a:noFill/>
                          </a:ln>
                        </pic:spPr>
                      </pic:pic>
                    </a:graphicData>
                  </a:graphic>
                </wp:inline>
              </w:drawing>
            </w:r>
          </w:p>
        </w:tc>
        <w:tc>
          <w:tcPr>
            <w:tcW w:w="1848" w:type="dxa"/>
            <w:tcBorders>
              <w:top w:val="outset" w:sz="6" w:space="0" w:color="auto"/>
              <w:left w:val="outset" w:sz="6" w:space="0" w:color="auto"/>
              <w:bottom w:val="outset" w:sz="6" w:space="0" w:color="auto"/>
              <w:right w:val="outset" w:sz="6" w:space="0" w:color="auto"/>
            </w:tcBorders>
            <w:vAlign w:val="center"/>
          </w:tcPr>
          <w:p w:rsidR="004779F5" w:rsidRPr="00DB1A33" w:rsidRDefault="004779F5" w:rsidP="00F45F66">
            <w:pPr>
              <w:spacing w:before="0" w:after="0"/>
              <w:ind w:left="0"/>
              <w:jc w:val="center"/>
              <w:rPr>
                <w:rFonts w:ascii="Verdana" w:hAnsi="Verdana"/>
                <w:noProof/>
                <w:color w:val="336699"/>
                <w:sz w:val="18"/>
                <w:szCs w:val="18"/>
              </w:rPr>
            </w:pPr>
            <w:r w:rsidRPr="004779F5">
              <w:rPr>
                <w:rFonts w:ascii="Verdana" w:hAnsi="Verdana"/>
                <w:noProof/>
                <w:color w:val="336699"/>
                <w:sz w:val="18"/>
                <w:szCs w:val="18"/>
              </w:rPr>
              <w:drawing>
                <wp:inline distT="0" distB="0" distL="0" distR="0">
                  <wp:extent cx="697960" cy="344326"/>
                  <wp:effectExtent l="0" t="0" r="0" b="11430"/>
                  <wp:docPr id="20"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logo.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700326" cy="345493"/>
                          </a:xfrm>
                          <a:prstGeom prst="rect">
                            <a:avLst/>
                          </a:prstGeom>
                        </pic:spPr>
                      </pic:pic>
                    </a:graphicData>
                  </a:graphic>
                </wp:inline>
              </w:drawing>
            </w:r>
          </w:p>
        </w:tc>
        <w:tc>
          <w:tcPr>
            <w:tcW w:w="1779" w:type="dxa"/>
            <w:tcBorders>
              <w:top w:val="outset" w:sz="6" w:space="0" w:color="auto"/>
              <w:left w:val="outset" w:sz="6" w:space="0" w:color="auto"/>
              <w:bottom w:val="outset" w:sz="6" w:space="0" w:color="auto"/>
              <w:right w:val="outset" w:sz="6" w:space="0" w:color="auto"/>
            </w:tcBorders>
            <w:vAlign w:val="center"/>
          </w:tcPr>
          <w:p w:rsidR="004779F5" w:rsidRPr="00DB1A33" w:rsidRDefault="004779F5" w:rsidP="00F45F66">
            <w:pPr>
              <w:spacing w:before="0" w:after="0"/>
              <w:ind w:left="0"/>
              <w:jc w:val="center"/>
              <w:rPr>
                <w:rFonts w:ascii="Verdana" w:hAnsi="Verdana"/>
                <w:noProof/>
              </w:rPr>
            </w:pPr>
            <w:r w:rsidRPr="004779F5">
              <w:rPr>
                <w:rFonts w:ascii="Verdana" w:hAnsi="Verdana"/>
                <w:noProof/>
              </w:rPr>
              <w:drawing>
                <wp:inline distT="0" distB="0" distL="0" distR="0">
                  <wp:extent cx="817880" cy="337185"/>
                  <wp:effectExtent l="0" t="0" r="0" b="0"/>
                  <wp:docPr id="24" name="Picture 14" descr="Description: NCR">
                    <a:hlinkClick xmlns:a="http://schemas.openxmlformats.org/drawingml/2006/main" r:id="rId28" tgtFrame="new" tooltip="NC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NCR">
                            <a:hlinkClick r:id="rId28" tgtFrame="new" tooltip="NCR"/>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817880" cy="337185"/>
                          </a:xfrm>
                          <a:prstGeom prst="rect">
                            <a:avLst/>
                          </a:prstGeom>
                          <a:noFill/>
                          <a:ln>
                            <a:noFill/>
                          </a:ln>
                        </pic:spPr>
                      </pic:pic>
                    </a:graphicData>
                  </a:graphic>
                </wp:inline>
              </w:drawing>
            </w:r>
          </w:p>
        </w:tc>
        <w:tc>
          <w:tcPr>
            <w:tcW w:w="2205" w:type="dxa"/>
            <w:tcBorders>
              <w:top w:val="outset" w:sz="6" w:space="0" w:color="auto"/>
              <w:left w:val="outset" w:sz="6" w:space="0" w:color="auto"/>
              <w:bottom w:val="outset" w:sz="6" w:space="0" w:color="auto"/>
              <w:right w:val="outset" w:sz="6" w:space="0" w:color="auto"/>
            </w:tcBorders>
            <w:vAlign w:val="center"/>
          </w:tcPr>
          <w:p w:rsidR="004779F5" w:rsidRPr="00DB1A33" w:rsidDel="00DB1A33" w:rsidRDefault="004779F5" w:rsidP="00F45F66">
            <w:pPr>
              <w:spacing w:before="0" w:after="0"/>
              <w:ind w:left="0"/>
              <w:jc w:val="center"/>
              <w:rPr>
                <w:rFonts w:ascii="Verdana" w:hAnsi="Verdana"/>
                <w:noProof/>
                <w:color w:val="336699"/>
                <w:sz w:val="18"/>
                <w:szCs w:val="18"/>
              </w:rPr>
            </w:pPr>
            <w:r w:rsidRPr="004779F5">
              <w:rPr>
                <w:rFonts w:ascii="Verdana" w:hAnsi="Verdana"/>
                <w:noProof/>
                <w:color w:val="336699"/>
                <w:sz w:val="18"/>
                <w:szCs w:val="18"/>
              </w:rPr>
              <w:drawing>
                <wp:inline distT="0" distB="0" distL="0" distR="0">
                  <wp:extent cx="1304783" cy="203185"/>
                  <wp:effectExtent l="19050" t="0" r="0" b="0"/>
                  <wp:docPr id="29" name="Picture 5" descr="Telecommunications Technolog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communications Technology Association"/>
                          <pic:cNvPicPr>
                            <a:picLocks noChangeAspect="1" noChangeArrowheads="1"/>
                          </pic:cNvPicPr>
                        </pic:nvPicPr>
                        <pic:blipFill>
                          <a:blip r:embed="rId30" cstate="print"/>
                          <a:srcRect/>
                          <a:stretch>
                            <a:fillRect/>
                          </a:stretch>
                        </pic:blipFill>
                        <pic:spPr bwMode="auto">
                          <a:xfrm>
                            <a:off x="0" y="0"/>
                            <a:ext cx="1301920" cy="202739"/>
                          </a:xfrm>
                          <a:prstGeom prst="rect">
                            <a:avLst/>
                          </a:prstGeom>
                          <a:noFill/>
                          <a:ln w="9525">
                            <a:noFill/>
                            <a:miter lim="800000"/>
                            <a:headEnd/>
                            <a:tailEnd/>
                          </a:ln>
                        </pic:spPr>
                      </pic:pic>
                    </a:graphicData>
                  </a:graphic>
                </wp:inline>
              </w:drawing>
            </w:r>
          </w:p>
        </w:tc>
      </w:tr>
      <w:tr w:rsidR="004779F5" w:rsidTr="004779F5">
        <w:trPr>
          <w:trHeight w:val="7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tcPr>
          <w:p w:rsidR="004779F5" w:rsidRPr="004779F5" w:rsidRDefault="004779F5" w:rsidP="00F45F66">
            <w:pPr>
              <w:spacing w:before="0" w:after="0"/>
              <w:ind w:left="0"/>
              <w:jc w:val="center"/>
              <w:rPr>
                <w:rFonts w:ascii="Verdana" w:hAnsi="Verdana"/>
                <w:noProof/>
              </w:rPr>
            </w:pPr>
            <w:r w:rsidRPr="004779F5">
              <w:rPr>
                <w:rFonts w:ascii="Verdana" w:hAnsi="Verdana"/>
                <w:noProof/>
              </w:rPr>
              <w:drawing>
                <wp:inline distT="0" distB="0" distL="0" distR="0">
                  <wp:extent cx="1005840" cy="159869"/>
                  <wp:effectExtent l="0" t="0" r="0" b="0"/>
                  <wp:docPr id="25"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_09Q3_LOGO_Corp_Gray.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005840" cy="159869"/>
                          </a:xfrm>
                          <a:prstGeom prst="rect">
                            <a:avLst/>
                          </a:prstGeom>
                        </pic:spPr>
                      </pic:pic>
                    </a:graphicData>
                  </a:graphic>
                </wp:inline>
              </w:drawing>
            </w:r>
          </w:p>
        </w:tc>
        <w:tc>
          <w:tcPr>
            <w:tcW w:w="2040" w:type="dxa"/>
            <w:tcBorders>
              <w:top w:val="outset" w:sz="6" w:space="0" w:color="auto"/>
              <w:left w:val="outset" w:sz="6" w:space="0" w:color="auto"/>
              <w:bottom w:val="outset" w:sz="6" w:space="0" w:color="auto"/>
              <w:right w:val="outset" w:sz="6" w:space="0" w:color="auto"/>
            </w:tcBorders>
            <w:vAlign w:val="center"/>
          </w:tcPr>
          <w:p w:rsidR="004779F5" w:rsidRPr="004779F5" w:rsidRDefault="004779F5" w:rsidP="00F45F66">
            <w:pPr>
              <w:spacing w:before="0" w:after="0"/>
              <w:ind w:left="0"/>
              <w:jc w:val="center"/>
              <w:rPr>
                <w:rFonts w:ascii="Verdana" w:hAnsi="Verdana"/>
                <w:noProof/>
                <w:color w:val="336699"/>
                <w:sz w:val="18"/>
                <w:szCs w:val="18"/>
              </w:rPr>
            </w:pPr>
          </w:p>
        </w:tc>
        <w:tc>
          <w:tcPr>
            <w:tcW w:w="1848" w:type="dxa"/>
            <w:tcBorders>
              <w:top w:val="outset" w:sz="6" w:space="0" w:color="auto"/>
              <w:left w:val="outset" w:sz="6" w:space="0" w:color="auto"/>
              <w:bottom w:val="outset" w:sz="6" w:space="0" w:color="auto"/>
              <w:right w:val="outset" w:sz="6" w:space="0" w:color="auto"/>
            </w:tcBorders>
            <w:vAlign w:val="center"/>
          </w:tcPr>
          <w:p w:rsidR="004779F5" w:rsidRPr="004779F5" w:rsidRDefault="004779F5" w:rsidP="00F45F66">
            <w:pPr>
              <w:spacing w:before="0" w:after="0"/>
              <w:ind w:left="0"/>
              <w:jc w:val="center"/>
              <w:rPr>
                <w:rFonts w:ascii="Verdana" w:hAnsi="Verdana"/>
                <w:noProof/>
                <w:color w:val="336699"/>
                <w:sz w:val="18"/>
                <w:szCs w:val="18"/>
              </w:rPr>
            </w:pPr>
          </w:p>
        </w:tc>
        <w:tc>
          <w:tcPr>
            <w:tcW w:w="1779" w:type="dxa"/>
            <w:tcBorders>
              <w:top w:val="outset" w:sz="6" w:space="0" w:color="auto"/>
              <w:left w:val="outset" w:sz="6" w:space="0" w:color="auto"/>
              <w:bottom w:val="outset" w:sz="6" w:space="0" w:color="auto"/>
              <w:right w:val="outset" w:sz="6" w:space="0" w:color="auto"/>
            </w:tcBorders>
            <w:vAlign w:val="center"/>
          </w:tcPr>
          <w:p w:rsidR="004779F5" w:rsidRPr="004779F5" w:rsidRDefault="004779F5" w:rsidP="00F45F66">
            <w:pPr>
              <w:spacing w:before="0" w:after="0"/>
              <w:ind w:left="0"/>
              <w:jc w:val="center"/>
              <w:rPr>
                <w:rFonts w:ascii="Verdana" w:hAnsi="Verdana"/>
                <w:noProof/>
              </w:rPr>
            </w:pPr>
          </w:p>
        </w:tc>
        <w:tc>
          <w:tcPr>
            <w:tcW w:w="2205" w:type="dxa"/>
            <w:tcBorders>
              <w:top w:val="outset" w:sz="6" w:space="0" w:color="auto"/>
              <w:left w:val="outset" w:sz="6" w:space="0" w:color="auto"/>
              <w:bottom w:val="outset" w:sz="6" w:space="0" w:color="auto"/>
              <w:right w:val="outset" w:sz="6" w:space="0" w:color="auto"/>
            </w:tcBorders>
            <w:vAlign w:val="center"/>
          </w:tcPr>
          <w:p w:rsidR="004779F5" w:rsidRPr="00DB1A33" w:rsidDel="00DB1A33" w:rsidRDefault="004779F5" w:rsidP="00F45F66">
            <w:pPr>
              <w:spacing w:before="0" w:after="0"/>
              <w:ind w:left="0"/>
              <w:jc w:val="center"/>
              <w:rPr>
                <w:rFonts w:ascii="Verdana" w:hAnsi="Verdana"/>
                <w:noProof/>
                <w:color w:val="336699"/>
                <w:sz w:val="18"/>
                <w:szCs w:val="18"/>
              </w:rPr>
            </w:pPr>
          </w:p>
        </w:tc>
      </w:tr>
    </w:tbl>
    <w:p w:rsidR="00F36572" w:rsidRPr="00D35F5D" w:rsidRDefault="00F36572">
      <w:pPr>
        <w:pStyle w:val="es-ClauseWording-Align"/>
        <w:jc w:val="center"/>
        <w:rPr>
          <w:rFonts w:ascii="Times" w:hAnsi="Times"/>
          <w:b/>
          <w:bCs/>
        </w:rPr>
      </w:pPr>
    </w:p>
    <w:tbl>
      <w:tblPr>
        <w:tblW w:w="0" w:type="auto"/>
        <w:tblCellSpacing w:w="0" w:type="dxa"/>
        <w:tblCellMar>
          <w:left w:w="0" w:type="dxa"/>
          <w:right w:w="0" w:type="dxa"/>
        </w:tblCellMar>
        <w:tblLook w:val="04A0"/>
      </w:tblPr>
      <w:tblGrid>
        <w:gridCol w:w="11"/>
      </w:tblGrid>
      <w:tr w:rsidR="00AC339C" w:rsidRPr="00D35F5D">
        <w:trPr>
          <w:tblCellSpacing w:w="0" w:type="dxa"/>
        </w:trPr>
        <w:tc>
          <w:tcPr>
            <w:tcW w:w="0" w:type="auto"/>
            <w:vAlign w:val="center"/>
            <w:hideMark/>
          </w:tcPr>
          <w:p w:rsidR="00AC339C" w:rsidRPr="00D35F5D" w:rsidRDefault="00AC339C" w:rsidP="00AC339C">
            <w:pPr>
              <w:keepLines w:val="0"/>
              <w:tabs>
                <w:tab w:val="clear" w:pos="1260"/>
              </w:tabs>
              <w:spacing w:before="0" w:after="0" w:line="344" w:lineRule="atLeast"/>
              <w:ind w:left="0"/>
              <w:rPr>
                <w:rFonts w:ascii="Times" w:eastAsia="Times New Roman" w:hAnsi="Times" w:cs="Times New Roman"/>
                <w:color w:val="000000"/>
                <w:sz w:val="24"/>
                <w:szCs w:val="24"/>
              </w:rPr>
            </w:pPr>
          </w:p>
        </w:tc>
      </w:tr>
      <w:tr w:rsidR="00AC339C" w:rsidRPr="00D35F5D">
        <w:trPr>
          <w:tblCellSpacing w:w="0" w:type="dxa"/>
        </w:trPr>
        <w:tc>
          <w:tcPr>
            <w:tcW w:w="0" w:type="auto"/>
            <w:vAlign w:val="center"/>
            <w:hideMark/>
          </w:tcPr>
          <w:p w:rsidR="00AC339C" w:rsidRPr="00D35F5D" w:rsidRDefault="007C7404" w:rsidP="00AC339C">
            <w:pPr>
              <w:keepLines w:val="0"/>
              <w:tabs>
                <w:tab w:val="clear" w:pos="1260"/>
              </w:tabs>
              <w:spacing w:before="0" w:after="0" w:line="344" w:lineRule="atLeast"/>
              <w:ind w:left="0"/>
              <w:rPr>
                <w:rFonts w:ascii="Times" w:eastAsia="Times New Roman" w:hAnsi="Times" w:cs="Times New Roman"/>
                <w:color w:val="000000"/>
                <w:sz w:val="24"/>
                <w:szCs w:val="24"/>
              </w:rPr>
            </w:pPr>
            <w:r>
              <w:rPr>
                <w:rFonts w:ascii="Times" w:eastAsia="Times New Roman" w:hAnsi="Times" w:cs="Times New Roman"/>
                <w:noProof/>
                <w:color w:val="000000"/>
                <w:sz w:val="24"/>
                <w:szCs w:val="24"/>
              </w:rPr>
              <w:drawing>
                <wp:inline distT="0" distB="0" distL="0" distR="0">
                  <wp:extent cx="6985" cy="286385"/>
                  <wp:effectExtent l="0" t="0" r="0" b="0"/>
                  <wp:docPr id="21" name="Picture 2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
                          <pic:cNvPicPr>
                            <a:picLocks noChangeAspect="1" noChangeArrowheads="1"/>
                          </pic:cNvPicPr>
                        </pic:nvPicPr>
                        <pic:blipFill>
                          <a:blip r:embed="rId32"/>
                          <a:srcRect/>
                          <a:stretch>
                            <a:fillRect/>
                          </a:stretch>
                        </pic:blipFill>
                        <pic:spPr bwMode="auto">
                          <a:xfrm>
                            <a:off x="0" y="0"/>
                            <a:ext cx="6985" cy="286385"/>
                          </a:xfrm>
                          <a:prstGeom prst="rect">
                            <a:avLst/>
                          </a:prstGeom>
                          <a:noFill/>
                          <a:ln w="9525">
                            <a:noFill/>
                            <a:miter lim="800000"/>
                            <a:headEnd/>
                            <a:tailEnd/>
                          </a:ln>
                        </pic:spPr>
                      </pic:pic>
                    </a:graphicData>
                  </a:graphic>
                </wp:inline>
              </w:drawing>
            </w:r>
          </w:p>
        </w:tc>
      </w:tr>
    </w:tbl>
    <w:p w:rsidR="00E23727" w:rsidRPr="00D35F5D" w:rsidRDefault="00194461">
      <w:pPr>
        <w:pStyle w:val="es-ClauseWording-Align"/>
        <w:jc w:val="center"/>
        <w:rPr>
          <w:rFonts w:ascii="Times" w:hAnsi="Times"/>
          <w:b/>
          <w:bCs/>
        </w:rPr>
      </w:pPr>
      <w:r w:rsidRPr="00194461">
        <w:rPr>
          <w:rFonts w:ascii="Times" w:hAnsi="Times"/>
          <w:b/>
          <w:bCs/>
        </w:rPr>
        <w:t>Associate Members</w:t>
      </w:r>
    </w:p>
    <w:tbl>
      <w:tblPr>
        <w:tblW w:w="0" w:type="auto"/>
        <w:jc w:val="center"/>
        <w:tblCellSpacing w:w="0" w:type="dxa"/>
        <w:tblInd w:w="78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681"/>
        <w:gridCol w:w="1696"/>
        <w:gridCol w:w="2050"/>
      </w:tblGrid>
      <w:tr w:rsidR="003161A5" w:rsidRPr="00D35F5D" w:rsidTr="003161A5">
        <w:trPr>
          <w:trHeight w:val="750"/>
          <w:tblCellSpacing w:w="0" w:type="dxa"/>
          <w:jc w:val="center"/>
        </w:trPr>
        <w:tc>
          <w:tcPr>
            <w:tcW w:w="1681" w:type="dxa"/>
            <w:tcBorders>
              <w:top w:val="outset" w:sz="6" w:space="0" w:color="auto"/>
              <w:left w:val="outset" w:sz="6" w:space="0" w:color="auto"/>
              <w:bottom w:val="outset" w:sz="6" w:space="0" w:color="auto"/>
              <w:right w:val="outset" w:sz="6" w:space="0" w:color="auto"/>
            </w:tcBorders>
            <w:vAlign w:val="center"/>
          </w:tcPr>
          <w:p w:rsidR="003161A5" w:rsidRPr="00D35F5D" w:rsidRDefault="003161A5" w:rsidP="0095267A">
            <w:pPr>
              <w:tabs>
                <w:tab w:val="left" w:pos="0"/>
              </w:tabs>
              <w:ind w:left="0"/>
              <w:jc w:val="center"/>
              <w:rPr>
                <w:rFonts w:ascii="Times" w:hAnsi="Times"/>
              </w:rPr>
            </w:pPr>
            <w:r>
              <w:rPr>
                <w:rFonts w:ascii="Times" w:hAnsi="Times"/>
                <w:noProof/>
                <w:color w:val="336699"/>
                <w:sz w:val="18"/>
                <w:szCs w:val="18"/>
              </w:rPr>
              <w:drawing>
                <wp:inline distT="0" distB="0" distL="0" distR="0">
                  <wp:extent cx="715645" cy="294005"/>
                  <wp:effectExtent l="19050" t="0" r="8255" b="0"/>
                  <wp:docPr id="28" name="Picture 21" descr="IDEAS International">
                    <a:hlinkClick xmlns:a="http://schemas.openxmlformats.org/drawingml/2006/main" r:id="rId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AS International"/>
                          <pic:cNvPicPr>
                            <a:picLocks noChangeAspect="1" noChangeArrowheads="1"/>
                          </pic:cNvPicPr>
                        </pic:nvPicPr>
                        <pic:blipFill>
                          <a:blip r:embed="rId34" cstate="print"/>
                          <a:srcRect/>
                          <a:stretch>
                            <a:fillRect/>
                          </a:stretch>
                        </pic:blipFill>
                        <pic:spPr bwMode="auto">
                          <a:xfrm>
                            <a:off x="0" y="0"/>
                            <a:ext cx="715645" cy="294005"/>
                          </a:xfrm>
                          <a:prstGeom prst="rect">
                            <a:avLst/>
                          </a:prstGeom>
                          <a:noFill/>
                          <a:ln w="9525">
                            <a:noFill/>
                            <a:miter lim="800000"/>
                            <a:headEnd/>
                            <a:tailEnd/>
                          </a:ln>
                        </pic:spPr>
                      </pic:pic>
                    </a:graphicData>
                  </a:graphic>
                </wp:inline>
              </w:drawing>
            </w:r>
          </w:p>
        </w:tc>
        <w:tc>
          <w:tcPr>
            <w:tcW w:w="1696" w:type="dxa"/>
            <w:tcBorders>
              <w:top w:val="outset" w:sz="6" w:space="0" w:color="auto"/>
              <w:left w:val="outset" w:sz="6" w:space="0" w:color="auto"/>
              <w:bottom w:val="outset" w:sz="6" w:space="0" w:color="auto"/>
              <w:right w:val="outset" w:sz="6" w:space="0" w:color="auto"/>
            </w:tcBorders>
            <w:vAlign w:val="center"/>
          </w:tcPr>
          <w:p w:rsidR="003161A5" w:rsidRPr="00D35F5D" w:rsidRDefault="003161A5" w:rsidP="0095267A">
            <w:pPr>
              <w:tabs>
                <w:tab w:val="left" w:pos="0"/>
              </w:tabs>
              <w:spacing w:line="240" w:lineRule="atLeast"/>
              <w:ind w:left="0"/>
              <w:jc w:val="center"/>
              <w:rPr>
                <w:rFonts w:ascii="Times" w:hAnsi="Times"/>
                <w:color w:val="000000"/>
                <w:sz w:val="18"/>
                <w:szCs w:val="18"/>
              </w:rPr>
            </w:pPr>
            <w:r>
              <w:rPr>
                <w:noProof/>
              </w:rPr>
              <w:drawing>
                <wp:inline distT="0" distB="0" distL="0" distR="0">
                  <wp:extent cx="715143" cy="401993"/>
                  <wp:effectExtent l="19050" t="0" r="8757" b="0"/>
                  <wp:docPr id="31" name="Picture 26" descr="CA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CT"/>
                          <pic:cNvPicPr>
                            <a:picLocks noChangeAspect="1" noChangeArrowheads="1"/>
                          </pic:cNvPicPr>
                        </pic:nvPicPr>
                        <pic:blipFill>
                          <a:blip r:embed="rId35"/>
                          <a:srcRect/>
                          <a:stretch>
                            <a:fillRect/>
                          </a:stretch>
                        </pic:blipFill>
                        <pic:spPr bwMode="auto">
                          <a:xfrm>
                            <a:off x="0" y="0"/>
                            <a:ext cx="718609" cy="403941"/>
                          </a:xfrm>
                          <a:prstGeom prst="rect">
                            <a:avLst/>
                          </a:prstGeom>
                          <a:noFill/>
                          <a:ln w="9525">
                            <a:noFill/>
                            <a:miter lim="800000"/>
                            <a:headEnd/>
                            <a:tailEnd/>
                          </a:ln>
                        </pic:spPr>
                      </pic:pic>
                    </a:graphicData>
                  </a:graphic>
                </wp:inline>
              </w:drawing>
            </w:r>
          </w:p>
        </w:tc>
        <w:tc>
          <w:tcPr>
            <w:tcW w:w="2050" w:type="dxa"/>
            <w:tcBorders>
              <w:top w:val="outset" w:sz="6" w:space="0" w:color="auto"/>
              <w:left w:val="outset" w:sz="6" w:space="0" w:color="auto"/>
              <w:bottom w:val="outset" w:sz="6" w:space="0" w:color="auto"/>
              <w:right w:val="outset" w:sz="6" w:space="0" w:color="auto"/>
            </w:tcBorders>
            <w:vAlign w:val="center"/>
          </w:tcPr>
          <w:p w:rsidR="003161A5" w:rsidRPr="00D35F5D" w:rsidRDefault="003161A5" w:rsidP="0095267A">
            <w:pPr>
              <w:tabs>
                <w:tab w:val="left" w:pos="0"/>
              </w:tabs>
              <w:spacing w:line="240" w:lineRule="atLeast"/>
              <w:ind w:left="0"/>
              <w:jc w:val="center"/>
              <w:rPr>
                <w:rFonts w:ascii="Times" w:hAnsi="Times"/>
                <w:noProof/>
                <w:color w:val="336699"/>
                <w:sz w:val="18"/>
                <w:szCs w:val="18"/>
              </w:rPr>
            </w:pPr>
            <w:r>
              <w:rPr>
                <w:rFonts w:ascii="Times" w:hAnsi="Times"/>
                <w:noProof/>
                <w:color w:val="336699"/>
                <w:sz w:val="18"/>
                <w:szCs w:val="18"/>
              </w:rPr>
              <w:drawing>
                <wp:inline distT="0" distB="0" distL="0" distR="0">
                  <wp:extent cx="1005442" cy="348018"/>
                  <wp:effectExtent l="19050" t="0" r="4208" b="0"/>
                  <wp:docPr id="5153" name="Picture 24" descr="University of Coimbra">
                    <a:hlinkClick xmlns:a="http://schemas.openxmlformats.org/drawingml/2006/main" r:id="rId3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iversity of Coimbra"/>
                          <pic:cNvPicPr>
                            <a:picLocks noChangeAspect="1" noChangeArrowheads="1"/>
                          </pic:cNvPicPr>
                        </pic:nvPicPr>
                        <pic:blipFill>
                          <a:blip r:embed="rId37" cstate="print"/>
                          <a:srcRect/>
                          <a:stretch>
                            <a:fillRect/>
                          </a:stretch>
                        </pic:blipFill>
                        <pic:spPr bwMode="auto">
                          <a:xfrm>
                            <a:off x="0" y="0"/>
                            <a:ext cx="1009092" cy="349281"/>
                          </a:xfrm>
                          <a:prstGeom prst="rect">
                            <a:avLst/>
                          </a:prstGeom>
                          <a:noFill/>
                          <a:ln w="9525">
                            <a:noFill/>
                            <a:miter lim="800000"/>
                            <a:headEnd/>
                            <a:tailEnd/>
                          </a:ln>
                        </pic:spPr>
                      </pic:pic>
                    </a:graphicData>
                  </a:graphic>
                </wp:inline>
              </w:drawing>
            </w:r>
          </w:p>
        </w:tc>
      </w:tr>
    </w:tbl>
    <w:p w:rsidR="00F36572" w:rsidRPr="00D35F5D" w:rsidRDefault="00F36572">
      <w:pPr>
        <w:pStyle w:val="es-ClauseWording-Align"/>
        <w:jc w:val="center"/>
        <w:rPr>
          <w:rFonts w:ascii="Times" w:hAnsi="Times"/>
          <w:b/>
          <w:bCs/>
        </w:rPr>
      </w:pPr>
    </w:p>
    <w:tbl>
      <w:tblPr>
        <w:tblW w:w="0" w:type="auto"/>
        <w:tblCellSpacing w:w="0" w:type="dxa"/>
        <w:tblCellMar>
          <w:left w:w="0" w:type="dxa"/>
          <w:right w:w="0" w:type="dxa"/>
        </w:tblCellMar>
        <w:tblLook w:val="04A0"/>
      </w:tblPr>
      <w:tblGrid>
        <w:gridCol w:w="6"/>
      </w:tblGrid>
      <w:tr w:rsidR="00AC339C" w:rsidRPr="00D35F5D">
        <w:trPr>
          <w:tblCellSpacing w:w="0" w:type="dxa"/>
        </w:trPr>
        <w:tc>
          <w:tcPr>
            <w:tcW w:w="0" w:type="auto"/>
            <w:vAlign w:val="center"/>
            <w:hideMark/>
          </w:tcPr>
          <w:p w:rsidR="00AC339C" w:rsidRPr="00D35F5D" w:rsidRDefault="00AC339C" w:rsidP="00AC339C">
            <w:pPr>
              <w:keepLines w:val="0"/>
              <w:tabs>
                <w:tab w:val="clear" w:pos="1260"/>
              </w:tabs>
              <w:spacing w:before="0" w:after="0" w:line="344" w:lineRule="atLeast"/>
              <w:ind w:left="0"/>
              <w:rPr>
                <w:rFonts w:ascii="Times" w:eastAsia="Times New Roman" w:hAnsi="Times" w:cs="Times New Roman"/>
                <w:b/>
                <w:bCs/>
                <w:color w:val="CC9900"/>
                <w:sz w:val="28"/>
                <w:szCs w:val="28"/>
              </w:rPr>
            </w:pPr>
          </w:p>
        </w:tc>
      </w:tr>
      <w:tr w:rsidR="00AC339C" w:rsidRPr="00D35F5D">
        <w:trPr>
          <w:tblCellSpacing w:w="0" w:type="dxa"/>
        </w:trPr>
        <w:tc>
          <w:tcPr>
            <w:tcW w:w="0" w:type="auto"/>
            <w:vAlign w:val="center"/>
            <w:hideMark/>
          </w:tcPr>
          <w:p w:rsidR="00AC339C" w:rsidRPr="00D35F5D" w:rsidRDefault="00AC339C" w:rsidP="00AC339C">
            <w:pPr>
              <w:keepLines w:val="0"/>
              <w:tabs>
                <w:tab w:val="clear" w:pos="1260"/>
              </w:tabs>
              <w:spacing w:before="0" w:after="0" w:line="344" w:lineRule="atLeast"/>
              <w:ind w:left="0"/>
              <w:rPr>
                <w:rFonts w:ascii="Times" w:eastAsia="Times New Roman" w:hAnsi="Times" w:cs="Times New Roman"/>
                <w:color w:val="000000"/>
                <w:sz w:val="24"/>
                <w:szCs w:val="24"/>
              </w:rPr>
            </w:pPr>
          </w:p>
        </w:tc>
      </w:tr>
    </w:tbl>
    <w:p w:rsidR="00E23727" w:rsidRPr="00D35F5D" w:rsidRDefault="00194461">
      <w:pPr>
        <w:pStyle w:val="FrontMatterBold"/>
        <w:pageBreakBefore/>
        <w:rPr>
          <w:rFonts w:ascii="Times" w:hAnsi="Times"/>
        </w:rPr>
      </w:pPr>
      <w:r w:rsidRPr="00194461">
        <w:rPr>
          <w:rFonts w:ascii="Times" w:hAnsi="Times"/>
        </w:rPr>
        <w:lastRenderedPageBreak/>
        <w:t>Table of Contents</w:t>
      </w:r>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r w:rsidRPr="00AF1C55">
        <w:rPr>
          <w:rFonts w:ascii="Times" w:hAnsi="Times"/>
          <w:b w:val="0"/>
          <w:bCs w:val="0"/>
          <w:smallCaps/>
        </w:rPr>
        <w:fldChar w:fldCharType="begin"/>
      </w:r>
      <w:r w:rsidR="00194461" w:rsidRPr="00194461">
        <w:rPr>
          <w:rFonts w:ascii="Times" w:hAnsi="Times"/>
          <w:b w:val="0"/>
          <w:bCs w:val="0"/>
          <w:smallCaps/>
        </w:rPr>
        <w:instrText xml:space="preserve"> TOC \o "1-2" \h \z \u </w:instrText>
      </w:r>
      <w:r w:rsidRPr="00AF1C55">
        <w:rPr>
          <w:rFonts w:ascii="Times" w:hAnsi="Times"/>
          <w:b w:val="0"/>
          <w:bCs w:val="0"/>
          <w:smallCaps/>
        </w:rPr>
        <w:fldChar w:fldCharType="separate"/>
      </w:r>
      <w:hyperlink w:anchor="_Toc422900904" w:history="1">
        <w:r w:rsidR="00CB0706" w:rsidRPr="003D5E78">
          <w:rPr>
            <w:rStyle w:val="Hyperlink"/>
            <w:noProof/>
          </w:rPr>
          <w:t>0</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PREAMBLE</w:t>
        </w:r>
        <w:r w:rsidR="00CB0706">
          <w:rPr>
            <w:noProof/>
            <w:webHidden/>
          </w:rPr>
          <w:tab/>
        </w:r>
        <w:r>
          <w:rPr>
            <w:noProof/>
            <w:webHidden/>
          </w:rPr>
          <w:fldChar w:fldCharType="begin"/>
        </w:r>
        <w:r w:rsidR="00CB0706">
          <w:rPr>
            <w:noProof/>
            <w:webHidden/>
          </w:rPr>
          <w:instrText xml:space="preserve"> PAGEREF _Toc422900904 \h </w:instrText>
        </w:r>
        <w:r>
          <w:rPr>
            <w:noProof/>
            <w:webHidden/>
          </w:rPr>
        </w:r>
        <w:r>
          <w:rPr>
            <w:noProof/>
            <w:webHidden/>
          </w:rPr>
          <w:fldChar w:fldCharType="separate"/>
        </w:r>
        <w:r w:rsidR="00DE2510">
          <w:rPr>
            <w:noProof/>
            <w:webHidden/>
          </w:rPr>
          <w:t>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5" w:history="1">
        <w:r w:rsidR="00CB0706" w:rsidRPr="003D5E78">
          <w:rPr>
            <w:rStyle w:val="Hyperlink"/>
            <w:noProof/>
          </w:rPr>
          <w:t>0.1</w:t>
        </w:r>
        <w:r w:rsidR="00CB0706">
          <w:rPr>
            <w:rFonts w:asciiTheme="minorHAnsi" w:eastAsiaTheme="minorEastAsia" w:hAnsiTheme="minorHAnsi" w:cstheme="minorBidi"/>
            <w:smallCaps w:val="0"/>
            <w:noProof/>
            <w:sz w:val="22"/>
            <w:szCs w:val="22"/>
          </w:rPr>
          <w:tab/>
        </w:r>
        <w:r w:rsidR="00CB0706" w:rsidRPr="003D5E78">
          <w:rPr>
            <w:rStyle w:val="Hyperlink"/>
            <w:noProof/>
          </w:rPr>
          <w:t>Introduction</w:t>
        </w:r>
        <w:r w:rsidR="00CB0706">
          <w:rPr>
            <w:noProof/>
            <w:webHidden/>
          </w:rPr>
          <w:tab/>
        </w:r>
        <w:r>
          <w:rPr>
            <w:noProof/>
            <w:webHidden/>
          </w:rPr>
          <w:fldChar w:fldCharType="begin"/>
        </w:r>
        <w:r w:rsidR="00CB0706">
          <w:rPr>
            <w:noProof/>
            <w:webHidden/>
          </w:rPr>
          <w:instrText xml:space="preserve"> PAGEREF _Toc422900905 \h </w:instrText>
        </w:r>
        <w:r>
          <w:rPr>
            <w:noProof/>
            <w:webHidden/>
          </w:rPr>
        </w:r>
        <w:r>
          <w:rPr>
            <w:noProof/>
            <w:webHidden/>
          </w:rPr>
          <w:fldChar w:fldCharType="separate"/>
        </w:r>
        <w:r w:rsidR="00DE2510">
          <w:rPr>
            <w:noProof/>
            <w:webHidden/>
          </w:rPr>
          <w:t>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6" w:history="1">
        <w:r w:rsidR="00CB0706" w:rsidRPr="003D5E78">
          <w:rPr>
            <w:rStyle w:val="Hyperlink"/>
            <w:noProof/>
          </w:rPr>
          <w:t>0.2</w:t>
        </w:r>
        <w:r w:rsidR="00CB0706">
          <w:rPr>
            <w:rFonts w:asciiTheme="minorHAnsi" w:eastAsiaTheme="minorEastAsia" w:hAnsiTheme="minorHAnsi" w:cstheme="minorBidi"/>
            <w:smallCaps w:val="0"/>
            <w:noProof/>
            <w:sz w:val="22"/>
            <w:szCs w:val="22"/>
          </w:rPr>
          <w:tab/>
        </w:r>
        <w:r w:rsidR="00CB0706" w:rsidRPr="003D5E78">
          <w:rPr>
            <w:rStyle w:val="Hyperlink"/>
            <w:noProof/>
          </w:rPr>
          <w:t>General Implementation Guidelines</w:t>
        </w:r>
        <w:r w:rsidR="00CB0706">
          <w:rPr>
            <w:noProof/>
            <w:webHidden/>
          </w:rPr>
          <w:tab/>
        </w:r>
        <w:r>
          <w:rPr>
            <w:noProof/>
            <w:webHidden/>
          </w:rPr>
          <w:fldChar w:fldCharType="begin"/>
        </w:r>
        <w:r w:rsidR="00CB0706">
          <w:rPr>
            <w:noProof/>
            <w:webHidden/>
          </w:rPr>
          <w:instrText xml:space="preserve"> PAGEREF _Toc422900906 \h </w:instrText>
        </w:r>
        <w:r>
          <w:rPr>
            <w:noProof/>
            <w:webHidden/>
          </w:rPr>
        </w:r>
        <w:r>
          <w:rPr>
            <w:noProof/>
            <w:webHidden/>
          </w:rPr>
          <w:fldChar w:fldCharType="separate"/>
        </w:r>
        <w:r w:rsidR="00DE2510">
          <w:rPr>
            <w:noProof/>
            <w:webHidden/>
          </w:rPr>
          <w:t>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7" w:history="1">
        <w:r w:rsidR="00CB0706" w:rsidRPr="003D5E78">
          <w:rPr>
            <w:rStyle w:val="Hyperlink"/>
            <w:noProof/>
          </w:rPr>
          <w:t>0.3</w:t>
        </w:r>
        <w:r w:rsidR="00CB0706">
          <w:rPr>
            <w:rFonts w:asciiTheme="minorHAnsi" w:eastAsiaTheme="minorEastAsia" w:hAnsiTheme="minorHAnsi" w:cstheme="minorBidi"/>
            <w:smallCaps w:val="0"/>
            <w:noProof/>
            <w:sz w:val="22"/>
            <w:szCs w:val="22"/>
          </w:rPr>
          <w:tab/>
        </w:r>
        <w:r w:rsidR="00CB0706" w:rsidRPr="003D5E78">
          <w:rPr>
            <w:rStyle w:val="Hyperlink"/>
            <w:noProof/>
          </w:rPr>
          <w:t>General Measurement Guidelines</w:t>
        </w:r>
        <w:r w:rsidR="00CB0706">
          <w:rPr>
            <w:noProof/>
            <w:webHidden/>
          </w:rPr>
          <w:tab/>
        </w:r>
        <w:r>
          <w:rPr>
            <w:noProof/>
            <w:webHidden/>
          </w:rPr>
          <w:fldChar w:fldCharType="begin"/>
        </w:r>
        <w:r w:rsidR="00CB0706">
          <w:rPr>
            <w:noProof/>
            <w:webHidden/>
          </w:rPr>
          <w:instrText xml:space="preserve"> PAGEREF _Toc422900907 \h </w:instrText>
        </w:r>
        <w:r>
          <w:rPr>
            <w:noProof/>
            <w:webHidden/>
          </w:rPr>
        </w:r>
        <w:r>
          <w:rPr>
            <w:noProof/>
            <w:webHidden/>
          </w:rPr>
          <w:fldChar w:fldCharType="separate"/>
        </w:r>
        <w:r w:rsidR="00DE2510">
          <w:rPr>
            <w:noProof/>
            <w:webHidden/>
          </w:rPr>
          <w:t>8</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8" w:history="1">
        <w:r w:rsidR="00CB0706" w:rsidRPr="003D5E78">
          <w:rPr>
            <w:rStyle w:val="Hyperlink"/>
            <w:noProof/>
          </w:rPr>
          <w:t>0.4</w:t>
        </w:r>
        <w:r w:rsidR="00CB0706">
          <w:rPr>
            <w:rFonts w:asciiTheme="minorHAnsi" w:eastAsiaTheme="minorEastAsia" w:hAnsiTheme="minorHAnsi" w:cstheme="minorBidi"/>
            <w:smallCaps w:val="0"/>
            <w:noProof/>
            <w:sz w:val="22"/>
            <w:szCs w:val="22"/>
          </w:rPr>
          <w:tab/>
        </w:r>
        <w:r w:rsidR="00CB0706" w:rsidRPr="003D5E78">
          <w:rPr>
            <w:rStyle w:val="Hyperlink"/>
            <w:noProof/>
          </w:rPr>
          <w:t>Workload Independence</w:t>
        </w:r>
        <w:r w:rsidR="00CB0706">
          <w:rPr>
            <w:noProof/>
            <w:webHidden/>
          </w:rPr>
          <w:tab/>
        </w:r>
        <w:r>
          <w:rPr>
            <w:noProof/>
            <w:webHidden/>
          </w:rPr>
          <w:fldChar w:fldCharType="begin"/>
        </w:r>
        <w:r w:rsidR="00CB0706">
          <w:rPr>
            <w:noProof/>
            <w:webHidden/>
          </w:rPr>
          <w:instrText xml:space="preserve"> PAGEREF _Toc422900908 \h </w:instrText>
        </w:r>
        <w:r>
          <w:rPr>
            <w:noProof/>
            <w:webHidden/>
          </w:rPr>
        </w:r>
        <w:r>
          <w:rPr>
            <w:noProof/>
            <w:webHidden/>
          </w:rPr>
          <w:fldChar w:fldCharType="separate"/>
        </w:r>
        <w:r w:rsidR="00DE2510">
          <w:rPr>
            <w:noProof/>
            <w:webHidden/>
          </w:rPr>
          <w:t>9</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9" w:history="1">
        <w:r w:rsidR="00CB0706" w:rsidRPr="003D5E78">
          <w:rPr>
            <w:rStyle w:val="Hyperlink"/>
            <w:noProof/>
          </w:rPr>
          <w:t>0.5</w:t>
        </w:r>
        <w:r w:rsidR="00CB0706">
          <w:rPr>
            <w:rFonts w:asciiTheme="minorHAnsi" w:eastAsiaTheme="minorEastAsia" w:hAnsiTheme="minorHAnsi" w:cstheme="minorBidi"/>
            <w:smallCaps w:val="0"/>
            <w:noProof/>
            <w:sz w:val="22"/>
            <w:szCs w:val="22"/>
          </w:rPr>
          <w:tab/>
        </w:r>
        <w:r w:rsidR="00CB0706" w:rsidRPr="003D5E78">
          <w:rPr>
            <w:rStyle w:val="Hyperlink"/>
            <w:noProof/>
          </w:rPr>
          <w:t>Associated Materials</w:t>
        </w:r>
        <w:r w:rsidR="00CB0706">
          <w:rPr>
            <w:noProof/>
            <w:webHidden/>
          </w:rPr>
          <w:tab/>
        </w:r>
        <w:r>
          <w:rPr>
            <w:noProof/>
            <w:webHidden/>
          </w:rPr>
          <w:fldChar w:fldCharType="begin"/>
        </w:r>
        <w:r w:rsidR="00CB0706">
          <w:rPr>
            <w:noProof/>
            <w:webHidden/>
          </w:rPr>
          <w:instrText xml:space="preserve"> PAGEREF _Toc422900909 \h </w:instrText>
        </w:r>
        <w:r>
          <w:rPr>
            <w:noProof/>
            <w:webHidden/>
          </w:rPr>
        </w:r>
        <w:r>
          <w:rPr>
            <w:noProof/>
            <w:webHidden/>
          </w:rPr>
          <w:fldChar w:fldCharType="separate"/>
        </w:r>
        <w:r w:rsidR="00DE2510">
          <w:rPr>
            <w:noProof/>
            <w:webHidden/>
          </w:rPr>
          <w:t>9</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10" w:history="1">
        <w:r w:rsidR="00CB0706" w:rsidRPr="003D5E78">
          <w:rPr>
            <w:rStyle w:val="Hyperlink"/>
            <w:noProof/>
          </w:rPr>
          <w:t>1</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Business and Benchmark Model</w:t>
        </w:r>
        <w:r w:rsidR="00CB0706">
          <w:rPr>
            <w:noProof/>
            <w:webHidden/>
          </w:rPr>
          <w:tab/>
        </w:r>
        <w:r>
          <w:rPr>
            <w:noProof/>
            <w:webHidden/>
          </w:rPr>
          <w:fldChar w:fldCharType="begin"/>
        </w:r>
        <w:r w:rsidR="00CB0706">
          <w:rPr>
            <w:noProof/>
            <w:webHidden/>
          </w:rPr>
          <w:instrText xml:space="preserve"> PAGEREF _Toc422900910 \h </w:instrText>
        </w:r>
        <w:r>
          <w:rPr>
            <w:noProof/>
            <w:webHidden/>
          </w:rPr>
        </w:r>
        <w:r>
          <w:rPr>
            <w:noProof/>
            <w:webHidden/>
          </w:rPr>
          <w:fldChar w:fldCharType="separate"/>
        </w:r>
        <w:r w:rsidR="00DE2510">
          <w:rPr>
            <w:noProof/>
            <w:webHidden/>
          </w:rPr>
          <w:t>11</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1" w:history="1">
        <w:r w:rsidR="00CB0706" w:rsidRPr="003D5E78">
          <w:rPr>
            <w:rStyle w:val="Hyperlink"/>
            <w:noProof/>
          </w:rPr>
          <w:t>1.1</w:t>
        </w:r>
        <w:r w:rsidR="00CB0706">
          <w:rPr>
            <w:rFonts w:asciiTheme="minorHAnsi" w:eastAsiaTheme="minorEastAsia" w:hAnsiTheme="minorHAnsi" w:cstheme="minorBidi"/>
            <w:smallCaps w:val="0"/>
            <w:noProof/>
            <w:sz w:val="22"/>
            <w:szCs w:val="22"/>
          </w:rPr>
          <w:tab/>
        </w:r>
        <w:r w:rsidR="00CB0706" w:rsidRPr="003D5E78">
          <w:rPr>
            <w:rStyle w:val="Hyperlink"/>
            <w:noProof/>
          </w:rPr>
          <w:t>Overview</w:t>
        </w:r>
        <w:r w:rsidR="00CB0706">
          <w:rPr>
            <w:noProof/>
            <w:webHidden/>
          </w:rPr>
          <w:tab/>
        </w:r>
        <w:r>
          <w:rPr>
            <w:noProof/>
            <w:webHidden/>
          </w:rPr>
          <w:fldChar w:fldCharType="begin"/>
        </w:r>
        <w:r w:rsidR="00CB0706">
          <w:rPr>
            <w:noProof/>
            <w:webHidden/>
          </w:rPr>
          <w:instrText xml:space="preserve"> PAGEREF _Toc422900911 \h </w:instrText>
        </w:r>
        <w:r>
          <w:rPr>
            <w:noProof/>
            <w:webHidden/>
          </w:rPr>
        </w:r>
        <w:r>
          <w:rPr>
            <w:noProof/>
            <w:webHidden/>
          </w:rPr>
          <w:fldChar w:fldCharType="separate"/>
        </w:r>
        <w:r w:rsidR="00DE2510">
          <w:rPr>
            <w:noProof/>
            <w:webHidden/>
          </w:rPr>
          <w:t>11</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2" w:history="1">
        <w:r w:rsidR="00CB0706" w:rsidRPr="003D5E78">
          <w:rPr>
            <w:rStyle w:val="Hyperlink"/>
            <w:noProof/>
          </w:rPr>
          <w:t>1.2</w:t>
        </w:r>
        <w:r w:rsidR="00CB0706">
          <w:rPr>
            <w:rFonts w:asciiTheme="minorHAnsi" w:eastAsiaTheme="minorEastAsia" w:hAnsiTheme="minorHAnsi" w:cstheme="minorBidi"/>
            <w:smallCaps w:val="0"/>
            <w:noProof/>
            <w:sz w:val="22"/>
            <w:szCs w:val="22"/>
          </w:rPr>
          <w:tab/>
        </w:r>
        <w:r w:rsidR="00CB0706" w:rsidRPr="003D5E78">
          <w:rPr>
            <w:rStyle w:val="Hyperlink"/>
            <w:noProof/>
          </w:rPr>
          <w:t>Business Model</w:t>
        </w:r>
        <w:r w:rsidR="00CB0706">
          <w:rPr>
            <w:noProof/>
            <w:webHidden/>
          </w:rPr>
          <w:tab/>
        </w:r>
        <w:r>
          <w:rPr>
            <w:noProof/>
            <w:webHidden/>
          </w:rPr>
          <w:fldChar w:fldCharType="begin"/>
        </w:r>
        <w:r w:rsidR="00CB0706">
          <w:rPr>
            <w:noProof/>
            <w:webHidden/>
          </w:rPr>
          <w:instrText xml:space="preserve"> PAGEREF _Toc422900912 \h </w:instrText>
        </w:r>
        <w:r>
          <w:rPr>
            <w:noProof/>
            <w:webHidden/>
          </w:rPr>
        </w:r>
        <w:r>
          <w:rPr>
            <w:noProof/>
            <w:webHidden/>
          </w:rPr>
          <w:fldChar w:fldCharType="separate"/>
        </w:r>
        <w:r w:rsidR="00DE2510">
          <w:rPr>
            <w:noProof/>
            <w:webHidden/>
          </w:rPr>
          <w:t>12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3" w:history="1">
        <w:r w:rsidR="00CB0706" w:rsidRPr="003D5E78">
          <w:rPr>
            <w:rStyle w:val="Hyperlink"/>
            <w:noProof/>
          </w:rPr>
          <w:t>1.3</w:t>
        </w:r>
        <w:r w:rsidR="00CB0706">
          <w:rPr>
            <w:rFonts w:asciiTheme="minorHAnsi" w:eastAsiaTheme="minorEastAsia" w:hAnsiTheme="minorHAnsi" w:cstheme="minorBidi"/>
            <w:smallCaps w:val="0"/>
            <w:noProof/>
            <w:sz w:val="22"/>
            <w:szCs w:val="22"/>
          </w:rPr>
          <w:tab/>
        </w:r>
        <w:r w:rsidR="00CB0706" w:rsidRPr="003D5E78">
          <w:rPr>
            <w:rStyle w:val="Hyperlink"/>
            <w:noProof/>
          </w:rPr>
          <w:t>Data Model and Data Access Assumptions</w:t>
        </w:r>
        <w:r w:rsidR="00CB0706">
          <w:rPr>
            <w:noProof/>
            <w:webHidden/>
          </w:rPr>
          <w:tab/>
        </w:r>
        <w:r>
          <w:rPr>
            <w:noProof/>
            <w:webHidden/>
          </w:rPr>
          <w:fldChar w:fldCharType="begin"/>
        </w:r>
        <w:r w:rsidR="00CB0706">
          <w:rPr>
            <w:noProof/>
            <w:webHidden/>
          </w:rPr>
          <w:instrText xml:space="preserve"> PAGEREF _Toc422900913 \h </w:instrText>
        </w:r>
        <w:r>
          <w:rPr>
            <w:noProof/>
            <w:webHidden/>
          </w:rPr>
        </w:r>
        <w:r>
          <w:rPr>
            <w:noProof/>
            <w:webHidden/>
          </w:rPr>
          <w:fldChar w:fldCharType="separate"/>
        </w:r>
        <w:r w:rsidR="00DE2510">
          <w:rPr>
            <w:noProof/>
            <w:webHidden/>
          </w:rPr>
          <w:t>13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4" w:history="1">
        <w:r w:rsidR="00CB0706" w:rsidRPr="003D5E78">
          <w:rPr>
            <w:rStyle w:val="Hyperlink"/>
            <w:noProof/>
          </w:rPr>
          <w:t>1.4</w:t>
        </w:r>
        <w:r w:rsidR="00CB0706">
          <w:rPr>
            <w:rFonts w:asciiTheme="minorHAnsi" w:eastAsiaTheme="minorEastAsia" w:hAnsiTheme="minorHAnsi" w:cstheme="minorBidi"/>
            <w:smallCaps w:val="0"/>
            <w:noProof/>
            <w:sz w:val="22"/>
            <w:szCs w:val="22"/>
          </w:rPr>
          <w:tab/>
        </w:r>
        <w:r w:rsidR="00CB0706" w:rsidRPr="003D5E78">
          <w:rPr>
            <w:rStyle w:val="Hyperlink"/>
            <w:noProof/>
          </w:rPr>
          <w:t>Query and User Model Assumptions</w:t>
        </w:r>
        <w:r w:rsidR="00CB0706">
          <w:rPr>
            <w:noProof/>
            <w:webHidden/>
          </w:rPr>
          <w:tab/>
        </w:r>
        <w:r>
          <w:rPr>
            <w:noProof/>
            <w:webHidden/>
          </w:rPr>
          <w:fldChar w:fldCharType="begin"/>
        </w:r>
        <w:r w:rsidR="00CB0706">
          <w:rPr>
            <w:noProof/>
            <w:webHidden/>
          </w:rPr>
          <w:instrText xml:space="preserve"> PAGEREF _Toc422900914 \h </w:instrText>
        </w:r>
        <w:r>
          <w:rPr>
            <w:noProof/>
            <w:webHidden/>
          </w:rPr>
        </w:r>
        <w:r>
          <w:rPr>
            <w:noProof/>
            <w:webHidden/>
          </w:rPr>
          <w:fldChar w:fldCharType="separate"/>
        </w:r>
        <w:r w:rsidR="00DE2510">
          <w:rPr>
            <w:noProof/>
            <w:webHidden/>
          </w:rPr>
          <w:t>13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5" w:history="1">
        <w:r w:rsidR="00CB0706" w:rsidRPr="003D5E78">
          <w:rPr>
            <w:rStyle w:val="Hyperlink"/>
            <w:noProof/>
          </w:rPr>
          <w:t>1.5</w:t>
        </w:r>
        <w:r w:rsidR="00CB0706">
          <w:rPr>
            <w:rFonts w:asciiTheme="minorHAnsi" w:eastAsiaTheme="minorEastAsia" w:hAnsiTheme="minorHAnsi" w:cstheme="minorBidi"/>
            <w:smallCaps w:val="0"/>
            <w:noProof/>
            <w:sz w:val="22"/>
            <w:szCs w:val="22"/>
          </w:rPr>
          <w:tab/>
        </w:r>
        <w:r w:rsidR="00CB0706" w:rsidRPr="003D5E78">
          <w:rPr>
            <w:rStyle w:val="Hyperlink"/>
            <w:noProof/>
          </w:rPr>
          <w:t>Data Maintenance Assumptions</w:t>
        </w:r>
        <w:r w:rsidR="00CB0706">
          <w:rPr>
            <w:noProof/>
            <w:webHidden/>
          </w:rPr>
          <w:tab/>
        </w:r>
        <w:r>
          <w:rPr>
            <w:noProof/>
            <w:webHidden/>
          </w:rPr>
          <w:fldChar w:fldCharType="begin"/>
        </w:r>
        <w:r w:rsidR="00CB0706">
          <w:rPr>
            <w:noProof/>
            <w:webHidden/>
          </w:rPr>
          <w:instrText xml:space="preserve"> PAGEREF _Toc422900915 \h </w:instrText>
        </w:r>
        <w:r>
          <w:rPr>
            <w:noProof/>
            <w:webHidden/>
          </w:rPr>
        </w:r>
        <w:r>
          <w:rPr>
            <w:noProof/>
            <w:webHidden/>
          </w:rPr>
          <w:fldChar w:fldCharType="separate"/>
        </w:r>
        <w:r w:rsidR="00DE2510">
          <w:rPr>
            <w:noProof/>
            <w:webHidden/>
          </w:rPr>
          <w:t>15</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16" w:history="1">
        <w:r w:rsidR="00CB0706" w:rsidRPr="003D5E78">
          <w:rPr>
            <w:rStyle w:val="Hyperlink"/>
            <w:noProof/>
          </w:rPr>
          <w:t>2</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Logical Database Design</w:t>
        </w:r>
        <w:r w:rsidR="00CB0706">
          <w:rPr>
            <w:noProof/>
            <w:webHidden/>
          </w:rPr>
          <w:tab/>
        </w:r>
        <w:r>
          <w:rPr>
            <w:noProof/>
            <w:webHidden/>
          </w:rPr>
          <w:fldChar w:fldCharType="begin"/>
        </w:r>
        <w:r w:rsidR="00CB0706">
          <w:rPr>
            <w:noProof/>
            <w:webHidden/>
          </w:rPr>
          <w:instrText xml:space="preserve"> PAGEREF _Toc422900916 \h </w:instrText>
        </w:r>
        <w:r>
          <w:rPr>
            <w:noProof/>
            <w:webHidden/>
          </w:rPr>
        </w:r>
        <w:r>
          <w:rPr>
            <w:noProof/>
            <w:webHidden/>
          </w:rPr>
          <w:fldChar w:fldCharType="separate"/>
        </w:r>
        <w:r w:rsidR="00DE2510">
          <w:rPr>
            <w:noProof/>
            <w:webHidden/>
          </w:rPr>
          <w:t>17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7" w:history="1">
        <w:r w:rsidR="00CB0706" w:rsidRPr="003D5E78">
          <w:rPr>
            <w:rStyle w:val="Hyperlink"/>
            <w:noProof/>
          </w:rPr>
          <w:t>2.1</w:t>
        </w:r>
        <w:r w:rsidR="00CB0706">
          <w:rPr>
            <w:rFonts w:asciiTheme="minorHAnsi" w:eastAsiaTheme="minorEastAsia" w:hAnsiTheme="minorHAnsi" w:cstheme="minorBidi"/>
            <w:smallCaps w:val="0"/>
            <w:noProof/>
            <w:sz w:val="22"/>
            <w:szCs w:val="22"/>
          </w:rPr>
          <w:tab/>
        </w:r>
        <w:r w:rsidR="00CB0706" w:rsidRPr="003D5E78">
          <w:rPr>
            <w:rStyle w:val="Hyperlink"/>
            <w:noProof/>
          </w:rPr>
          <w:t>Schema Overview</w:t>
        </w:r>
        <w:r w:rsidR="00CB0706">
          <w:rPr>
            <w:noProof/>
            <w:webHidden/>
          </w:rPr>
          <w:tab/>
        </w:r>
        <w:r>
          <w:rPr>
            <w:noProof/>
            <w:webHidden/>
          </w:rPr>
          <w:fldChar w:fldCharType="begin"/>
        </w:r>
        <w:r w:rsidR="00CB0706">
          <w:rPr>
            <w:noProof/>
            <w:webHidden/>
          </w:rPr>
          <w:instrText xml:space="preserve"> PAGEREF _Toc422900917 \h </w:instrText>
        </w:r>
        <w:r>
          <w:rPr>
            <w:noProof/>
            <w:webHidden/>
          </w:rPr>
        </w:r>
        <w:r>
          <w:rPr>
            <w:noProof/>
            <w:webHidden/>
          </w:rPr>
          <w:fldChar w:fldCharType="separate"/>
        </w:r>
        <w:r w:rsidR="00DE2510">
          <w:rPr>
            <w:noProof/>
            <w:webHidden/>
          </w:rPr>
          <w:t>17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8" w:history="1">
        <w:r w:rsidR="00CB0706" w:rsidRPr="003D5E78">
          <w:rPr>
            <w:rStyle w:val="Hyperlink"/>
            <w:noProof/>
          </w:rPr>
          <w:t>2.2</w:t>
        </w:r>
        <w:r w:rsidR="00CB0706">
          <w:rPr>
            <w:rFonts w:asciiTheme="minorHAnsi" w:eastAsiaTheme="minorEastAsia" w:hAnsiTheme="minorHAnsi" w:cstheme="minorBidi"/>
            <w:smallCaps w:val="0"/>
            <w:noProof/>
            <w:sz w:val="22"/>
            <w:szCs w:val="22"/>
          </w:rPr>
          <w:tab/>
        </w:r>
        <w:r w:rsidR="00CB0706" w:rsidRPr="003D5E78">
          <w:rPr>
            <w:rStyle w:val="Hyperlink"/>
            <w:noProof/>
          </w:rPr>
          <w:t>Column Definitions</w:t>
        </w:r>
        <w:r w:rsidR="00CB0706">
          <w:rPr>
            <w:noProof/>
            <w:webHidden/>
          </w:rPr>
          <w:tab/>
        </w:r>
        <w:r>
          <w:rPr>
            <w:noProof/>
            <w:webHidden/>
          </w:rPr>
          <w:fldChar w:fldCharType="begin"/>
        </w:r>
        <w:r w:rsidR="00CB0706">
          <w:rPr>
            <w:noProof/>
            <w:webHidden/>
          </w:rPr>
          <w:instrText xml:space="preserve"> PAGEREF _Toc422900918 \h </w:instrText>
        </w:r>
        <w:r>
          <w:rPr>
            <w:noProof/>
            <w:webHidden/>
          </w:rPr>
        </w:r>
        <w:r>
          <w:rPr>
            <w:noProof/>
            <w:webHidden/>
          </w:rPr>
          <w:fldChar w:fldCharType="separate"/>
        </w:r>
        <w:r w:rsidR="00DE2510">
          <w:rPr>
            <w:noProof/>
            <w:webHidden/>
          </w:rPr>
          <w:t>17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9" w:history="1">
        <w:r w:rsidR="00CB0706" w:rsidRPr="003D5E78">
          <w:rPr>
            <w:rStyle w:val="Hyperlink"/>
            <w:noProof/>
          </w:rPr>
          <w:t>2.3</w:t>
        </w:r>
        <w:r w:rsidR="00CB0706">
          <w:rPr>
            <w:rFonts w:asciiTheme="minorHAnsi" w:eastAsiaTheme="minorEastAsia" w:hAnsiTheme="minorHAnsi" w:cstheme="minorBidi"/>
            <w:smallCaps w:val="0"/>
            <w:noProof/>
            <w:sz w:val="22"/>
            <w:szCs w:val="22"/>
          </w:rPr>
          <w:tab/>
        </w:r>
        <w:r w:rsidR="00CB0706" w:rsidRPr="003D5E78">
          <w:rPr>
            <w:rStyle w:val="Hyperlink"/>
            <w:noProof/>
          </w:rPr>
          <w:t>Fact Table Definitions</w:t>
        </w:r>
        <w:r w:rsidR="00CB0706">
          <w:rPr>
            <w:noProof/>
            <w:webHidden/>
          </w:rPr>
          <w:tab/>
        </w:r>
        <w:r>
          <w:rPr>
            <w:noProof/>
            <w:webHidden/>
          </w:rPr>
          <w:fldChar w:fldCharType="begin"/>
        </w:r>
        <w:r w:rsidR="00CB0706">
          <w:rPr>
            <w:noProof/>
            <w:webHidden/>
          </w:rPr>
          <w:instrText xml:space="preserve"> PAGEREF _Toc422900919 \h </w:instrText>
        </w:r>
        <w:r>
          <w:rPr>
            <w:noProof/>
            <w:webHidden/>
          </w:rPr>
        </w:r>
        <w:r>
          <w:rPr>
            <w:noProof/>
            <w:webHidden/>
          </w:rPr>
          <w:fldChar w:fldCharType="separate"/>
        </w:r>
        <w:r w:rsidR="00DE2510">
          <w:rPr>
            <w:noProof/>
            <w:webHidden/>
          </w:rPr>
          <w:t>18</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0" w:history="1">
        <w:r w:rsidR="00CB0706" w:rsidRPr="003D5E78">
          <w:rPr>
            <w:rStyle w:val="Hyperlink"/>
            <w:noProof/>
          </w:rPr>
          <w:t>2.4</w:t>
        </w:r>
        <w:r w:rsidR="00CB0706">
          <w:rPr>
            <w:rFonts w:asciiTheme="minorHAnsi" w:eastAsiaTheme="minorEastAsia" w:hAnsiTheme="minorHAnsi" w:cstheme="minorBidi"/>
            <w:smallCaps w:val="0"/>
            <w:noProof/>
            <w:sz w:val="22"/>
            <w:szCs w:val="22"/>
          </w:rPr>
          <w:tab/>
        </w:r>
        <w:r w:rsidR="00CB0706" w:rsidRPr="003D5E78">
          <w:rPr>
            <w:rStyle w:val="Hyperlink"/>
            <w:noProof/>
          </w:rPr>
          <w:t>Dimension Table Definitions</w:t>
        </w:r>
        <w:r w:rsidR="00CB0706">
          <w:rPr>
            <w:noProof/>
            <w:webHidden/>
          </w:rPr>
          <w:tab/>
        </w:r>
        <w:r>
          <w:rPr>
            <w:noProof/>
            <w:webHidden/>
          </w:rPr>
          <w:fldChar w:fldCharType="begin"/>
        </w:r>
        <w:r w:rsidR="00CB0706">
          <w:rPr>
            <w:noProof/>
            <w:webHidden/>
          </w:rPr>
          <w:instrText xml:space="preserve"> PAGEREF _Toc422900920 \h </w:instrText>
        </w:r>
        <w:r>
          <w:rPr>
            <w:noProof/>
            <w:webHidden/>
          </w:rPr>
        </w:r>
        <w:r>
          <w:rPr>
            <w:noProof/>
            <w:webHidden/>
          </w:rPr>
          <w:fldChar w:fldCharType="separate"/>
        </w:r>
        <w:r w:rsidR="00DE2510">
          <w:rPr>
            <w:noProof/>
            <w:webHidden/>
          </w:rPr>
          <w:t>24</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1" w:history="1">
        <w:r w:rsidR="00CB0706" w:rsidRPr="003D5E78">
          <w:rPr>
            <w:rStyle w:val="Hyperlink"/>
            <w:noProof/>
          </w:rPr>
          <w:t>2.5</w:t>
        </w:r>
        <w:r w:rsidR="00CB0706">
          <w:rPr>
            <w:rFonts w:asciiTheme="minorHAnsi" w:eastAsiaTheme="minorEastAsia" w:hAnsiTheme="minorHAnsi" w:cstheme="minorBidi"/>
            <w:smallCaps w:val="0"/>
            <w:noProof/>
            <w:sz w:val="22"/>
            <w:szCs w:val="22"/>
          </w:rPr>
          <w:tab/>
        </w:r>
        <w:r w:rsidR="00CB0706" w:rsidRPr="003D5E78">
          <w:rPr>
            <w:rStyle w:val="Hyperlink"/>
            <w:noProof/>
          </w:rPr>
          <w:t>Implementation Requirements</w:t>
        </w:r>
        <w:r w:rsidR="00CB0706">
          <w:rPr>
            <w:noProof/>
            <w:webHidden/>
          </w:rPr>
          <w:tab/>
        </w:r>
        <w:r>
          <w:rPr>
            <w:noProof/>
            <w:webHidden/>
          </w:rPr>
          <w:fldChar w:fldCharType="begin"/>
        </w:r>
        <w:r w:rsidR="00CB0706">
          <w:rPr>
            <w:noProof/>
            <w:webHidden/>
          </w:rPr>
          <w:instrText xml:space="preserve"> PAGEREF _Toc422900921 \h </w:instrText>
        </w:r>
        <w:r>
          <w:rPr>
            <w:noProof/>
            <w:webHidden/>
          </w:rPr>
        </w:r>
        <w:r>
          <w:rPr>
            <w:noProof/>
            <w:webHidden/>
          </w:rPr>
          <w:fldChar w:fldCharType="separate"/>
        </w:r>
        <w:r w:rsidR="00DE2510">
          <w:rPr>
            <w:noProof/>
            <w:webHidden/>
          </w:rPr>
          <w:t>31</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2" w:history="1">
        <w:r w:rsidR="00CB0706" w:rsidRPr="003D5E78">
          <w:rPr>
            <w:rStyle w:val="Hyperlink"/>
            <w:noProof/>
          </w:rPr>
          <w:t>2.6</w:t>
        </w:r>
        <w:r w:rsidR="00CB0706">
          <w:rPr>
            <w:rFonts w:asciiTheme="minorHAnsi" w:eastAsiaTheme="minorEastAsia" w:hAnsiTheme="minorHAnsi" w:cstheme="minorBidi"/>
            <w:smallCaps w:val="0"/>
            <w:noProof/>
            <w:sz w:val="22"/>
            <w:szCs w:val="22"/>
          </w:rPr>
          <w:tab/>
        </w:r>
        <w:r w:rsidR="00CB0706" w:rsidRPr="003D5E78">
          <w:rPr>
            <w:rStyle w:val="Hyperlink"/>
            <w:noProof/>
          </w:rPr>
          <w:t>Data Access Transparency Requirements</w:t>
        </w:r>
        <w:r w:rsidR="00CB0706">
          <w:rPr>
            <w:noProof/>
            <w:webHidden/>
          </w:rPr>
          <w:tab/>
        </w:r>
        <w:r>
          <w:rPr>
            <w:noProof/>
            <w:webHidden/>
          </w:rPr>
          <w:fldChar w:fldCharType="begin"/>
        </w:r>
        <w:r w:rsidR="00CB0706">
          <w:rPr>
            <w:noProof/>
            <w:webHidden/>
          </w:rPr>
          <w:instrText xml:space="preserve"> PAGEREF _Toc422900922 \h </w:instrText>
        </w:r>
        <w:r>
          <w:rPr>
            <w:noProof/>
            <w:webHidden/>
          </w:rPr>
        </w:r>
        <w:r>
          <w:rPr>
            <w:noProof/>
            <w:webHidden/>
          </w:rPr>
          <w:fldChar w:fldCharType="separate"/>
        </w:r>
        <w:r w:rsidR="00DE2510">
          <w:rPr>
            <w:noProof/>
            <w:webHidden/>
          </w:rPr>
          <w:t>34</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23" w:history="1">
        <w:r w:rsidR="00CB0706" w:rsidRPr="003D5E78">
          <w:rPr>
            <w:rStyle w:val="Hyperlink"/>
            <w:noProof/>
          </w:rPr>
          <w:t>3</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Scaling and Database Population</w:t>
        </w:r>
        <w:r w:rsidR="00CB0706">
          <w:rPr>
            <w:noProof/>
            <w:webHidden/>
          </w:rPr>
          <w:tab/>
        </w:r>
        <w:r>
          <w:rPr>
            <w:noProof/>
            <w:webHidden/>
          </w:rPr>
          <w:fldChar w:fldCharType="begin"/>
        </w:r>
        <w:r w:rsidR="00CB0706">
          <w:rPr>
            <w:noProof/>
            <w:webHidden/>
          </w:rPr>
          <w:instrText xml:space="preserve"> PAGEREF _Toc422900923 \h </w:instrText>
        </w:r>
        <w:r>
          <w:rPr>
            <w:noProof/>
            <w:webHidden/>
          </w:rPr>
        </w:r>
        <w:r>
          <w:rPr>
            <w:noProof/>
            <w:webHidden/>
          </w:rPr>
          <w:fldChar w:fldCharType="separate"/>
        </w:r>
        <w:r w:rsidR="00DE2510">
          <w:rPr>
            <w:noProof/>
            <w:webHidden/>
          </w:rPr>
          <w:t>35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4" w:history="1">
        <w:r w:rsidR="00CB0706" w:rsidRPr="003D5E78">
          <w:rPr>
            <w:rStyle w:val="Hyperlink"/>
            <w:noProof/>
          </w:rPr>
          <w:t>3.1</w:t>
        </w:r>
        <w:r w:rsidR="00CB0706">
          <w:rPr>
            <w:rFonts w:asciiTheme="minorHAnsi" w:eastAsiaTheme="minorEastAsia" w:hAnsiTheme="minorHAnsi" w:cstheme="minorBidi"/>
            <w:smallCaps w:val="0"/>
            <w:noProof/>
            <w:sz w:val="22"/>
            <w:szCs w:val="22"/>
          </w:rPr>
          <w:tab/>
        </w:r>
        <w:r w:rsidR="00CB0706" w:rsidRPr="003D5E78">
          <w:rPr>
            <w:rStyle w:val="Hyperlink"/>
            <w:noProof/>
          </w:rPr>
          <w:t>Scaling Model</w:t>
        </w:r>
        <w:r w:rsidR="00CB0706">
          <w:rPr>
            <w:noProof/>
            <w:webHidden/>
          </w:rPr>
          <w:tab/>
        </w:r>
        <w:r>
          <w:rPr>
            <w:noProof/>
            <w:webHidden/>
          </w:rPr>
          <w:fldChar w:fldCharType="begin"/>
        </w:r>
        <w:r w:rsidR="00CB0706">
          <w:rPr>
            <w:noProof/>
            <w:webHidden/>
          </w:rPr>
          <w:instrText xml:space="preserve"> PAGEREF _Toc422900924 \h </w:instrText>
        </w:r>
        <w:r>
          <w:rPr>
            <w:noProof/>
            <w:webHidden/>
          </w:rPr>
        </w:r>
        <w:r>
          <w:rPr>
            <w:noProof/>
            <w:webHidden/>
          </w:rPr>
          <w:fldChar w:fldCharType="separate"/>
        </w:r>
        <w:r w:rsidR="00DE2510">
          <w:rPr>
            <w:noProof/>
            <w:webHidden/>
          </w:rPr>
          <w:t>35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5" w:history="1">
        <w:r w:rsidR="00CB0706" w:rsidRPr="003D5E78">
          <w:rPr>
            <w:rStyle w:val="Hyperlink"/>
            <w:noProof/>
          </w:rPr>
          <w:t>3.2</w:t>
        </w:r>
        <w:r w:rsidR="00CB0706">
          <w:rPr>
            <w:rFonts w:asciiTheme="minorHAnsi" w:eastAsiaTheme="minorEastAsia" w:hAnsiTheme="minorHAnsi" w:cstheme="minorBidi"/>
            <w:smallCaps w:val="0"/>
            <w:noProof/>
            <w:sz w:val="22"/>
            <w:szCs w:val="22"/>
          </w:rPr>
          <w:tab/>
        </w:r>
        <w:r w:rsidR="00CB0706" w:rsidRPr="003D5E78">
          <w:rPr>
            <w:rStyle w:val="Hyperlink"/>
            <w:noProof/>
          </w:rPr>
          <w:t>Test Database Scaling</w:t>
        </w:r>
        <w:r w:rsidR="00CB0706">
          <w:rPr>
            <w:noProof/>
            <w:webHidden/>
          </w:rPr>
          <w:tab/>
        </w:r>
        <w:r>
          <w:rPr>
            <w:noProof/>
            <w:webHidden/>
          </w:rPr>
          <w:fldChar w:fldCharType="begin"/>
        </w:r>
        <w:r w:rsidR="00CB0706">
          <w:rPr>
            <w:noProof/>
            <w:webHidden/>
          </w:rPr>
          <w:instrText xml:space="preserve"> PAGEREF _Toc422900925 \h </w:instrText>
        </w:r>
        <w:r>
          <w:rPr>
            <w:noProof/>
            <w:webHidden/>
          </w:rPr>
        </w:r>
        <w:r>
          <w:rPr>
            <w:noProof/>
            <w:webHidden/>
          </w:rPr>
          <w:fldChar w:fldCharType="separate"/>
        </w:r>
        <w:r w:rsidR="00DE2510">
          <w:rPr>
            <w:noProof/>
            <w:webHidden/>
          </w:rPr>
          <w:t>35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6" w:history="1">
        <w:r w:rsidR="00CB0706" w:rsidRPr="003D5E78">
          <w:rPr>
            <w:rStyle w:val="Hyperlink"/>
            <w:noProof/>
          </w:rPr>
          <w:t>3.3</w:t>
        </w:r>
        <w:r w:rsidR="00CB0706">
          <w:rPr>
            <w:rFonts w:asciiTheme="minorHAnsi" w:eastAsiaTheme="minorEastAsia" w:hAnsiTheme="minorHAnsi" w:cstheme="minorBidi"/>
            <w:smallCaps w:val="0"/>
            <w:noProof/>
            <w:sz w:val="22"/>
            <w:szCs w:val="22"/>
          </w:rPr>
          <w:tab/>
        </w:r>
        <w:r w:rsidR="00CB0706" w:rsidRPr="003D5E78">
          <w:rPr>
            <w:rStyle w:val="Hyperlink"/>
            <w:noProof/>
          </w:rPr>
          <w:t>Qualification Database Scaling</w:t>
        </w:r>
        <w:r w:rsidR="00CB0706">
          <w:rPr>
            <w:noProof/>
            <w:webHidden/>
          </w:rPr>
          <w:tab/>
        </w:r>
        <w:r>
          <w:rPr>
            <w:noProof/>
            <w:webHidden/>
          </w:rPr>
          <w:fldChar w:fldCharType="begin"/>
        </w:r>
        <w:r w:rsidR="00CB0706">
          <w:rPr>
            <w:noProof/>
            <w:webHidden/>
          </w:rPr>
          <w:instrText xml:space="preserve"> PAGEREF _Toc422900926 \h </w:instrText>
        </w:r>
        <w:r>
          <w:rPr>
            <w:noProof/>
            <w:webHidden/>
          </w:rPr>
        </w:r>
        <w:r>
          <w:rPr>
            <w:noProof/>
            <w:webHidden/>
          </w:rPr>
          <w:fldChar w:fldCharType="separate"/>
        </w:r>
        <w:r w:rsidR="00DE2510">
          <w:rPr>
            <w:noProof/>
            <w:webHidden/>
          </w:rPr>
          <w:t>36</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7" w:history="1">
        <w:r w:rsidR="00CB0706" w:rsidRPr="003D5E78">
          <w:rPr>
            <w:rStyle w:val="Hyperlink"/>
            <w:noProof/>
            <w:lang w:eastAsia="ko-KR"/>
          </w:rPr>
          <w:t>3.4</w:t>
        </w:r>
        <w:r w:rsidR="00CB0706">
          <w:rPr>
            <w:rFonts w:asciiTheme="minorHAnsi" w:eastAsiaTheme="minorEastAsia" w:hAnsiTheme="minorHAnsi" w:cstheme="minorBidi"/>
            <w:smallCaps w:val="0"/>
            <w:noProof/>
            <w:sz w:val="22"/>
            <w:szCs w:val="22"/>
          </w:rPr>
          <w:tab/>
        </w:r>
        <w:r w:rsidR="00CB0706" w:rsidRPr="003D5E78">
          <w:rPr>
            <w:rStyle w:val="Hyperlink"/>
            <w:noProof/>
            <w:lang w:eastAsia="ko-KR"/>
          </w:rPr>
          <w:t>dsdgen and Database Population</w:t>
        </w:r>
        <w:r w:rsidR="00CB0706">
          <w:rPr>
            <w:noProof/>
            <w:webHidden/>
          </w:rPr>
          <w:tab/>
        </w:r>
        <w:r>
          <w:rPr>
            <w:noProof/>
            <w:webHidden/>
          </w:rPr>
          <w:fldChar w:fldCharType="begin"/>
        </w:r>
        <w:r w:rsidR="00CB0706">
          <w:rPr>
            <w:noProof/>
            <w:webHidden/>
          </w:rPr>
          <w:instrText xml:space="preserve"> PAGEREF _Toc422900927 \h </w:instrText>
        </w:r>
        <w:r>
          <w:rPr>
            <w:noProof/>
            <w:webHidden/>
          </w:rPr>
        </w:r>
        <w:r>
          <w:rPr>
            <w:noProof/>
            <w:webHidden/>
          </w:rPr>
          <w:fldChar w:fldCharType="separate"/>
        </w:r>
        <w:r w:rsidR="00DE2510">
          <w:rPr>
            <w:noProof/>
            <w:webHidden/>
          </w:rPr>
          <w:t>37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8" w:history="1">
        <w:r w:rsidR="00CB0706" w:rsidRPr="003D5E78">
          <w:rPr>
            <w:rStyle w:val="Hyperlink"/>
            <w:noProof/>
            <w:lang w:eastAsia="ko-KR"/>
          </w:rPr>
          <w:t>3.5</w:t>
        </w:r>
        <w:r w:rsidR="00CB0706">
          <w:rPr>
            <w:rFonts w:asciiTheme="minorHAnsi" w:eastAsiaTheme="minorEastAsia" w:hAnsiTheme="minorHAnsi" w:cstheme="minorBidi"/>
            <w:smallCaps w:val="0"/>
            <w:noProof/>
            <w:sz w:val="22"/>
            <w:szCs w:val="22"/>
          </w:rPr>
          <w:tab/>
        </w:r>
        <w:r w:rsidR="00CB0706" w:rsidRPr="003D5E78">
          <w:rPr>
            <w:rStyle w:val="Hyperlink"/>
            <w:noProof/>
            <w:lang w:eastAsia="ko-KR"/>
          </w:rPr>
          <w:t>Data Validation</w:t>
        </w:r>
        <w:r w:rsidR="00CB0706">
          <w:rPr>
            <w:noProof/>
            <w:webHidden/>
          </w:rPr>
          <w:tab/>
        </w:r>
        <w:r>
          <w:rPr>
            <w:noProof/>
            <w:webHidden/>
          </w:rPr>
          <w:fldChar w:fldCharType="begin"/>
        </w:r>
        <w:r w:rsidR="00CB0706">
          <w:rPr>
            <w:noProof/>
            <w:webHidden/>
          </w:rPr>
          <w:instrText xml:space="preserve"> PAGEREF _Toc422900928 \h </w:instrText>
        </w:r>
        <w:r>
          <w:rPr>
            <w:noProof/>
            <w:webHidden/>
          </w:rPr>
        </w:r>
        <w:r>
          <w:rPr>
            <w:noProof/>
            <w:webHidden/>
          </w:rPr>
          <w:fldChar w:fldCharType="separate"/>
        </w:r>
        <w:r w:rsidR="00DE2510">
          <w:rPr>
            <w:noProof/>
            <w:webHidden/>
          </w:rPr>
          <w:t>38</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29" w:history="1">
        <w:r w:rsidR="00CB0706" w:rsidRPr="003D5E78">
          <w:rPr>
            <w:rStyle w:val="Hyperlink"/>
            <w:noProof/>
          </w:rPr>
          <w:t>4</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Query Overview</w:t>
        </w:r>
        <w:r w:rsidR="00CB0706">
          <w:rPr>
            <w:noProof/>
            <w:webHidden/>
          </w:rPr>
          <w:tab/>
        </w:r>
        <w:r>
          <w:rPr>
            <w:noProof/>
            <w:webHidden/>
          </w:rPr>
          <w:fldChar w:fldCharType="begin"/>
        </w:r>
        <w:r w:rsidR="00CB0706">
          <w:rPr>
            <w:noProof/>
            <w:webHidden/>
          </w:rPr>
          <w:instrText xml:space="preserve"> PAGEREF _Toc422900929 \h </w:instrText>
        </w:r>
        <w:r>
          <w:rPr>
            <w:noProof/>
            <w:webHidden/>
          </w:rPr>
        </w:r>
        <w:r>
          <w:rPr>
            <w:noProof/>
            <w:webHidden/>
          </w:rPr>
          <w:fldChar w:fldCharType="separate"/>
        </w:r>
        <w:r w:rsidR="00DE2510">
          <w:rPr>
            <w:noProof/>
            <w:webHidden/>
          </w:rPr>
          <w:t>39</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0" w:history="1">
        <w:r w:rsidR="00CB0706" w:rsidRPr="003D5E78">
          <w:rPr>
            <w:rStyle w:val="Hyperlink"/>
            <w:noProof/>
          </w:rPr>
          <w:t>4.1</w:t>
        </w:r>
        <w:r w:rsidR="00CB0706">
          <w:rPr>
            <w:rFonts w:asciiTheme="minorHAnsi" w:eastAsiaTheme="minorEastAsia" w:hAnsiTheme="minorHAnsi" w:cstheme="minorBidi"/>
            <w:smallCaps w:val="0"/>
            <w:noProof/>
            <w:sz w:val="22"/>
            <w:szCs w:val="22"/>
          </w:rPr>
          <w:tab/>
        </w:r>
        <w:r w:rsidR="00CB0706" w:rsidRPr="003D5E78">
          <w:rPr>
            <w:rStyle w:val="Hyperlink"/>
            <w:noProof/>
          </w:rPr>
          <w:t>General Requirements and Definitions for Queries</w:t>
        </w:r>
        <w:r w:rsidR="00CB0706">
          <w:rPr>
            <w:noProof/>
            <w:webHidden/>
          </w:rPr>
          <w:tab/>
        </w:r>
        <w:r>
          <w:rPr>
            <w:noProof/>
            <w:webHidden/>
          </w:rPr>
          <w:fldChar w:fldCharType="begin"/>
        </w:r>
        <w:r w:rsidR="00CB0706">
          <w:rPr>
            <w:noProof/>
            <w:webHidden/>
          </w:rPr>
          <w:instrText xml:space="preserve"> PAGEREF _Toc422900930 \h </w:instrText>
        </w:r>
        <w:r>
          <w:rPr>
            <w:noProof/>
            <w:webHidden/>
          </w:rPr>
        </w:r>
        <w:r>
          <w:rPr>
            <w:noProof/>
            <w:webHidden/>
          </w:rPr>
          <w:fldChar w:fldCharType="separate"/>
        </w:r>
        <w:r w:rsidR="00DE2510">
          <w:rPr>
            <w:noProof/>
            <w:webHidden/>
          </w:rPr>
          <w:t>39</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1" w:history="1">
        <w:r w:rsidR="00CB0706" w:rsidRPr="003D5E78">
          <w:rPr>
            <w:rStyle w:val="Hyperlink"/>
            <w:noProof/>
          </w:rPr>
          <w:t>4.2</w:t>
        </w:r>
        <w:r w:rsidR="00CB0706">
          <w:rPr>
            <w:rFonts w:asciiTheme="minorHAnsi" w:eastAsiaTheme="minorEastAsia" w:hAnsiTheme="minorHAnsi" w:cstheme="minorBidi"/>
            <w:smallCaps w:val="0"/>
            <w:noProof/>
            <w:sz w:val="22"/>
            <w:szCs w:val="22"/>
          </w:rPr>
          <w:tab/>
        </w:r>
        <w:r w:rsidR="00CB0706" w:rsidRPr="003D5E78">
          <w:rPr>
            <w:rStyle w:val="Hyperlink"/>
            <w:noProof/>
          </w:rPr>
          <w:t>Query Modification Methods</w:t>
        </w:r>
        <w:r w:rsidR="00CB0706">
          <w:rPr>
            <w:noProof/>
            <w:webHidden/>
          </w:rPr>
          <w:tab/>
        </w:r>
        <w:r>
          <w:rPr>
            <w:noProof/>
            <w:webHidden/>
          </w:rPr>
          <w:fldChar w:fldCharType="begin"/>
        </w:r>
        <w:r w:rsidR="00CB0706">
          <w:rPr>
            <w:noProof/>
            <w:webHidden/>
          </w:rPr>
          <w:instrText xml:space="preserve"> PAGEREF _Toc422900931 \h </w:instrText>
        </w:r>
        <w:r>
          <w:rPr>
            <w:noProof/>
            <w:webHidden/>
          </w:rPr>
        </w:r>
        <w:r>
          <w:rPr>
            <w:noProof/>
            <w:webHidden/>
          </w:rPr>
          <w:fldChar w:fldCharType="separate"/>
        </w:r>
        <w:r w:rsidR="00DE2510">
          <w:rPr>
            <w:noProof/>
            <w:webHidden/>
          </w:rPr>
          <w:t>40</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2" w:history="1">
        <w:r w:rsidR="00CB0706" w:rsidRPr="003D5E78">
          <w:rPr>
            <w:rStyle w:val="Hyperlink"/>
            <w:noProof/>
          </w:rPr>
          <w:t>4.3</w:t>
        </w:r>
        <w:r w:rsidR="00CB0706">
          <w:rPr>
            <w:rFonts w:asciiTheme="minorHAnsi" w:eastAsiaTheme="minorEastAsia" w:hAnsiTheme="minorHAnsi" w:cstheme="minorBidi"/>
            <w:smallCaps w:val="0"/>
            <w:noProof/>
            <w:sz w:val="22"/>
            <w:szCs w:val="22"/>
          </w:rPr>
          <w:tab/>
        </w:r>
        <w:r w:rsidR="00CB0706" w:rsidRPr="003D5E78">
          <w:rPr>
            <w:rStyle w:val="Hyperlink"/>
            <w:rFonts w:ascii="Times" w:hAnsi="Times"/>
            <w:noProof/>
          </w:rPr>
          <w:t>Substitution Parameter Generation</w:t>
        </w:r>
        <w:r w:rsidR="00CB0706">
          <w:rPr>
            <w:noProof/>
            <w:webHidden/>
          </w:rPr>
          <w:tab/>
        </w:r>
        <w:r>
          <w:rPr>
            <w:noProof/>
            <w:webHidden/>
          </w:rPr>
          <w:fldChar w:fldCharType="begin"/>
        </w:r>
        <w:r w:rsidR="00CB0706">
          <w:rPr>
            <w:noProof/>
            <w:webHidden/>
          </w:rPr>
          <w:instrText xml:space="preserve"> PAGEREF _Toc422900932 \h </w:instrText>
        </w:r>
        <w:r>
          <w:rPr>
            <w:noProof/>
            <w:webHidden/>
          </w:rPr>
        </w:r>
        <w:r>
          <w:rPr>
            <w:noProof/>
            <w:webHidden/>
          </w:rPr>
          <w:fldChar w:fldCharType="separate"/>
        </w:r>
        <w:r w:rsidR="00DE2510">
          <w:rPr>
            <w:noProof/>
            <w:webHidden/>
          </w:rPr>
          <w:t>46</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33" w:history="1">
        <w:r w:rsidR="00CB0706" w:rsidRPr="003D5E78">
          <w:rPr>
            <w:rStyle w:val="Hyperlink"/>
            <w:noProof/>
          </w:rPr>
          <w:t>5</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Data Maintenance</w:t>
        </w:r>
        <w:r w:rsidR="00CB0706">
          <w:rPr>
            <w:noProof/>
            <w:webHidden/>
          </w:rPr>
          <w:tab/>
        </w:r>
        <w:r>
          <w:rPr>
            <w:noProof/>
            <w:webHidden/>
          </w:rPr>
          <w:fldChar w:fldCharType="begin"/>
        </w:r>
        <w:r w:rsidR="00CB0706">
          <w:rPr>
            <w:noProof/>
            <w:webHidden/>
          </w:rPr>
          <w:instrText xml:space="preserve"> PAGEREF _Toc422900933 \h </w:instrText>
        </w:r>
        <w:r>
          <w:rPr>
            <w:noProof/>
            <w:webHidden/>
          </w:rPr>
        </w:r>
        <w:r>
          <w:rPr>
            <w:noProof/>
            <w:webHidden/>
          </w:rPr>
          <w:fldChar w:fldCharType="separate"/>
        </w:r>
        <w:r w:rsidR="00DE2510">
          <w:rPr>
            <w:noProof/>
            <w:webHidden/>
          </w:rPr>
          <w:t>47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4" w:history="1">
        <w:r w:rsidR="00CB0706" w:rsidRPr="003D5E78">
          <w:rPr>
            <w:rStyle w:val="Hyperlink"/>
            <w:noProof/>
          </w:rPr>
          <w:t>5.1</w:t>
        </w:r>
        <w:r w:rsidR="00CB0706">
          <w:rPr>
            <w:rFonts w:asciiTheme="minorHAnsi" w:eastAsiaTheme="minorEastAsia" w:hAnsiTheme="minorHAnsi" w:cstheme="minorBidi"/>
            <w:smallCaps w:val="0"/>
            <w:noProof/>
            <w:sz w:val="22"/>
            <w:szCs w:val="22"/>
          </w:rPr>
          <w:tab/>
        </w:r>
        <w:r w:rsidR="00CB0706" w:rsidRPr="003D5E78">
          <w:rPr>
            <w:rStyle w:val="Hyperlink"/>
            <w:noProof/>
          </w:rPr>
          <w:t>Implementation Requirements and Definitions</w:t>
        </w:r>
        <w:r w:rsidR="00CB0706">
          <w:rPr>
            <w:noProof/>
            <w:webHidden/>
          </w:rPr>
          <w:tab/>
        </w:r>
        <w:r>
          <w:rPr>
            <w:noProof/>
            <w:webHidden/>
          </w:rPr>
          <w:fldChar w:fldCharType="begin"/>
        </w:r>
        <w:r w:rsidR="00CB0706">
          <w:rPr>
            <w:noProof/>
            <w:webHidden/>
          </w:rPr>
          <w:instrText xml:space="preserve"> PAGEREF _Toc422900934 \h </w:instrText>
        </w:r>
        <w:r>
          <w:rPr>
            <w:noProof/>
            <w:webHidden/>
          </w:rPr>
        </w:r>
        <w:r>
          <w:rPr>
            <w:noProof/>
            <w:webHidden/>
          </w:rPr>
          <w:fldChar w:fldCharType="separate"/>
        </w:r>
        <w:r w:rsidR="00DE2510">
          <w:rPr>
            <w:noProof/>
            <w:webHidden/>
          </w:rPr>
          <w:t>47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5" w:history="1">
        <w:r w:rsidR="00CB0706" w:rsidRPr="003D5E78">
          <w:rPr>
            <w:rStyle w:val="Hyperlink"/>
            <w:noProof/>
          </w:rPr>
          <w:t>5.2</w:t>
        </w:r>
        <w:r w:rsidR="00CB0706">
          <w:rPr>
            <w:rFonts w:asciiTheme="minorHAnsi" w:eastAsiaTheme="minorEastAsia" w:hAnsiTheme="minorHAnsi" w:cstheme="minorBidi"/>
            <w:smallCaps w:val="0"/>
            <w:noProof/>
            <w:sz w:val="22"/>
            <w:szCs w:val="22"/>
          </w:rPr>
          <w:tab/>
        </w:r>
        <w:r w:rsidR="00CB0706" w:rsidRPr="003D5E78">
          <w:rPr>
            <w:rStyle w:val="Hyperlink"/>
            <w:noProof/>
          </w:rPr>
          <w:t>Refresh Data</w:t>
        </w:r>
        <w:r w:rsidR="00CB0706">
          <w:rPr>
            <w:noProof/>
            <w:webHidden/>
          </w:rPr>
          <w:tab/>
        </w:r>
        <w:r>
          <w:rPr>
            <w:noProof/>
            <w:webHidden/>
          </w:rPr>
          <w:fldChar w:fldCharType="begin"/>
        </w:r>
        <w:r w:rsidR="00CB0706">
          <w:rPr>
            <w:noProof/>
            <w:webHidden/>
          </w:rPr>
          <w:instrText xml:space="preserve"> PAGEREF _Toc422900935 \h </w:instrText>
        </w:r>
        <w:r>
          <w:rPr>
            <w:noProof/>
            <w:webHidden/>
          </w:rPr>
        </w:r>
        <w:r>
          <w:rPr>
            <w:noProof/>
            <w:webHidden/>
          </w:rPr>
          <w:fldChar w:fldCharType="separate"/>
        </w:r>
        <w:r w:rsidR="00DE2510">
          <w:rPr>
            <w:noProof/>
            <w:webHidden/>
          </w:rPr>
          <w:t>47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6" w:history="1">
        <w:r w:rsidR="00CB0706" w:rsidRPr="003D5E78">
          <w:rPr>
            <w:rStyle w:val="Hyperlink"/>
            <w:noProof/>
          </w:rPr>
          <w:t>5.3</w:t>
        </w:r>
        <w:r w:rsidR="00CB0706">
          <w:rPr>
            <w:rFonts w:asciiTheme="minorHAnsi" w:eastAsiaTheme="minorEastAsia" w:hAnsiTheme="minorHAnsi" w:cstheme="minorBidi"/>
            <w:smallCaps w:val="0"/>
            <w:noProof/>
            <w:sz w:val="22"/>
            <w:szCs w:val="22"/>
          </w:rPr>
          <w:tab/>
        </w:r>
        <w:r w:rsidR="00CB0706" w:rsidRPr="003D5E78">
          <w:rPr>
            <w:rStyle w:val="Hyperlink"/>
            <w:noProof/>
          </w:rPr>
          <w:t>Data Maintenance Functions</w:t>
        </w:r>
        <w:r w:rsidR="00CB0706">
          <w:rPr>
            <w:noProof/>
            <w:webHidden/>
          </w:rPr>
          <w:tab/>
        </w:r>
        <w:r>
          <w:rPr>
            <w:noProof/>
            <w:webHidden/>
          </w:rPr>
          <w:fldChar w:fldCharType="begin"/>
        </w:r>
        <w:r w:rsidR="00CB0706">
          <w:rPr>
            <w:noProof/>
            <w:webHidden/>
          </w:rPr>
          <w:instrText xml:space="preserve"> PAGEREF _Toc422900936 \h </w:instrText>
        </w:r>
        <w:r>
          <w:rPr>
            <w:noProof/>
            <w:webHidden/>
          </w:rPr>
        </w:r>
        <w:r>
          <w:rPr>
            <w:noProof/>
            <w:webHidden/>
          </w:rPr>
          <w:fldChar w:fldCharType="separate"/>
        </w:r>
        <w:r w:rsidR="00DE2510">
          <w:rPr>
            <w:noProof/>
            <w:webHidden/>
          </w:rPr>
          <w:t>50</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37" w:history="1">
        <w:r w:rsidR="00CB0706" w:rsidRPr="003D5E78">
          <w:rPr>
            <w:rStyle w:val="Hyperlink"/>
            <w:noProof/>
          </w:rPr>
          <w:t>6</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Data Accessibility Properties</w:t>
        </w:r>
        <w:r w:rsidR="00CB0706">
          <w:rPr>
            <w:noProof/>
            <w:webHidden/>
          </w:rPr>
          <w:tab/>
        </w:r>
        <w:r>
          <w:rPr>
            <w:noProof/>
            <w:webHidden/>
          </w:rPr>
          <w:fldChar w:fldCharType="begin"/>
        </w:r>
        <w:r w:rsidR="00CB0706">
          <w:rPr>
            <w:noProof/>
            <w:webHidden/>
          </w:rPr>
          <w:instrText xml:space="preserve"> PAGEREF _Toc422900937 \h </w:instrText>
        </w:r>
        <w:r>
          <w:rPr>
            <w:noProof/>
            <w:webHidden/>
          </w:rPr>
        </w:r>
        <w:r>
          <w:rPr>
            <w:noProof/>
            <w:webHidden/>
          </w:rPr>
          <w:fldChar w:fldCharType="separate"/>
        </w:r>
        <w:r w:rsidR="00DE2510">
          <w:rPr>
            <w:noProof/>
            <w:webHidden/>
          </w:rPr>
          <w:t>61</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8" w:history="1">
        <w:r w:rsidR="00CB0706" w:rsidRPr="003D5E78">
          <w:rPr>
            <w:rStyle w:val="Hyperlink"/>
            <w:noProof/>
          </w:rPr>
          <w:t>6.1</w:t>
        </w:r>
        <w:r w:rsidR="00CB0706">
          <w:rPr>
            <w:rFonts w:asciiTheme="minorHAnsi" w:eastAsiaTheme="minorEastAsia" w:hAnsiTheme="minorHAnsi" w:cstheme="minorBidi"/>
            <w:smallCaps w:val="0"/>
            <w:noProof/>
            <w:sz w:val="22"/>
            <w:szCs w:val="22"/>
          </w:rPr>
          <w:tab/>
        </w:r>
        <w:r w:rsidR="00CB0706" w:rsidRPr="003D5E78">
          <w:rPr>
            <w:rStyle w:val="Hyperlink"/>
            <w:noProof/>
          </w:rPr>
          <w:t>The Data Accessibility Properties</w:t>
        </w:r>
        <w:r w:rsidR="00CB0706">
          <w:rPr>
            <w:noProof/>
            <w:webHidden/>
          </w:rPr>
          <w:tab/>
        </w:r>
        <w:r>
          <w:rPr>
            <w:noProof/>
            <w:webHidden/>
          </w:rPr>
          <w:fldChar w:fldCharType="begin"/>
        </w:r>
        <w:r w:rsidR="00CB0706">
          <w:rPr>
            <w:noProof/>
            <w:webHidden/>
          </w:rPr>
          <w:instrText xml:space="preserve"> PAGEREF _Toc422900938 \h </w:instrText>
        </w:r>
        <w:r>
          <w:rPr>
            <w:noProof/>
            <w:webHidden/>
          </w:rPr>
        </w:r>
        <w:r>
          <w:rPr>
            <w:noProof/>
            <w:webHidden/>
          </w:rPr>
          <w:fldChar w:fldCharType="separate"/>
        </w:r>
        <w:r w:rsidR="00DE2510">
          <w:rPr>
            <w:noProof/>
            <w:webHidden/>
          </w:rPr>
          <w:t>61</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39" w:history="1">
        <w:r w:rsidR="00CB0706" w:rsidRPr="003D5E78">
          <w:rPr>
            <w:rStyle w:val="Hyperlink"/>
            <w:noProof/>
          </w:rPr>
          <w:t>7</w:t>
        </w:r>
        <w:r w:rsidR="00CB0706">
          <w:rPr>
            <w:rFonts w:asciiTheme="minorHAnsi" w:eastAsiaTheme="minorEastAsia" w:hAnsiTheme="minorHAnsi" w:cstheme="minorBidi"/>
            <w:b w:val="0"/>
            <w:bCs w:val="0"/>
            <w:caps w:val="0"/>
            <w:noProof/>
            <w:sz w:val="22"/>
            <w:szCs w:val="22"/>
          </w:rPr>
          <w:tab/>
        </w:r>
        <w:r w:rsidR="00CB0706" w:rsidRPr="003D5E78">
          <w:rPr>
            <w:rStyle w:val="Hyperlink"/>
            <w:noProof/>
          </w:rPr>
          <w:t>Performance Metrics and Execution Rules</w:t>
        </w:r>
        <w:r w:rsidR="00CB0706">
          <w:rPr>
            <w:noProof/>
            <w:webHidden/>
          </w:rPr>
          <w:tab/>
        </w:r>
        <w:r>
          <w:rPr>
            <w:noProof/>
            <w:webHidden/>
          </w:rPr>
          <w:fldChar w:fldCharType="begin"/>
        </w:r>
        <w:r w:rsidR="00CB0706">
          <w:rPr>
            <w:noProof/>
            <w:webHidden/>
          </w:rPr>
          <w:instrText xml:space="preserve"> PAGEREF _Toc422900939 \h </w:instrText>
        </w:r>
        <w:r>
          <w:rPr>
            <w:noProof/>
            <w:webHidden/>
          </w:rPr>
        </w:r>
        <w:r>
          <w:rPr>
            <w:noProof/>
            <w:webHidden/>
          </w:rPr>
          <w:fldChar w:fldCharType="separate"/>
        </w:r>
        <w:r w:rsidR="00DE2510">
          <w:rPr>
            <w:noProof/>
            <w:webHidden/>
          </w:rPr>
          <w:t>62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0" w:history="1">
        <w:r w:rsidR="00CB0706" w:rsidRPr="003D5E78">
          <w:rPr>
            <w:rStyle w:val="Hyperlink"/>
            <w:noProof/>
          </w:rPr>
          <w:t>7.1</w:t>
        </w:r>
        <w:r w:rsidR="00CB0706">
          <w:rPr>
            <w:rFonts w:asciiTheme="minorHAnsi" w:eastAsiaTheme="minorEastAsia" w:hAnsiTheme="minorHAnsi" w:cstheme="minorBidi"/>
            <w:smallCaps w:val="0"/>
            <w:noProof/>
            <w:sz w:val="22"/>
            <w:szCs w:val="22"/>
          </w:rPr>
          <w:tab/>
        </w:r>
        <w:r w:rsidR="00CB0706" w:rsidRPr="003D5E78">
          <w:rPr>
            <w:rStyle w:val="Hyperlink"/>
            <w:noProof/>
          </w:rPr>
          <w:t>Definition of Terms</w:t>
        </w:r>
        <w:r w:rsidR="00CB0706">
          <w:rPr>
            <w:noProof/>
            <w:webHidden/>
          </w:rPr>
          <w:tab/>
        </w:r>
        <w:r>
          <w:rPr>
            <w:noProof/>
            <w:webHidden/>
          </w:rPr>
          <w:fldChar w:fldCharType="begin"/>
        </w:r>
        <w:r w:rsidR="00CB0706">
          <w:rPr>
            <w:noProof/>
            <w:webHidden/>
          </w:rPr>
          <w:instrText xml:space="preserve"> PAGEREF _Toc422900940 \h </w:instrText>
        </w:r>
        <w:r>
          <w:rPr>
            <w:noProof/>
            <w:webHidden/>
          </w:rPr>
        </w:r>
        <w:r>
          <w:rPr>
            <w:noProof/>
            <w:webHidden/>
          </w:rPr>
          <w:fldChar w:fldCharType="separate"/>
        </w:r>
        <w:r w:rsidR="00DE2510">
          <w:rPr>
            <w:noProof/>
            <w:webHidden/>
          </w:rPr>
          <w:t>62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1" w:history="1">
        <w:r w:rsidR="00CB0706" w:rsidRPr="003D5E78">
          <w:rPr>
            <w:rStyle w:val="Hyperlink"/>
            <w:noProof/>
          </w:rPr>
          <w:t>7.2</w:t>
        </w:r>
        <w:r w:rsidR="00CB0706">
          <w:rPr>
            <w:rFonts w:asciiTheme="minorHAnsi" w:eastAsiaTheme="minorEastAsia" w:hAnsiTheme="minorHAnsi" w:cstheme="minorBidi"/>
            <w:smallCaps w:val="0"/>
            <w:noProof/>
            <w:sz w:val="22"/>
            <w:szCs w:val="22"/>
          </w:rPr>
          <w:tab/>
        </w:r>
        <w:r w:rsidR="00CB0706" w:rsidRPr="003D5E78">
          <w:rPr>
            <w:rStyle w:val="Hyperlink"/>
            <w:noProof/>
          </w:rPr>
          <w:t>Configuration Rules</w:t>
        </w:r>
        <w:r w:rsidR="00CB0706">
          <w:rPr>
            <w:noProof/>
            <w:webHidden/>
          </w:rPr>
          <w:tab/>
        </w:r>
        <w:r>
          <w:rPr>
            <w:noProof/>
            <w:webHidden/>
          </w:rPr>
          <w:fldChar w:fldCharType="begin"/>
        </w:r>
        <w:r w:rsidR="00CB0706">
          <w:rPr>
            <w:noProof/>
            <w:webHidden/>
          </w:rPr>
          <w:instrText xml:space="preserve"> PAGEREF _Toc422900941 \h </w:instrText>
        </w:r>
        <w:r>
          <w:rPr>
            <w:noProof/>
            <w:webHidden/>
          </w:rPr>
        </w:r>
        <w:r>
          <w:rPr>
            <w:noProof/>
            <w:webHidden/>
          </w:rPr>
          <w:fldChar w:fldCharType="separate"/>
        </w:r>
        <w:r w:rsidR="00DE2510">
          <w:rPr>
            <w:noProof/>
            <w:webHidden/>
          </w:rPr>
          <w:t>63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2" w:history="1">
        <w:r w:rsidR="00CB0706" w:rsidRPr="003D5E78">
          <w:rPr>
            <w:rStyle w:val="Hyperlink"/>
            <w:noProof/>
          </w:rPr>
          <w:t>7.3</w:t>
        </w:r>
        <w:r w:rsidR="00CB0706">
          <w:rPr>
            <w:rFonts w:asciiTheme="minorHAnsi" w:eastAsiaTheme="minorEastAsia" w:hAnsiTheme="minorHAnsi" w:cstheme="minorBidi"/>
            <w:smallCaps w:val="0"/>
            <w:noProof/>
            <w:sz w:val="22"/>
            <w:szCs w:val="22"/>
          </w:rPr>
          <w:tab/>
        </w:r>
        <w:r w:rsidR="00CB0706" w:rsidRPr="003D5E78">
          <w:rPr>
            <w:rStyle w:val="Hyperlink"/>
            <w:noProof/>
          </w:rPr>
          <w:t>Query Validation</w:t>
        </w:r>
        <w:r w:rsidR="00CB0706">
          <w:rPr>
            <w:noProof/>
            <w:webHidden/>
          </w:rPr>
          <w:tab/>
        </w:r>
        <w:r>
          <w:rPr>
            <w:noProof/>
            <w:webHidden/>
          </w:rPr>
          <w:fldChar w:fldCharType="begin"/>
        </w:r>
        <w:r w:rsidR="00CB0706">
          <w:rPr>
            <w:noProof/>
            <w:webHidden/>
          </w:rPr>
          <w:instrText xml:space="preserve"> PAGEREF _Toc422900942 \h </w:instrText>
        </w:r>
        <w:r>
          <w:rPr>
            <w:noProof/>
            <w:webHidden/>
          </w:rPr>
        </w:r>
        <w:r>
          <w:rPr>
            <w:noProof/>
            <w:webHidden/>
          </w:rPr>
          <w:fldChar w:fldCharType="separate"/>
        </w:r>
        <w:r w:rsidR="00DE2510">
          <w:rPr>
            <w:noProof/>
            <w:webHidden/>
          </w:rPr>
          <w:t>65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3" w:history="1">
        <w:r w:rsidR="00CB0706" w:rsidRPr="003D5E78">
          <w:rPr>
            <w:rStyle w:val="Hyperlink"/>
            <w:noProof/>
          </w:rPr>
          <w:t>7.4</w:t>
        </w:r>
        <w:r w:rsidR="00CB0706">
          <w:rPr>
            <w:rFonts w:asciiTheme="minorHAnsi" w:eastAsiaTheme="minorEastAsia" w:hAnsiTheme="minorHAnsi" w:cstheme="minorBidi"/>
            <w:smallCaps w:val="0"/>
            <w:noProof/>
            <w:sz w:val="22"/>
            <w:szCs w:val="22"/>
          </w:rPr>
          <w:tab/>
        </w:r>
        <w:r w:rsidR="00CB0706" w:rsidRPr="003D5E78">
          <w:rPr>
            <w:rStyle w:val="Hyperlink"/>
            <w:noProof/>
          </w:rPr>
          <w:t>Execution Rules</w:t>
        </w:r>
        <w:r w:rsidR="00CB0706">
          <w:rPr>
            <w:noProof/>
            <w:webHidden/>
          </w:rPr>
          <w:tab/>
        </w:r>
        <w:r>
          <w:rPr>
            <w:noProof/>
            <w:webHidden/>
          </w:rPr>
          <w:fldChar w:fldCharType="begin"/>
        </w:r>
        <w:r w:rsidR="00CB0706">
          <w:rPr>
            <w:noProof/>
            <w:webHidden/>
          </w:rPr>
          <w:instrText xml:space="preserve"> PAGEREF _Toc422900943 \h </w:instrText>
        </w:r>
        <w:r>
          <w:rPr>
            <w:noProof/>
            <w:webHidden/>
          </w:rPr>
        </w:r>
        <w:r>
          <w:rPr>
            <w:noProof/>
            <w:webHidden/>
          </w:rPr>
          <w:fldChar w:fldCharType="separate"/>
        </w:r>
        <w:r w:rsidR="00DE2510">
          <w:rPr>
            <w:noProof/>
            <w:webHidden/>
          </w:rPr>
          <w:t>65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4" w:history="1">
        <w:r w:rsidR="00CB0706" w:rsidRPr="003D5E78">
          <w:rPr>
            <w:rStyle w:val="Hyperlink"/>
            <w:noProof/>
          </w:rPr>
          <w:t>7.5</w:t>
        </w:r>
        <w:r w:rsidR="00CB0706">
          <w:rPr>
            <w:rFonts w:asciiTheme="minorHAnsi" w:eastAsiaTheme="minorEastAsia" w:hAnsiTheme="minorHAnsi" w:cstheme="minorBidi"/>
            <w:smallCaps w:val="0"/>
            <w:noProof/>
            <w:sz w:val="22"/>
            <w:szCs w:val="22"/>
          </w:rPr>
          <w:tab/>
        </w:r>
        <w:r w:rsidR="00CB0706" w:rsidRPr="003D5E78">
          <w:rPr>
            <w:rStyle w:val="Hyperlink"/>
            <w:noProof/>
          </w:rPr>
          <w:t>Output Data</w:t>
        </w:r>
        <w:r w:rsidR="00CB0706">
          <w:rPr>
            <w:noProof/>
            <w:webHidden/>
          </w:rPr>
          <w:tab/>
        </w:r>
        <w:r>
          <w:rPr>
            <w:noProof/>
            <w:webHidden/>
          </w:rPr>
          <w:fldChar w:fldCharType="begin"/>
        </w:r>
        <w:r w:rsidR="00CB0706">
          <w:rPr>
            <w:noProof/>
            <w:webHidden/>
          </w:rPr>
          <w:instrText xml:space="preserve"> PAGEREF _Toc422900944 \h </w:instrText>
        </w:r>
        <w:r>
          <w:rPr>
            <w:noProof/>
            <w:webHidden/>
          </w:rPr>
        </w:r>
        <w:r>
          <w:rPr>
            <w:noProof/>
            <w:webHidden/>
          </w:rPr>
          <w:fldChar w:fldCharType="separate"/>
        </w:r>
        <w:r w:rsidR="00DE2510">
          <w:rPr>
            <w:noProof/>
            <w:webHidden/>
          </w:rPr>
          <w:t>70</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5" w:history="1">
        <w:r w:rsidR="00CB0706" w:rsidRPr="003D5E78">
          <w:rPr>
            <w:rStyle w:val="Hyperlink"/>
            <w:noProof/>
          </w:rPr>
          <w:t>7.6</w:t>
        </w:r>
        <w:r w:rsidR="00CB0706">
          <w:rPr>
            <w:rFonts w:asciiTheme="minorHAnsi" w:eastAsiaTheme="minorEastAsia" w:hAnsiTheme="minorHAnsi" w:cstheme="minorBidi"/>
            <w:smallCaps w:val="0"/>
            <w:noProof/>
            <w:sz w:val="22"/>
            <w:szCs w:val="22"/>
          </w:rPr>
          <w:tab/>
        </w:r>
        <w:r w:rsidR="00CB0706" w:rsidRPr="003D5E78">
          <w:rPr>
            <w:rStyle w:val="Hyperlink"/>
            <w:noProof/>
          </w:rPr>
          <w:t>Metrics</w:t>
        </w:r>
        <w:r w:rsidR="00CB0706">
          <w:rPr>
            <w:noProof/>
            <w:webHidden/>
          </w:rPr>
          <w:tab/>
        </w:r>
        <w:r>
          <w:rPr>
            <w:noProof/>
            <w:webHidden/>
          </w:rPr>
          <w:fldChar w:fldCharType="begin"/>
        </w:r>
        <w:r w:rsidR="00CB0706">
          <w:rPr>
            <w:noProof/>
            <w:webHidden/>
          </w:rPr>
          <w:instrText xml:space="preserve"> PAGEREF _Toc422900945 \h </w:instrText>
        </w:r>
        <w:r>
          <w:rPr>
            <w:noProof/>
            <w:webHidden/>
          </w:rPr>
        </w:r>
        <w:r>
          <w:rPr>
            <w:noProof/>
            <w:webHidden/>
          </w:rPr>
          <w:fldChar w:fldCharType="separate"/>
        </w:r>
        <w:r w:rsidR="00DE2510">
          <w:rPr>
            <w:noProof/>
            <w:webHidden/>
          </w:rPr>
          <w:t>70</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46" w:history="1">
        <w:r w:rsidR="00CB0706" w:rsidRPr="003D5E78">
          <w:rPr>
            <w:rStyle w:val="Hyperlink"/>
            <w:noProof/>
          </w:rPr>
          <w:t>8</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SUT AND DRIVER IMPLEMENTATION</w:t>
        </w:r>
        <w:r w:rsidR="00CB0706">
          <w:rPr>
            <w:noProof/>
            <w:webHidden/>
          </w:rPr>
          <w:tab/>
        </w:r>
        <w:r>
          <w:rPr>
            <w:noProof/>
            <w:webHidden/>
          </w:rPr>
          <w:fldChar w:fldCharType="begin"/>
        </w:r>
        <w:r w:rsidR="00CB0706">
          <w:rPr>
            <w:noProof/>
            <w:webHidden/>
          </w:rPr>
          <w:instrText xml:space="preserve"> PAGEREF _Toc422900946 \h </w:instrText>
        </w:r>
        <w:r>
          <w:rPr>
            <w:noProof/>
            <w:webHidden/>
          </w:rPr>
        </w:r>
        <w:r>
          <w:rPr>
            <w:noProof/>
            <w:webHidden/>
          </w:rPr>
          <w:fldChar w:fldCharType="separate"/>
        </w:r>
        <w:r w:rsidR="00DE2510">
          <w:rPr>
            <w:noProof/>
            <w:webHidden/>
          </w:rPr>
          <w:t>73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7" w:history="1">
        <w:r w:rsidR="00CB0706" w:rsidRPr="003D5E78">
          <w:rPr>
            <w:rStyle w:val="Hyperlink"/>
            <w:noProof/>
          </w:rPr>
          <w:t>8.1</w:t>
        </w:r>
        <w:r w:rsidR="00CB0706">
          <w:rPr>
            <w:rFonts w:asciiTheme="minorHAnsi" w:eastAsiaTheme="minorEastAsia" w:hAnsiTheme="minorHAnsi" w:cstheme="minorBidi"/>
            <w:smallCaps w:val="0"/>
            <w:noProof/>
            <w:sz w:val="22"/>
            <w:szCs w:val="22"/>
          </w:rPr>
          <w:tab/>
        </w:r>
        <w:r w:rsidR="00CB0706" w:rsidRPr="003D5E78">
          <w:rPr>
            <w:rStyle w:val="Hyperlink"/>
            <w:noProof/>
          </w:rPr>
          <w:t>Models of Tested Configurations</w:t>
        </w:r>
        <w:r w:rsidR="00CB0706">
          <w:rPr>
            <w:noProof/>
            <w:webHidden/>
          </w:rPr>
          <w:tab/>
        </w:r>
        <w:r>
          <w:rPr>
            <w:noProof/>
            <w:webHidden/>
          </w:rPr>
          <w:fldChar w:fldCharType="begin"/>
        </w:r>
        <w:r w:rsidR="00CB0706">
          <w:rPr>
            <w:noProof/>
            <w:webHidden/>
          </w:rPr>
          <w:instrText xml:space="preserve"> PAGEREF _Toc422900947 \h </w:instrText>
        </w:r>
        <w:r>
          <w:rPr>
            <w:noProof/>
            <w:webHidden/>
          </w:rPr>
        </w:r>
        <w:r>
          <w:rPr>
            <w:noProof/>
            <w:webHidden/>
          </w:rPr>
          <w:fldChar w:fldCharType="separate"/>
        </w:r>
        <w:r w:rsidR="00DE2510">
          <w:rPr>
            <w:noProof/>
            <w:webHidden/>
          </w:rPr>
          <w:t>73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8" w:history="1">
        <w:r w:rsidR="00CB0706" w:rsidRPr="003D5E78">
          <w:rPr>
            <w:rStyle w:val="Hyperlink"/>
            <w:noProof/>
          </w:rPr>
          <w:t>8.2</w:t>
        </w:r>
        <w:r w:rsidR="00CB0706">
          <w:rPr>
            <w:rFonts w:asciiTheme="minorHAnsi" w:eastAsiaTheme="minorEastAsia" w:hAnsiTheme="minorHAnsi" w:cstheme="minorBidi"/>
            <w:smallCaps w:val="0"/>
            <w:noProof/>
            <w:sz w:val="22"/>
            <w:szCs w:val="22"/>
          </w:rPr>
          <w:tab/>
        </w:r>
        <w:r w:rsidR="00CB0706" w:rsidRPr="003D5E78">
          <w:rPr>
            <w:rStyle w:val="Hyperlink"/>
            <w:noProof/>
          </w:rPr>
          <w:t>System Under Test (SUT) Definition</w:t>
        </w:r>
        <w:r w:rsidR="00CB0706">
          <w:rPr>
            <w:noProof/>
            <w:webHidden/>
          </w:rPr>
          <w:tab/>
        </w:r>
        <w:r>
          <w:rPr>
            <w:noProof/>
            <w:webHidden/>
          </w:rPr>
          <w:fldChar w:fldCharType="begin"/>
        </w:r>
        <w:r w:rsidR="00CB0706">
          <w:rPr>
            <w:noProof/>
            <w:webHidden/>
          </w:rPr>
          <w:instrText xml:space="preserve"> PAGEREF _Toc422900948 \h </w:instrText>
        </w:r>
        <w:r>
          <w:rPr>
            <w:noProof/>
            <w:webHidden/>
          </w:rPr>
        </w:r>
        <w:r>
          <w:rPr>
            <w:noProof/>
            <w:webHidden/>
          </w:rPr>
          <w:fldChar w:fldCharType="separate"/>
        </w:r>
        <w:r w:rsidR="00DE2510">
          <w:rPr>
            <w:noProof/>
            <w:webHidden/>
          </w:rPr>
          <w:t>73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9" w:history="1">
        <w:r w:rsidR="00CB0706" w:rsidRPr="003D5E78">
          <w:rPr>
            <w:rStyle w:val="Hyperlink"/>
            <w:noProof/>
          </w:rPr>
          <w:t>8.3</w:t>
        </w:r>
        <w:r w:rsidR="00CB0706">
          <w:rPr>
            <w:rFonts w:asciiTheme="minorHAnsi" w:eastAsiaTheme="minorEastAsia" w:hAnsiTheme="minorHAnsi" w:cstheme="minorBidi"/>
            <w:smallCaps w:val="0"/>
            <w:noProof/>
            <w:sz w:val="22"/>
            <w:szCs w:val="22"/>
          </w:rPr>
          <w:tab/>
        </w:r>
        <w:r w:rsidR="00CB0706" w:rsidRPr="003D5E78">
          <w:rPr>
            <w:rStyle w:val="Hyperlink"/>
            <w:noProof/>
          </w:rPr>
          <w:t>Driver Definition</w:t>
        </w:r>
        <w:r w:rsidR="00CB0706">
          <w:rPr>
            <w:noProof/>
            <w:webHidden/>
          </w:rPr>
          <w:tab/>
        </w:r>
        <w:r>
          <w:rPr>
            <w:noProof/>
            <w:webHidden/>
          </w:rPr>
          <w:fldChar w:fldCharType="begin"/>
        </w:r>
        <w:r w:rsidR="00CB0706">
          <w:rPr>
            <w:noProof/>
            <w:webHidden/>
          </w:rPr>
          <w:instrText xml:space="preserve"> PAGEREF _Toc422900949 \h </w:instrText>
        </w:r>
        <w:r>
          <w:rPr>
            <w:noProof/>
            <w:webHidden/>
          </w:rPr>
        </w:r>
        <w:r>
          <w:rPr>
            <w:noProof/>
            <w:webHidden/>
          </w:rPr>
          <w:fldChar w:fldCharType="separate"/>
        </w:r>
        <w:r w:rsidR="00DE2510">
          <w:rPr>
            <w:noProof/>
            <w:webHidden/>
          </w:rPr>
          <w:t>74</w:t>
        </w:r>
        <w:r>
          <w:rPr>
            <w:noProof/>
            <w:webHidden/>
          </w:rPr>
          <w:fldChar w:fldCharType="end"/>
        </w:r>
      </w:hyperlink>
    </w:p>
    <w:p w:rsidR="00CB0706" w:rsidRDefault="00AF1C55">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50" w:history="1">
        <w:r w:rsidR="00CB0706" w:rsidRPr="003D5E78">
          <w:rPr>
            <w:rStyle w:val="Hyperlink"/>
            <w:noProof/>
          </w:rPr>
          <w:t>9</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PRICING</w:t>
        </w:r>
        <w:r w:rsidR="00CB0706">
          <w:rPr>
            <w:noProof/>
            <w:webHidden/>
          </w:rPr>
          <w:tab/>
        </w:r>
        <w:r>
          <w:rPr>
            <w:noProof/>
            <w:webHidden/>
          </w:rPr>
          <w:fldChar w:fldCharType="begin"/>
        </w:r>
        <w:r w:rsidR="00CB0706">
          <w:rPr>
            <w:noProof/>
            <w:webHidden/>
          </w:rPr>
          <w:instrText xml:space="preserve"> PAGEREF _Toc422900950 \h </w:instrText>
        </w:r>
        <w:r>
          <w:rPr>
            <w:noProof/>
            <w:webHidden/>
          </w:rPr>
        </w:r>
        <w:r>
          <w:rPr>
            <w:noProof/>
            <w:webHidden/>
          </w:rPr>
          <w:fldChar w:fldCharType="separate"/>
        </w:r>
        <w:r w:rsidR="00DE2510">
          <w:rPr>
            <w:noProof/>
            <w:webHidden/>
          </w:rPr>
          <w:t>76</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1" w:history="1">
        <w:r w:rsidR="00CB0706" w:rsidRPr="003D5E78">
          <w:rPr>
            <w:rStyle w:val="Hyperlink"/>
            <w:noProof/>
          </w:rPr>
          <w:t>9.1</w:t>
        </w:r>
        <w:r w:rsidR="00CB0706">
          <w:rPr>
            <w:rFonts w:asciiTheme="minorHAnsi" w:eastAsiaTheme="minorEastAsia" w:hAnsiTheme="minorHAnsi" w:cstheme="minorBidi"/>
            <w:smallCaps w:val="0"/>
            <w:noProof/>
            <w:sz w:val="22"/>
            <w:szCs w:val="22"/>
          </w:rPr>
          <w:tab/>
        </w:r>
        <w:r w:rsidR="00CB0706" w:rsidRPr="003D5E78">
          <w:rPr>
            <w:rStyle w:val="Hyperlink"/>
            <w:noProof/>
          </w:rPr>
          <w:t>Priced System</w:t>
        </w:r>
        <w:r w:rsidR="00CB0706">
          <w:rPr>
            <w:noProof/>
            <w:webHidden/>
          </w:rPr>
          <w:tab/>
        </w:r>
        <w:r>
          <w:rPr>
            <w:noProof/>
            <w:webHidden/>
          </w:rPr>
          <w:fldChar w:fldCharType="begin"/>
        </w:r>
        <w:r w:rsidR="00CB0706">
          <w:rPr>
            <w:noProof/>
            <w:webHidden/>
          </w:rPr>
          <w:instrText xml:space="preserve"> PAGEREF _Toc422900951 \h </w:instrText>
        </w:r>
        <w:r>
          <w:rPr>
            <w:noProof/>
            <w:webHidden/>
          </w:rPr>
        </w:r>
        <w:r>
          <w:rPr>
            <w:noProof/>
            <w:webHidden/>
          </w:rPr>
          <w:fldChar w:fldCharType="separate"/>
        </w:r>
        <w:r w:rsidR="00DE2510">
          <w:rPr>
            <w:noProof/>
            <w:webHidden/>
          </w:rPr>
          <w:t>76</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2" w:history="1">
        <w:r w:rsidR="00CB0706" w:rsidRPr="003D5E78">
          <w:rPr>
            <w:rStyle w:val="Hyperlink"/>
            <w:noProof/>
          </w:rPr>
          <w:t>9.2</w:t>
        </w:r>
        <w:r w:rsidR="00CB0706">
          <w:rPr>
            <w:rFonts w:asciiTheme="minorHAnsi" w:eastAsiaTheme="minorEastAsia" w:hAnsiTheme="minorHAnsi" w:cstheme="minorBidi"/>
            <w:smallCaps w:val="0"/>
            <w:noProof/>
            <w:sz w:val="22"/>
            <w:szCs w:val="22"/>
          </w:rPr>
          <w:tab/>
        </w:r>
        <w:r w:rsidR="00CB0706" w:rsidRPr="003D5E78">
          <w:rPr>
            <w:rStyle w:val="Hyperlink"/>
            <w:noProof/>
          </w:rPr>
          <w:t>Allowable Substitution</w:t>
        </w:r>
        <w:r w:rsidR="00CB0706">
          <w:rPr>
            <w:noProof/>
            <w:webHidden/>
          </w:rPr>
          <w:tab/>
        </w:r>
        <w:r>
          <w:rPr>
            <w:noProof/>
            <w:webHidden/>
          </w:rPr>
          <w:fldChar w:fldCharType="begin"/>
        </w:r>
        <w:r w:rsidR="00CB0706">
          <w:rPr>
            <w:noProof/>
            <w:webHidden/>
          </w:rPr>
          <w:instrText xml:space="preserve"> PAGEREF _Toc422900952 \h </w:instrText>
        </w:r>
        <w:r>
          <w:rPr>
            <w:noProof/>
            <w:webHidden/>
          </w:rPr>
        </w:r>
        <w:r>
          <w:rPr>
            <w:noProof/>
            <w:webHidden/>
          </w:rPr>
          <w:fldChar w:fldCharType="separate"/>
        </w:r>
        <w:r w:rsidR="00DE2510">
          <w:rPr>
            <w:noProof/>
            <w:webHidden/>
          </w:rPr>
          <w:t>77</w:t>
        </w:r>
        <w:r>
          <w:rPr>
            <w:noProof/>
            <w:webHidden/>
          </w:rPr>
          <w:fldChar w:fldCharType="end"/>
        </w:r>
      </w:hyperlink>
    </w:p>
    <w:p w:rsidR="00CB0706" w:rsidRDefault="00AF1C55">
      <w:pPr>
        <w:pStyle w:val="TOC1"/>
        <w:tabs>
          <w:tab w:val="left" w:pos="600"/>
          <w:tab w:val="right" w:leader="dot" w:pos="10070"/>
        </w:tabs>
        <w:rPr>
          <w:rFonts w:asciiTheme="minorHAnsi" w:eastAsiaTheme="minorEastAsia" w:hAnsiTheme="minorHAnsi" w:cstheme="minorBidi"/>
          <w:b w:val="0"/>
          <w:bCs w:val="0"/>
          <w:caps w:val="0"/>
          <w:noProof/>
          <w:sz w:val="22"/>
          <w:szCs w:val="22"/>
        </w:rPr>
      </w:pPr>
      <w:hyperlink w:anchor="_Toc422900953" w:history="1">
        <w:r w:rsidR="00CB0706" w:rsidRPr="003D5E78">
          <w:rPr>
            <w:rStyle w:val="Hyperlink"/>
            <w:noProof/>
          </w:rPr>
          <w:t>10</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FULL DISCLOSURE</w:t>
        </w:r>
        <w:r w:rsidR="00CB0706">
          <w:rPr>
            <w:noProof/>
            <w:webHidden/>
          </w:rPr>
          <w:tab/>
        </w:r>
        <w:r>
          <w:rPr>
            <w:noProof/>
            <w:webHidden/>
          </w:rPr>
          <w:fldChar w:fldCharType="begin"/>
        </w:r>
        <w:r w:rsidR="00CB0706">
          <w:rPr>
            <w:noProof/>
            <w:webHidden/>
          </w:rPr>
          <w:instrText xml:space="preserve"> PAGEREF _Toc422900953 \h </w:instrText>
        </w:r>
        <w:r>
          <w:rPr>
            <w:noProof/>
            <w:webHidden/>
          </w:rPr>
        </w:r>
        <w:r>
          <w:rPr>
            <w:noProof/>
            <w:webHidden/>
          </w:rPr>
          <w:fldChar w:fldCharType="separate"/>
        </w:r>
        <w:r w:rsidR="00DE2510">
          <w:rPr>
            <w:noProof/>
            <w:webHidden/>
          </w:rPr>
          <w:t>78</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4" w:history="1">
        <w:r w:rsidR="00CB0706" w:rsidRPr="003D5E78">
          <w:rPr>
            <w:rStyle w:val="Hyperlink"/>
            <w:noProof/>
          </w:rPr>
          <w:t>10.1</w:t>
        </w:r>
        <w:r w:rsidR="00CB0706">
          <w:rPr>
            <w:rFonts w:asciiTheme="minorHAnsi" w:eastAsiaTheme="minorEastAsia" w:hAnsiTheme="minorHAnsi" w:cstheme="minorBidi"/>
            <w:smallCaps w:val="0"/>
            <w:noProof/>
            <w:sz w:val="22"/>
            <w:szCs w:val="22"/>
          </w:rPr>
          <w:tab/>
        </w:r>
        <w:r w:rsidR="00CB0706" w:rsidRPr="003D5E78">
          <w:rPr>
            <w:rStyle w:val="Hyperlink"/>
            <w:noProof/>
          </w:rPr>
          <w:t>Reporting Requirements</w:t>
        </w:r>
        <w:r w:rsidR="00CB0706">
          <w:rPr>
            <w:noProof/>
            <w:webHidden/>
          </w:rPr>
          <w:tab/>
        </w:r>
        <w:r>
          <w:rPr>
            <w:noProof/>
            <w:webHidden/>
          </w:rPr>
          <w:fldChar w:fldCharType="begin"/>
        </w:r>
        <w:r w:rsidR="00CB0706">
          <w:rPr>
            <w:noProof/>
            <w:webHidden/>
          </w:rPr>
          <w:instrText xml:space="preserve"> PAGEREF _Toc422900954 \h </w:instrText>
        </w:r>
        <w:r>
          <w:rPr>
            <w:noProof/>
            <w:webHidden/>
          </w:rPr>
        </w:r>
        <w:r>
          <w:rPr>
            <w:noProof/>
            <w:webHidden/>
          </w:rPr>
          <w:fldChar w:fldCharType="separate"/>
        </w:r>
        <w:r w:rsidR="00DE2510">
          <w:rPr>
            <w:noProof/>
            <w:webHidden/>
          </w:rPr>
          <w:t>78</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5" w:history="1">
        <w:r w:rsidR="00CB0706" w:rsidRPr="003D5E78">
          <w:rPr>
            <w:rStyle w:val="Hyperlink"/>
            <w:noProof/>
          </w:rPr>
          <w:t>10.2</w:t>
        </w:r>
        <w:r w:rsidR="00CB0706">
          <w:rPr>
            <w:rFonts w:asciiTheme="minorHAnsi" w:eastAsiaTheme="minorEastAsia" w:hAnsiTheme="minorHAnsi" w:cstheme="minorBidi"/>
            <w:smallCaps w:val="0"/>
            <w:noProof/>
            <w:sz w:val="22"/>
            <w:szCs w:val="22"/>
          </w:rPr>
          <w:tab/>
        </w:r>
        <w:r w:rsidR="00CB0706" w:rsidRPr="003D5E78">
          <w:rPr>
            <w:rStyle w:val="Hyperlink"/>
            <w:noProof/>
          </w:rPr>
          <w:t>Format Guidelines</w:t>
        </w:r>
        <w:r w:rsidR="00CB0706">
          <w:rPr>
            <w:noProof/>
            <w:webHidden/>
          </w:rPr>
          <w:tab/>
        </w:r>
        <w:r>
          <w:rPr>
            <w:noProof/>
            <w:webHidden/>
          </w:rPr>
          <w:fldChar w:fldCharType="begin"/>
        </w:r>
        <w:r w:rsidR="00CB0706">
          <w:rPr>
            <w:noProof/>
            <w:webHidden/>
          </w:rPr>
          <w:instrText xml:space="preserve"> PAGEREF _Toc422900955 \h </w:instrText>
        </w:r>
        <w:r>
          <w:rPr>
            <w:noProof/>
            <w:webHidden/>
          </w:rPr>
        </w:r>
        <w:r>
          <w:rPr>
            <w:noProof/>
            <w:webHidden/>
          </w:rPr>
          <w:fldChar w:fldCharType="separate"/>
        </w:r>
        <w:r w:rsidR="00DE2510">
          <w:rPr>
            <w:noProof/>
            <w:webHidden/>
          </w:rPr>
          <w:t>78</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6" w:history="1">
        <w:r w:rsidR="00CB0706" w:rsidRPr="003D5E78">
          <w:rPr>
            <w:rStyle w:val="Hyperlink"/>
            <w:noProof/>
          </w:rPr>
          <w:t>10.3</w:t>
        </w:r>
        <w:r w:rsidR="00CB0706">
          <w:rPr>
            <w:rFonts w:asciiTheme="minorHAnsi" w:eastAsiaTheme="minorEastAsia" w:hAnsiTheme="minorHAnsi" w:cstheme="minorBidi"/>
            <w:smallCaps w:val="0"/>
            <w:noProof/>
            <w:sz w:val="22"/>
            <w:szCs w:val="22"/>
          </w:rPr>
          <w:tab/>
        </w:r>
        <w:r w:rsidR="00CB0706" w:rsidRPr="003D5E78">
          <w:rPr>
            <w:rStyle w:val="Hyperlink"/>
            <w:noProof/>
          </w:rPr>
          <w:t>Full Disclosure Report Contents</w:t>
        </w:r>
        <w:r w:rsidR="00CB0706">
          <w:rPr>
            <w:noProof/>
            <w:webHidden/>
          </w:rPr>
          <w:tab/>
        </w:r>
        <w:r>
          <w:rPr>
            <w:noProof/>
            <w:webHidden/>
          </w:rPr>
          <w:fldChar w:fldCharType="begin"/>
        </w:r>
        <w:r w:rsidR="00CB0706">
          <w:rPr>
            <w:noProof/>
            <w:webHidden/>
          </w:rPr>
          <w:instrText xml:space="preserve"> PAGEREF _Toc422900956 \h </w:instrText>
        </w:r>
        <w:r>
          <w:rPr>
            <w:noProof/>
            <w:webHidden/>
          </w:rPr>
        </w:r>
        <w:r>
          <w:rPr>
            <w:noProof/>
            <w:webHidden/>
          </w:rPr>
          <w:fldChar w:fldCharType="separate"/>
        </w:r>
        <w:r w:rsidR="00DE2510">
          <w:rPr>
            <w:noProof/>
            <w:webHidden/>
          </w:rPr>
          <w:t>78</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7" w:history="1">
        <w:r w:rsidR="00CB0706" w:rsidRPr="003D5E78">
          <w:rPr>
            <w:rStyle w:val="Hyperlink"/>
            <w:noProof/>
          </w:rPr>
          <w:t>10.4</w:t>
        </w:r>
        <w:r w:rsidR="00CB0706">
          <w:rPr>
            <w:rFonts w:asciiTheme="minorHAnsi" w:eastAsiaTheme="minorEastAsia" w:hAnsiTheme="minorHAnsi" w:cstheme="minorBidi"/>
            <w:smallCaps w:val="0"/>
            <w:noProof/>
            <w:sz w:val="22"/>
            <w:szCs w:val="22"/>
          </w:rPr>
          <w:tab/>
        </w:r>
        <w:r w:rsidR="00CB0706" w:rsidRPr="003D5E78">
          <w:rPr>
            <w:rStyle w:val="Hyperlink"/>
            <w:noProof/>
          </w:rPr>
          <w:t>Executive Summary</w:t>
        </w:r>
        <w:r w:rsidR="00CB0706">
          <w:rPr>
            <w:noProof/>
            <w:webHidden/>
          </w:rPr>
          <w:tab/>
        </w:r>
        <w:r>
          <w:rPr>
            <w:noProof/>
            <w:webHidden/>
          </w:rPr>
          <w:fldChar w:fldCharType="begin"/>
        </w:r>
        <w:r w:rsidR="00CB0706">
          <w:rPr>
            <w:noProof/>
            <w:webHidden/>
          </w:rPr>
          <w:instrText xml:space="preserve"> PAGEREF _Toc422900957 \h </w:instrText>
        </w:r>
        <w:r>
          <w:rPr>
            <w:noProof/>
            <w:webHidden/>
          </w:rPr>
        </w:r>
        <w:r>
          <w:rPr>
            <w:noProof/>
            <w:webHidden/>
          </w:rPr>
          <w:fldChar w:fldCharType="separate"/>
        </w:r>
        <w:r w:rsidR="00DE2510">
          <w:rPr>
            <w:noProof/>
            <w:webHidden/>
          </w:rPr>
          <w:t>83</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8" w:history="1">
        <w:r w:rsidR="00CB0706" w:rsidRPr="003D5E78">
          <w:rPr>
            <w:rStyle w:val="Hyperlink"/>
            <w:noProof/>
          </w:rPr>
          <w:t>10.5</w:t>
        </w:r>
        <w:r w:rsidR="00CB0706">
          <w:rPr>
            <w:rFonts w:asciiTheme="minorHAnsi" w:eastAsiaTheme="minorEastAsia" w:hAnsiTheme="minorHAnsi" w:cstheme="minorBidi"/>
            <w:smallCaps w:val="0"/>
            <w:noProof/>
            <w:sz w:val="22"/>
            <w:szCs w:val="22"/>
          </w:rPr>
          <w:tab/>
        </w:r>
        <w:r w:rsidR="00CB0706" w:rsidRPr="003D5E78">
          <w:rPr>
            <w:rStyle w:val="Hyperlink"/>
            <w:noProof/>
          </w:rPr>
          <w:t>Availability of the Full Disclosure Report</w:t>
        </w:r>
        <w:r w:rsidR="00CB0706">
          <w:rPr>
            <w:noProof/>
            <w:webHidden/>
          </w:rPr>
          <w:tab/>
        </w:r>
        <w:r>
          <w:rPr>
            <w:noProof/>
            <w:webHidden/>
          </w:rPr>
          <w:fldChar w:fldCharType="begin"/>
        </w:r>
        <w:r w:rsidR="00CB0706">
          <w:rPr>
            <w:noProof/>
            <w:webHidden/>
          </w:rPr>
          <w:instrText xml:space="preserve"> PAGEREF _Toc422900958 \h </w:instrText>
        </w:r>
        <w:r>
          <w:rPr>
            <w:noProof/>
            <w:webHidden/>
          </w:rPr>
        </w:r>
        <w:r>
          <w:rPr>
            <w:noProof/>
            <w:webHidden/>
          </w:rPr>
          <w:fldChar w:fldCharType="separate"/>
        </w:r>
        <w:r w:rsidR="00DE2510">
          <w:rPr>
            <w:noProof/>
            <w:webHidden/>
          </w:rPr>
          <w:t>85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9" w:history="1">
        <w:r w:rsidR="00CB0706" w:rsidRPr="003D5E78">
          <w:rPr>
            <w:rStyle w:val="Hyperlink"/>
            <w:noProof/>
          </w:rPr>
          <w:t>10.6</w:t>
        </w:r>
        <w:r w:rsidR="00CB0706">
          <w:rPr>
            <w:rFonts w:asciiTheme="minorHAnsi" w:eastAsiaTheme="minorEastAsia" w:hAnsiTheme="minorHAnsi" w:cstheme="minorBidi"/>
            <w:smallCaps w:val="0"/>
            <w:noProof/>
            <w:sz w:val="22"/>
            <w:szCs w:val="22"/>
          </w:rPr>
          <w:tab/>
        </w:r>
        <w:r w:rsidR="00CB0706" w:rsidRPr="003D5E78">
          <w:rPr>
            <w:rStyle w:val="Hyperlink"/>
            <w:noProof/>
          </w:rPr>
          <w:t>Revisions to the Full Disclosure Report</w:t>
        </w:r>
        <w:r w:rsidR="00CB0706">
          <w:rPr>
            <w:noProof/>
            <w:webHidden/>
          </w:rPr>
          <w:tab/>
        </w:r>
        <w:r>
          <w:rPr>
            <w:noProof/>
            <w:webHidden/>
          </w:rPr>
          <w:fldChar w:fldCharType="begin"/>
        </w:r>
        <w:r w:rsidR="00CB0706">
          <w:rPr>
            <w:noProof/>
            <w:webHidden/>
          </w:rPr>
          <w:instrText xml:space="preserve"> PAGEREF _Toc422900959 \h </w:instrText>
        </w:r>
        <w:r>
          <w:rPr>
            <w:noProof/>
            <w:webHidden/>
          </w:rPr>
        </w:r>
        <w:r>
          <w:rPr>
            <w:noProof/>
            <w:webHidden/>
          </w:rPr>
          <w:fldChar w:fldCharType="separate"/>
        </w:r>
        <w:r w:rsidR="00DE2510">
          <w:rPr>
            <w:noProof/>
            <w:webHidden/>
          </w:rPr>
          <w:t>85</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0" w:history="1">
        <w:r w:rsidR="00CB0706" w:rsidRPr="003D5E78">
          <w:rPr>
            <w:rStyle w:val="Hyperlink"/>
            <w:noProof/>
          </w:rPr>
          <w:t>10.7</w:t>
        </w:r>
        <w:r w:rsidR="00CB0706">
          <w:rPr>
            <w:rFonts w:asciiTheme="minorHAnsi" w:eastAsiaTheme="minorEastAsia" w:hAnsiTheme="minorHAnsi" w:cstheme="minorBidi"/>
            <w:smallCaps w:val="0"/>
            <w:noProof/>
            <w:sz w:val="22"/>
            <w:szCs w:val="22"/>
          </w:rPr>
          <w:tab/>
        </w:r>
        <w:r w:rsidR="00CB0706" w:rsidRPr="003D5E78">
          <w:rPr>
            <w:rStyle w:val="Hyperlink"/>
            <w:noProof/>
          </w:rPr>
          <w:t>Derived Results</w:t>
        </w:r>
        <w:r w:rsidR="00CB0706">
          <w:rPr>
            <w:noProof/>
            <w:webHidden/>
          </w:rPr>
          <w:tab/>
        </w:r>
        <w:r>
          <w:rPr>
            <w:noProof/>
            <w:webHidden/>
          </w:rPr>
          <w:fldChar w:fldCharType="begin"/>
        </w:r>
        <w:r w:rsidR="00CB0706">
          <w:rPr>
            <w:noProof/>
            <w:webHidden/>
          </w:rPr>
          <w:instrText xml:space="preserve"> PAGEREF _Toc422900960 \h </w:instrText>
        </w:r>
        <w:r>
          <w:rPr>
            <w:noProof/>
            <w:webHidden/>
          </w:rPr>
        </w:r>
        <w:r>
          <w:rPr>
            <w:noProof/>
            <w:webHidden/>
          </w:rPr>
          <w:fldChar w:fldCharType="separate"/>
        </w:r>
        <w:r w:rsidR="00DE2510">
          <w:rPr>
            <w:noProof/>
            <w:webHidden/>
          </w:rPr>
          <w:t>86</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1" w:history="1">
        <w:r w:rsidR="00CB0706" w:rsidRPr="003D5E78">
          <w:rPr>
            <w:rStyle w:val="Hyperlink"/>
            <w:noProof/>
          </w:rPr>
          <w:t>10.8</w:t>
        </w:r>
        <w:r w:rsidR="00CB0706">
          <w:rPr>
            <w:rFonts w:asciiTheme="minorHAnsi" w:eastAsiaTheme="minorEastAsia" w:hAnsiTheme="minorHAnsi" w:cstheme="minorBidi"/>
            <w:smallCaps w:val="0"/>
            <w:noProof/>
            <w:sz w:val="22"/>
            <w:szCs w:val="22"/>
          </w:rPr>
          <w:tab/>
        </w:r>
        <w:r w:rsidR="00CB0706" w:rsidRPr="003D5E78">
          <w:rPr>
            <w:rStyle w:val="Hyperlink"/>
            <w:rFonts w:ascii="Times" w:hAnsi="Times" w:cs="Palatino Linotype"/>
            <w:noProof/>
          </w:rPr>
          <w:t>Supporting Files Index Table</w:t>
        </w:r>
        <w:r w:rsidR="00CB0706">
          <w:rPr>
            <w:noProof/>
            <w:webHidden/>
          </w:rPr>
          <w:tab/>
        </w:r>
        <w:r>
          <w:rPr>
            <w:noProof/>
            <w:webHidden/>
          </w:rPr>
          <w:fldChar w:fldCharType="begin"/>
        </w:r>
        <w:r w:rsidR="00CB0706">
          <w:rPr>
            <w:noProof/>
            <w:webHidden/>
          </w:rPr>
          <w:instrText xml:space="preserve"> PAGEREF _Toc422900961 \h </w:instrText>
        </w:r>
        <w:r>
          <w:rPr>
            <w:noProof/>
            <w:webHidden/>
          </w:rPr>
        </w:r>
        <w:r>
          <w:rPr>
            <w:noProof/>
            <w:webHidden/>
          </w:rPr>
          <w:fldChar w:fldCharType="separate"/>
        </w:r>
        <w:r w:rsidR="00DE2510">
          <w:rPr>
            <w:noProof/>
            <w:webHidden/>
          </w:rPr>
          <w:t>87</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2" w:history="1">
        <w:r w:rsidR="00CB0706" w:rsidRPr="003D5E78">
          <w:rPr>
            <w:rStyle w:val="Hyperlink"/>
            <w:noProof/>
          </w:rPr>
          <w:t>10.9</w:t>
        </w:r>
        <w:r w:rsidR="00CB0706">
          <w:rPr>
            <w:rFonts w:asciiTheme="minorHAnsi" w:eastAsiaTheme="minorEastAsia" w:hAnsiTheme="minorHAnsi" w:cstheme="minorBidi"/>
            <w:smallCaps w:val="0"/>
            <w:noProof/>
            <w:sz w:val="22"/>
            <w:szCs w:val="22"/>
          </w:rPr>
          <w:tab/>
        </w:r>
        <w:r w:rsidR="00CB0706" w:rsidRPr="003D5E78">
          <w:rPr>
            <w:rStyle w:val="Hyperlink"/>
            <w:rFonts w:ascii="Times" w:hAnsi="Times"/>
            <w:noProof/>
          </w:rPr>
          <w:t>Supporting Files</w:t>
        </w:r>
        <w:r w:rsidR="00CB0706">
          <w:rPr>
            <w:noProof/>
            <w:webHidden/>
          </w:rPr>
          <w:tab/>
        </w:r>
        <w:r>
          <w:rPr>
            <w:noProof/>
            <w:webHidden/>
          </w:rPr>
          <w:fldChar w:fldCharType="begin"/>
        </w:r>
        <w:r w:rsidR="00CB0706">
          <w:rPr>
            <w:noProof/>
            <w:webHidden/>
          </w:rPr>
          <w:instrText xml:space="preserve"> PAGEREF _Toc422900962 \h </w:instrText>
        </w:r>
        <w:r>
          <w:rPr>
            <w:noProof/>
            <w:webHidden/>
          </w:rPr>
        </w:r>
        <w:r>
          <w:rPr>
            <w:noProof/>
            <w:webHidden/>
          </w:rPr>
          <w:fldChar w:fldCharType="separate"/>
        </w:r>
        <w:r w:rsidR="00DE2510">
          <w:rPr>
            <w:noProof/>
            <w:webHidden/>
          </w:rPr>
          <w:t>88</w:t>
        </w:r>
        <w:r>
          <w:rPr>
            <w:noProof/>
            <w:webHidden/>
          </w:rPr>
          <w:fldChar w:fldCharType="end"/>
        </w:r>
      </w:hyperlink>
    </w:p>
    <w:p w:rsidR="00CB0706" w:rsidRDefault="00AF1C55">
      <w:pPr>
        <w:pStyle w:val="TOC1"/>
        <w:tabs>
          <w:tab w:val="left" w:pos="600"/>
          <w:tab w:val="right" w:leader="dot" w:pos="10070"/>
        </w:tabs>
        <w:rPr>
          <w:rFonts w:asciiTheme="minorHAnsi" w:eastAsiaTheme="minorEastAsia" w:hAnsiTheme="minorHAnsi" w:cstheme="minorBidi"/>
          <w:b w:val="0"/>
          <w:bCs w:val="0"/>
          <w:caps w:val="0"/>
          <w:noProof/>
          <w:sz w:val="22"/>
          <w:szCs w:val="22"/>
        </w:rPr>
      </w:pPr>
      <w:hyperlink w:anchor="_Toc422900963" w:history="1">
        <w:r w:rsidR="00CB0706" w:rsidRPr="003D5E78">
          <w:rPr>
            <w:rStyle w:val="Hyperlink"/>
            <w:noProof/>
          </w:rPr>
          <w:t>11</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AUDIT</w:t>
        </w:r>
        <w:r w:rsidR="00CB0706">
          <w:rPr>
            <w:noProof/>
            <w:webHidden/>
          </w:rPr>
          <w:tab/>
        </w:r>
        <w:r>
          <w:rPr>
            <w:noProof/>
            <w:webHidden/>
          </w:rPr>
          <w:fldChar w:fldCharType="begin"/>
        </w:r>
        <w:r w:rsidR="00CB0706">
          <w:rPr>
            <w:noProof/>
            <w:webHidden/>
          </w:rPr>
          <w:instrText xml:space="preserve"> PAGEREF _Toc422900963 \h </w:instrText>
        </w:r>
        <w:r>
          <w:rPr>
            <w:noProof/>
            <w:webHidden/>
          </w:rPr>
        </w:r>
        <w:r>
          <w:rPr>
            <w:noProof/>
            <w:webHidden/>
          </w:rPr>
          <w:fldChar w:fldCharType="separate"/>
        </w:r>
        <w:r w:rsidR="00DE2510">
          <w:rPr>
            <w:noProof/>
            <w:webHidden/>
          </w:rPr>
          <w:t>90</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4" w:history="1">
        <w:r w:rsidR="00CB0706" w:rsidRPr="003D5E78">
          <w:rPr>
            <w:rStyle w:val="Hyperlink"/>
            <w:noProof/>
          </w:rPr>
          <w:t>11.1</w:t>
        </w:r>
        <w:r w:rsidR="00CB0706">
          <w:rPr>
            <w:rFonts w:asciiTheme="minorHAnsi" w:eastAsiaTheme="minorEastAsia" w:hAnsiTheme="minorHAnsi" w:cstheme="minorBidi"/>
            <w:smallCaps w:val="0"/>
            <w:noProof/>
            <w:sz w:val="22"/>
            <w:szCs w:val="22"/>
          </w:rPr>
          <w:tab/>
        </w:r>
        <w:r w:rsidR="00CB0706" w:rsidRPr="003D5E78">
          <w:rPr>
            <w:rStyle w:val="Hyperlink"/>
            <w:noProof/>
          </w:rPr>
          <w:t>General Rules</w:t>
        </w:r>
        <w:r w:rsidR="00CB0706">
          <w:rPr>
            <w:noProof/>
            <w:webHidden/>
          </w:rPr>
          <w:tab/>
        </w:r>
        <w:r>
          <w:rPr>
            <w:noProof/>
            <w:webHidden/>
          </w:rPr>
          <w:fldChar w:fldCharType="begin"/>
        </w:r>
        <w:r w:rsidR="00CB0706">
          <w:rPr>
            <w:noProof/>
            <w:webHidden/>
          </w:rPr>
          <w:instrText xml:space="preserve"> PAGEREF _Toc422900964 \h </w:instrText>
        </w:r>
        <w:r>
          <w:rPr>
            <w:noProof/>
            <w:webHidden/>
          </w:rPr>
        </w:r>
        <w:r>
          <w:rPr>
            <w:noProof/>
            <w:webHidden/>
          </w:rPr>
          <w:fldChar w:fldCharType="separate"/>
        </w:r>
        <w:r w:rsidR="00DE2510">
          <w:rPr>
            <w:noProof/>
            <w:webHidden/>
          </w:rPr>
          <w:t>90</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5" w:history="1">
        <w:r w:rsidR="00CB0706" w:rsidRPr="003D5E78">
          <w:rPr>
            <w:rStyle w:val="Hyperlink"/>
            <w:noProof/>
          </w:rPr>
          <w:t>11.2</w:t>
        </w:r>
        <w:r w:rsidR="00CB0706">
          <w:rPr>
            <w:rFonts w:asciiTheme="minorHAnsi" w:eastAsiaTheme="minorEastAsia" w:hAnsiTheme="minorHAnsi" w:cstheme="minorBidi"/>
            <w:smallCaps w:val="0"/>
            <w:noProof/>
            <w:sz w:val="22"/>
            <w:szCs w:val="22"/>
          </w:rPr>
          <w:tab/>
        </w:r>
        <w:r w:rsidR="00CB0706" w:rsidRPr="003D5E78">
          <w:rPr>
            <w:rStyle w:val="Hyperlink"/>
            <w:noProof/>
          </w:rPr>
          <w:t>Auditor's Check List</w:t>
        </w:r>
        <w:r w:rsidR="00CB0706">
          <w:rPr>
            <w:noProof/>
            <w:webHidden/>
          </w:rPr>
          <w:tab/>
        </w:r>
        <w:r>
          <w:rPr>
            <w:noProof/>
            <w:webHidden/>
          </w:rPr>
          <w:fldChar w:fldCharType="begin"/>
        </w:r>
        <w:r w:rsidR="00CB0706">
          <w:rPr>
            <w:noProof/>
            <w:webHidden/>
          </w:rPr>
          <w:instrText xml:space="preserve"> PAGEREF _Toc422900965 \h </w:instrText>
        </w:r>
        <w:r>
          <w:rPr>
            <w:noProof/>
            <w:webHidden/>
          </w:rPr>
        </w:r>
        <w:r>
          <w:rPr>
            <w:noProof/>
            <w:webHidden/>
          </w:rPr>
          <w:fldChar w:fldCharType="separate"/>
        </w:r>
        <w:r w:rsidR="00DE2510">
          <w:rPr>
            <w:noProof/>
            <w:webHidden/>
          </w:rPr>
          <w:t>90</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6" w:history="1">
        <w:r w:rsidR="00CB0706" w:rsidRPr="003D5E78">
          <w:rPr>
            <w:rStyle w:val="Hyperlink"/>
            <w:noProof/>
          </w:rPr>
          <w:t>11.3</w:t>
        </w:r>
        <w:r w:rsidR="00CB0706">
          <w:rPr>
            <w:rFonts w:asciiTheme="minorHAnsi" w:eastAsiaTheme="minorEastAsia" w:hAnsiTheme="minorHAnsi" w:cstheme="minorBidi"/>
            <w:smallCaps w:val="0"/>
            <w:noProof/>
            <w:sz w:val="22"/>
            <w:szCs w:val="22"/>
          </w:rPr>
          <w:tab/>
        </w:r>
        <w:r w:rsidR="00CB0706" w:rsidRPr="003D5E78">
          <w:rPr>
            <w:rStyle w:val="Hyperlink"/>
            <w:noProof/>
          </w:rPr>
          <w:t>Clause 4 Related Items</w:t>
        </w:r>
        <w:r w:rsidR="00CB0706">
          <w:rPr>
            <w:noProof/>
            <w:webHidden/>
          </w:rPr>
          <w:tab/>
        </w:r>
        <w:r>
          <w:rPr>
            <w:noProof/>
            <w:webHidden/>
          </w:rPr>
          <w:fldChar w:fldCharType="begin"/>
        </w:r>
        <w:r w:rsidR="00CB0706">
          <w:rPr>
            <w:noProof/>
            <w:webHidden/>
          </w:rPr>
          <w:instrText xml:space="preserve"> PAGEREF _Toc422900966 \h </w:instrText>
        </w:r>
        <w:r>
          <w:rPr>
            <w:noProof/>
            <w:webHidden/>
          </w:rPr>
        </w:r>
        <w:r>
          <w:rPr>
            <w:noProof/>
            <w:webHidden/>
          </w:rPr>
          <w:fldChar w:fldCharType="separate"/>
        </w:r>
        <w:r w:rsidR="00DE2510">
          <w:rPr>
            <w:noProof/>
            <w:webHidden/>
          </w:rPr>
          <w:t>91</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7" w:history="1">
        <w:r w:rsidR="00CB0706" w:rsidRPr="003D5E78">
          <w:rPr>
            <w:rStyle w:val="Hyperlink"/>
            <w:noProof/>
          </w:rPr>
          <w:t>11.4</w:t>
        </w:r>
        <w:r w:rsidR="00CB0706">
          <w:rPr>
            <w:rFonts w:asciiTheme="minorHAnsi" w:eastAsiaTheme="minorEastAsia" w:hAnsiTheme="minorHAnsi" w:cstheme="minorBidi"/>
            <w:smallCaps w:val="0"/>
            <w:noProof/>
            <w:sz w:val="22"/>
            <w:szCs w:val="22"/>
          </w:rPr>
          <w:tab/>
        </w:r>
        <w:r w:rsidR="00CB0706" w:rsidRPr="003D5E78">
          <w:rPr>
            <w:rStyle w:val="Hyperlink"/>
            <w:noProof/>
          </w:rPr>
          <w:t>Clause 5 Related Items</w:t>
        </w:r>
        <w:r w:rsidR="00CB0706">
          <w:rPr>
            <w:noProof/>
            <w:webHidden/>
          </w:rPr>
          <w:tab/>
        </w:r>
        <w:r>
          <w:rPr>
            <w:noProof/>
            <w:webHidden/>
          </w:rPr>
          <w:fldChar w:fldCharType="begin"/>
        </w:r>
        <w:r w:rsidR="00CB0706">
          <w:rPr>
            <w:noProof/>
            <w:webHidden/>
          </w:rPr>
          <w:instrText xml:space="preserve"> PAGEREF _Toc422900967 \h </w:instrText>
        </w:r>
        <w:r>
          <w:rPr>
            <w:noProof/>
            <w:webHidden/>
          </w:rPr>
        </w:r>
        <w:r>
          <w:rPr>
            <w:noProof/>
            <w:webHidden/>
          </w:rPr>
          <w:fldChar w:fldCharType="separate"/>
        </w:r>
        <w:r w:rsidR="00DE2510">
          <w:rPr>
            <w:noProof/>
            <w:webHidden/>
          </w:rPr>
          <w:t>92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8" w:history="1">
        <w:r w:rsidR="00CB0706" w:rsidRPr="003D5E78">
          <w:rPr>
            <w:rStyle w:val="Hyperlink"/>
            <w:noProof/>
          </w:rPr>
          <w:t>11.5</w:t>
        </w:r>
        <w:r w:rsidR="00CB0706">
          <w:rPr>
            <w:rFonts w:asciiTheme="minorHAnsi" w:eastAsiaTheme="minorEastAsia" w:hAnsiTheme="minorHAnsi" w:cstheme="minorBidi"/>
            <w:smallCaps w:val="0"/>
            <w:noProof/>
            <w:sz w:val="22"/>
            <w:szCs w:val="22"/>
          </w:rPr>
          <w:tab/>
        </w:r>
        <w:r w:rsidR="00CB0706" w:rsidRPr="003D5E78">
          <w:rPr>
            <w:rStyle w:val="Hyperlink"/>
            <w:noProof/>
          </w:rPr>
          <w:t>Clause 6 Related Items</w:t>
        </w:r>
        <w:r w:rsidR="00CB0706">
          <w:rPr>
            <w:noProof/>
            <w:webHidden/>
          </w:rPr>
          <w:tab/>
        </w:r>
        <w:r>
          <w:rPr>
            <w:noProof/>
            <w:webHidden/>
          </w:rPr>
          <w:fldChar w:fldCharType="begin"/>
        </w:r>
        <w:r w:rsidR="00CB0706">
          <w:rPr>
            <w:noProof/>
            <w:webHidden/>
          </w:rPr>
          <w:instrText xml:space="preserve"> PAGEREF _Toc422900968 \h </w:instrText>
        </w:r>
        <w:r>
          <w:rPr>
            <w:noProof/>
            <w:webHidden/>
          </w:rPr>
        </w:r>
        <w:r>
          <w:rPr>
            <w:noProof/>
            <w:webHidden/>
          </w:rPr>
          <w:fldChar w:fldCharType="separate"/>
        </w:r>
        <w:r w:rsidR="00DE2510">
          <w:rPr>
            <w:noProof/>
            <w:webHidden/>
          </w:rPr>
          <w:t>92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9" w:history="1">
        <w:r w:rsidR="00CB0706" w:rsidRPr="003D5E78">
          <w:rPr>
            <w:rStyle w:val="Hyperlink"/>
            <w:noProof/>
          </w:rPr>
          <w:t>11.6</w:t>
        </w:r>
        <w:r w:rsidR="00CB0706">
          <w:rPr>
            <w:rFonts w:asciiTheme="minorHAnsi" w:eastAsiaTheme="minorEastAsia" w:hAnsiTheme="minorHAnsi" w:cstheme="minorBidi"/>
            <w:smallCaps w:val="0"/>
            <w:noProof/>
            <w:sz w:val="22"/>
            <w:szCs w:val="22"/>
          </w:rPr>
          <w:tab/>
        </w:r>
        <w:r w:rsidR="00CB0706" w:rsidRPr="003D5E78">
          <w:rPr>
            <w:rStyle w:val="Hyperlink"/>
            <w:noProof/>
          </w:rPr>
          <w:t>Clause 7 Related Items</w:t>
        </w:r>
        <w:r w:rsidR="00CB0706">
          <w:rPr>
            <w:noProof/>
            <w:webHidden/>
          </w:rPr>
          <w:tab/>
        </w:r>
        <w:r>
          <w:rPr>
            <w:noProof/>
            <w:webHidden/>
          </w:rPr>
          <w:fldChar w:fldCharType="begin"/>
        </w:r>
        <w:r w:rsidR="00CB0706">
          <w:rPr>
            <w:noProof/>
            <w:webHidden/>
          </w:rPr>
          <w:instrText xml:space="preserve"> PAGEREF _Toc422900969 \h </w:instrText>
        </w:r>
        <w:r>
          <w:rPr>
            <w:noProof/>
            <w:webHidden/>
          </w:rPr>
        </w:r>
        <w:r>
          <w:rPr>
            <w:noProof/>
            <w:webHidden/>
          </w:rPr>
          <w:fldChar w:fldCharType="separate"/>
        </w:r>
        <w:r w:rsidR="00DE2510">
          <w:rPr>
            <w:noProof/>
            <w:webHidden/>
          </w:rPr>
          <w:t>92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70" w:history="1">
        <w:r w:rsidR="00CB0706" w:rsidRPr="003D5E78">
          <w:rPr>
            <w:rStyle w:val="Hyperlink"/>
            <w:noProof/>
          </w:rPr>
          <w:t>11.7</w:t>
        </w:r>
        <w:r w:rsidR="00CB0706">
          <w:rPr>
            <w:rFonts w:asciiTheme="minorHAnsi" w:eastAsiaTheme="minorEastAsia" w:hAnsiTheme="minorHAnsi" w:cstheme="minorBidi"/>
            <w:smallCaps w:val="0"/>
            <w:noProof/>
            <w:sz w:val="22"/>
            <w:szCs w:val="22"/>
          </w:rPr>
          <w:tab/>
        </w:r>
        <w:r w:rsidR="00CB0706" w:rsidRPr="003D5E78">
          <w:rPr>
            <w:rStyle w:val="Hyperlink"/>
            <w:noProof/>
          </w:rPr>
          <w:t>Clause 8 Related Items</w:t>
        </w:r>
        <w:r w:rsidR="00CB0706">
          <w:rPr>
            <w:noProof/>
            <w:webHidden/>
          </w:rPr>
          <w:tab/>
        </w:r>
        <w:r>
          <w:rPr>
            <w:noProof/>
            <w:webHidden/>
          </w:rPr>
          <w:fldChar w:fldCharType="begin"/>
        </w:r>
        <w:r w:rsidR="00CB0706">
          <w:rPr>
            <w:noProof/>
            <w:webHidden/>
          </w:rPr>
          <w:instrText xml:space="preserve"> PAGEREF _Toc422900970 \h </w:instrText>
        </w:r>
        <w:r>
          <w:rPr>
            <w:noProof/>
            <w:webHidden/>
          </w:rPr>
        </w:r>
        <w:r>
          <w:rPr>
            <w:noProof/>
            <w:webHidden/>
          </w:rPr>
          <w:fldChar w:fldCharType="separate"/>
        </w:r>
        <w:r w:rsidR="00DE2510">
          <w:rPr>
            <w:noProof/>
            <w:webHidden/>
          </w:rPr>
          <w:t>92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71" w:history="1">
        <w:r w:rsidR="00CB0706" w:rsidRPr="003D5E78">
          <w:rPr>
            <w:rStyle w:val="Hyperlink"/>
            <w:noProof/>
          </w:rPr>
          <w:t>11.8</w:t>
        </w:r>
        <w:r w:rsidR="00CB0706">
          <w:rPr>
            <w:rFonts w:asciiTheme="minorHAnsi" w:eastAsiaTheme="minorEastAsia" w:hAnsiTheme="minorHAnsi" w:cstheme="minorBidi"/>
            <w:smallCaps w:val="0"/>
            <w:noProof/>
            <w:sz w:val="22"/>
            <w:szCs w:val="22"/>
          </w:rPr>
          <w:tab/>
        </w:r>
        <w:r w:rsidR="00CB0706" w:rsidRPr="003D5E78">
          <w:rPr>
            <w:rStyle w:val="Hyperlink"/>
            <w:noProof/>
          </w:rPr>
          <w:t>Clause 9 Related Items</w:t>
        </w:r>
        <w:r w:rsidR="00CB0706">
          <w:rPr>
            <w:noProof/>
            <w:webHidden/>
          </w:rPr>
          <w:tab/>
        </w:r>
        <w:r>
          <w:rPr>
            <w:noProof/>
            <w:webHidden/>
          </w:rPr>
          <w:fldChar w:fldCharType="begin"/>
        </w:r>
        <w:r w:rsidR="00CB0706">
          <w:rPr>
            <w:noProof/>
            <w:webHidden/>
          </w:rPr>
          <w:instrText xml:space="preserve"> PAGEREF _Toc422900971 \h </w:instrText>
        </w:r>
        <w:r>
          <w:rPr>
            <w:noProof/>
            <w:webHidden/>
          </w:rPr>
        </w:r>
        <w:r>
          <w:rPr>
            <w:noProof/>
            <w:webHidden/>
          </w:rPr>
          <w:fldChar w:fldCharType="separate"/>
        </w:r>
        <w:r w:rsidR="00DE2510">
          <w:rPr>
            <w:noProof/>
            <w:webHidden/>
          </w:rPr>
          <w:t>92</w:t>
        </w:r>
        <w:r>
          <w:rPr>
            <w:noProof/>
            <w:webHidden/>
          </w:rPr>
          <w:fldChar w:fldCharType="end"/>
        </w:r>
      </w:hyperlink>
    </w:p>
    <w:p w:rsidR="00CB0706" w:rsidRDefault="00AF1C55">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72" w:history="1">
        <w:r w:rsidR="00CB0706" w:rsidRPr="003D5E78">
          <w:rPr>
            <w:rStyle w:val="Hyperlink"/>
            <w:noProof/>
          </w:rPr>
          <w:t>11.9</w:t>
        </w:r>
        <w:r w:rsidR="00CB0706">
          <w:rPr>
            <w:rFonts w:asciiTheme="minorHAnsi" w:eastAsiaTheme="minorEastAsia" w:hAnsiTheme="minorHAnsi" w:cstheme="minorBidi"/>
            <w:smallCaps w:val="0"/>
            <w:noProof/>
            <w:sz w:val="22"/>
            <w:szCs w:val="22"/>
          </w:rPr>
          <w:tab/>
        </w:r>
        <w:r w:rsidR="00CB0706" w:rsidRPr="003D5E78">
          <w:rPr>
            <w:rStyle w:val="Hyperlink"/>
            <w:noProof/>
          </w:rPr>
          <w:t>Clause 10 Related Items</w:t>
        </w:r>
        <w:r w:rsidR="00CB0706">
          <w:rPr>
            <w:noProof/>
            <w:webHidden/>
          </w:rPr>
          <w:tab/>
        </w:r>
        <w:r>
          <w:rPr>
            <w:noProof/>
            <w:webHidden/>
          </w:rPr>
          <w:fldChar w:fldCharType="begin"/>
        </w:r>
        <w:r w:rsidR="00CB0706">
          <w:rPr>
            <w:noProof/>
            <w:webHidden/>
          </w:rPr>
          <w:instrText xml:space="preserve"> PAGEREF _Toc422900972 \h </w:instrText>
        </w:r>
        <w:r>
          <w:rPr>
            <w:noProof/>
            <w:webHidden/>
          </w:rPr>
        </w:r>
        <w:r>
          <w:rPr>
            <w:noProof/>
            <w:webHidden/>
          </w:rPr>
          <w:fldChar w:fldCharType="separate"/>
        </w:r>
        <w:r w:rsidR="00DE2510">
          <w:rPr>
            <w:noProof/>
            <w:webHidden/>
          </w:rPr>
          <w:t>93</w:t>
        </w:r>
        <w:r>
          <w:rPr>
            <w:noProof/>
            <w:webHidden/>
          </w:rPr>
          <w:fldChar w:fldCharType="end"/>
        </w:r>
      </w:hyperlink>
    </w:p>
    <w:p w:rsidR="00E23727" w:rsidRPr="00D35F5D" w:rsidRDefault="00AF1C55">
      <w:pPr>
        <w:pStyle w:val="FrontMatterBold"/>
        <w:spacing w:before="0" w:after="0"/>
        <w:rPr>
          <w:rFonts w:ascii="Times" w:hAnsi="Times"/>
          <w:b w:val="0"/>
          <w:bCs w:val="0"/>
          <w:smallCaps/>
          <w:sz w:val="20"/>
          <w:szCs w:val="20"/>
        </w:rPr>
      </w:pPr>
      <w:r w:rsidRPr="00194461">
        <w:rPr>
          <w:rFonts w:ascii="Times" w:hAnsi="Times"/>
          <w:b w:val="0"/>
          <w:bCs w:val="0"/>
          <w:smallCaps/>
        </w:rPr>
        <w:fldChar w:fldCharType="end"/>
      </w:r>
    </w:p>
    <w:p w:rsidR="00E23727" w:rsidRPr="00D35F5D" w:rsidRDefault="00E23727">
      <w:pPr>
        <w:pStyle w:val="FrontMatterBold"/>
        <w:spacing w:before="0" w:after="0"/>
        <w:rPr>
          <w:rFonts w:ascii="Times" w:hAnsi="Times"/>
        </w:rPr>
      </w:pPr>
    </w:p>
    <w:p w:rsidR="00E23727" w:rsidRPr="00D35F5D" w:rsidRDefault="00194461">
      <w:pPr>
        <w:pStyle w:val="Heading1"/>
        <w:rPr>
          <w:rFonts w:ascii="Times" w:hAnsi="Times"/>
        </w:rPr>
      </w:pPr>
      <w:bookmarkStart w:id="6" w:name="_Toc177318266"/>
      <w:bookmarkStart w:id="7" w:name="_Toc185323855"/>
      <w:bookmarkStart w:id="8" w:name="_Toc422900904"/>
      <w:bookmarkStart w:id="9" w:name="_Ref397246678"/>
      <w:bookmarkEnd w:id="6"/>
      <w:r w:rsidRPr="00194461">
        <w:rPr>
          <w:rFonts w:ascii="Times" w:hAnsi="Times"/>
        </w:rPr>
        <w:lastRenderedPageBreak/>
        <w:t>PREAMBLE</w:t>
      </w:r>
      <w:bookmarkEnd w:id="7"/>
      <w:bookmarkEnd w:id="8"/>
    </w:p>
    <w:p w:rsidR="00E23727" w:rsidRPr="00D35F5D" w:rsidRDefault="00194461" w:rsidP="009F4174">
      <w:pPr>
        <w:pStyle w:val="TPCH2"/>
      </w:pPr>
      <w:bookmarkStart w:id="10" w:name="_Toc422900905"/>
      <w:r w:rsidRPr="00194461">
        <w:t>Introduction</w:t>
      </w:r>
      <w:bookmarkEnd w:id="10"/>
    </w:p>
    <w:p w:rsidR="00E23727" w:rsidRPr="00D35F5D" w:rsidRDefault="00194461" w:rsidP="00DD18B8">
      <w:pPr>
        <w:pStyle w:val="TPCParagraph"/>
        <w:spacing w:before="96" w:after="96"/>
        <w:rPr>
          <w:rFonts w:ascii="Times" w:hAnsi="Times"/>
        </w:rPr>
      </w:pPr>
      <w:r w:rsidRPr="00194461">
        <w:rPr>
          <w:rFonts w:ascii="Times" w:hAnsi="Times"/>
        </w:rPr>
        <w:t>The TPC Benchmark</w:t>
      </w:r>
      <w:r w:rsidRPr="00194461">
        <w:rPr>
          <w:rFonts w:ascii="Times" w:hAnsi="Times"/>
          <w:position w:val="6"/>
        </w:rPr>
        <w:t>™</w:t>
      </w:r>
      <w:r w:rsidRPr="00194461">
        <w:rPr>
          <w:rFonts w:ascii="Times" w:hAnsi="Times"/>
        </w:rPr>
        <w:t xml:space="preserve">DS (TPC-DS) is a decision support benchmark that models several generally applicable aspects of a decision support system, including queries and data maintenance. The benchmark provides a representative evaluation of the System </w:t>
      </w:r>
      <w:proofErr w:type="gramStart"/>
      <w:r w:rsidRPr="00194461">
        <w:rPr>
          <w:rFonts w:ascii="Times" w:hAnsi="Times"/>
        </w:rPr>
        <w:t>Under</w:t>
      </w:r>
      <w:proofErr w:type="gramEnd"/>
      <w:r w:rsidRPr="00194461">
        <w:rPr>
          <w:rFonts w:ascii="Times" w:hAnsi="Times"/>
        </w:rPr>
        <w:t xml:space="preserve"> Test’s (SUT) performance as a general purpose decision support system. </w:t>
      </w:r>
    </w:p>
    <w:p w:rsidR="00E23727" w:rsidRPr="00D35F5D" w:rsidRDefault="00194461" w:rsidP="007F028F">
      <w:pPr>
        <w:pStyle w:val="TPCParagraph"/>
        <w:rPr>
          <w:rFonts w:ascii="Times" w:hAnsi="Times" w:cs="Palatino Linotype"/>
        </w:rPr>
      </w:pPr>
      <w:r w:rsidRPr="00194461">
        <w:rPr>
          <w:rFonts w:ascii="Times" w:hAnsi="Times"/>
        </w:rPr>
        <w:t>This benchmark illustrates decision support systems that:</w:t>
      </w:r>
    </w:p>
    <w:p w:rsidR="00E23727" w:rsidRPr="00D35F5D" w:rsidRDefault="00194461">
      <w:pPr>
        <w:pStyle w:val="TPCBulletList"/>
        <w:rPr>
          <w:rFonts w:ascii="Times" w:hAnsi="Times"/>
        </w:rPr>
      </w:pPr>
      <w:r w:rsidRPr="00194461">
        <w:rPr>
          <w:rFonts w:ascii="Times" w:hAnsi="Times"/>
        </w:rPr>
        <w:t>Examine large volumes of data;</w:t>
      </w:r>
    </w:p>
    <w:p w:rsidR="00E23727" w:rsidRPr="00D35F5D" w:rsidRDefault="00194461">
      <w:pPr>
        <w:pStyle w:val="TPCBulletList"/>
        <w:rPr>
          <w:rFonts w:ascii="Times" w:hAnsi="Times"/>
        </w:rPr>
      </w:pPr>
      <w:r w:rsidRPr="00194461">
        <w:rPr>
          <w:rFonts w:ascii="Times" w:hAnsi="Times"/>
        </w:rPr>
        <w:t>Give answers to real-world business questions;</w:t>
      </w:r>
    </w:p>
    <w:p w:rsidR="00E23727" w:rsidRPr="00D35F5D" w:rsidRDefault="00194461">
      <w:pPr>
        <w:pStyle w:val="TPCBulletList"/>
        <w:rPr>
          <w:rFonts w:ascii="Times" w:hAnsi="Times"/>
        </w:rPr>
      </w:pPr>
      <w:r w:rsidRPr="00194461">
        <w:rPr>
          <w:rFonts w:ascii="Times" w:hAnsi="Times"/>
        </w:rPr>
        <w:t>Execute queries of various operational requirements and complexities (e.g., ad-hoc, reporting, iterative OLAP, data mining);</w:t>
      </w:r>
    </w:p>
    <w:p w:rsidR="00E23727" w:rsidRPr="00D35F5D" w:rsidRDefault="00194461">
      <w:pPr>
        <w:pStyle w:val="TPCBulletList"/>
        <w:rPr>
          <w:rFonts w:ascii="Times" w:hAnsi="Times"/>
        </w:rPr>
      </w:pPr>
      <w:r w:rsidRPr="00194461">
        <w:rPr>
          <w:rFonts w:ascii="Times" w:hAnsi="Times"/>
        </w:rPr>
        <w:t>Are characterized by high CPU and IO load;</w:t>
      </w:r>
    </w:p>
    <w:p w:rsidR="00E23727" w:rsidRDefault="00194461">
      <w:pPr>
        <w:pStyle w:val="TPCBulletList"/>
        <w:rPr>
          <w:rFonts w:ascii="Times" w:hAnsi="Times"/>
        </w:rPr>
      </w:pPr>
      <w:r w:rsidRPr="00194461">
        <w:rPr>
          <w:rFonts w:ascii="Times" w:hAnsi="Times"/>
        </w:rPr>
        <w:t>Are periodically synchronized with source OLTP databases through database maintenance functions.</w:t>
      </w:r>
    </w:p>
    <w:p w:rsidR="003B7EDD" w:rsidRPr="003B7EDD" w:rsidRDefault="003B7EDD" w:rsidP="003B7EDD">
      <w:pPr>
        <w:pStyle w:val="TPCBulletList"/>
        <w:rPr>
          <w:rFonts w:ascii="Times New Roman" w:hAnsi="Times New Roman" w:cs="Times New Roman"/>
          <w:sz w:val="22"/>
          <w:szCs w:val="22"/>
        </w:rPr>
      </w:pPr>
      <w:r>
        <w:rPr>
          <w:rFonts w:ascii="Times New Roman" w:hAnsi="Times New Roman" w:cs="Times New Roman"/>
          <w:color w:val="000000"/>
          <w:sz w:val="22"/>
          <w:szCs w:val="22"/>
          <w:shd w:val="clear" w:color="auto" w:fill="FBFBFB"/>
        </w:rPr>
        <w:t>Run on “Big D</w:t>
      </w:r>
      <w:r w:rsidRPr="00D54D25">
        <w:rPr>
          <w:rFonts w:ascii="Times New Roman" w:hAnsi="Times New Roman" w:cs="Times New Roman"/>
          <w:color w:val="000000"/>
          <w:sz w:val="22"/>
          <w:szCs w:val="22"/>
          <w:shd w:val="clear" w:color="auto" w:fill="FBFBFB"/>
        </w:rPr>
        <w:t xml:space="preserve">ata” </w:t>
      </w:r>
      <w:r>
        <w:rPr>
          <w:rFonts w:ascii="Times New Roman" w:hAnsi="Times New Roman" w:cs="Times New Roman"/>
          <w:color w:val="000000"/>
          <w:sz w:val="22"/>
          <w:szCs w:val="22"/>
          <w:shd w:val="clear" w:color="auto" w:fill="FBFBFB"/>
        </w:rPr>
        <w:t xml:space="preserve">solutions, such as RDBMS as well as </w:t>
      </w:r>
      <w:r w:rsidRPr="00D54D25">
        <w:rPr>
          <w:rFonts w:ascii="Times New Roman" w:hAnsi="Times New Roman" w:cs="Times New Roman"/>
          <w:color w:val="000000"/>
          <w:sz w:val="22"/>
          <w:szCs w:val="22"/>
          <w:shd w:val="clear" w:color="auto" w:fill="FBFBFB"/>
        </w:rPr>
        <w:t xml:space="preserve">Hadoop/Spark </w:t>
      </w:r>
      <w:r>
        <w:rPr>
          <w:rFonts w:ascii="Times New Roman" w:hAnsi="Times New Roman" w:cs="Times New Roman"/>
          <w:color w:val="000000"/>
          <w:sz w:val="22"/>
          <w:szCs w:val="22"/>
          <w:shd w:val="clear" w:color="auto" w:fill="FBFBFB"/>
        </w:rPr>
        <w:t>based systems</w:t>
      </w:r>
      <w:r w:rsidRPr="00D54D25">
        <w:rPr>
          <w:rFonts w:ascii="Times New Roman" w:hAnsi="Times New Roman" w:cs="Times New Roman"/>
          <w:color w:val="000000"/>
          <w:sz w:val="22"/>
          <w:szCs w:val="22"/>
          <w:shd w:val="clear" w:color="auto" w:fill="FBFBFB"/>
        </w:rPr>
        <w:t>.</w:t>
      </w:r>
    </w:p>
    <w:p w:rsidR="00E23727" w:rsidRPr="00D35F5D" w:rsidRDefault="00194461" w:rsidP="007F028F">
      <w:pPr>
        <w:pStyle w:val="TPCParagraph"/>
        <w:rPr>
          <w:rFonts w:ascii="Times" w:hAnsi="Times"/>
        </w:rPr>
      </w:pPr>
      <w:r w:rsidRPr="00194461">
        <w:rPr>
          <w:rFonts w:ascii="Times" w:hAnsi="Times"/>
        </w:rPr>
        <w:t xml:space="preserve">A benchmark result measures query </w:t>
      </w:r>
      <w:r w:rsidR="00292A75">
        <w:rPr>
          <w:rFonts w:ascii="Times" w:hAnsi="Times"/>
        </w:rPr>
        <w:t xml:space="preserve">response time in single user mode, query </w:t>
      </w:r>
      <w:r w:rsidRPr="00194461">
        <w:rPr>
          <w:rFonts w:ascii="Times" w:hAnsi="Times"/>
        </w:rPr>
        <w:t xml:space="preserve">throughput </w:t>
      </w:r>
      <w:r w:rsidR="00292A75">
        <w:rPr>
          <w:rFonts w:ascii="Times" w:hAnsi="Times"/>
        </w:rPr>
        <w:t xml:space="preserve">in multi user mode </w:t>
      </w:r>
      <w:r w:rsidRPr="00194461">
        <w:rPr>
          <w:rFonts w:ascii="Times" w:hAnsi="Times"/>
        </w:rPr>
        <w:t xml:space="preserve">and data maintenance performance for a given hardware, operating system, and </w:t>
      </w:r>
      <w:r w:rsidR="00292A75">
        <w:rPr>
          <w:rFonts w:ascii="Times" w:hAnsi="Times"/>
        </w:rPr>
        <w:t>data processing system</w:t>
      </w:r>
      <w:r w:rsidR="00292A75" w:rsidRPr="00194461">
        <w:rPr>
          <w:rFonts w:ascii="Times" w:hAnsi="Times"/>
        </w:rPr>
        <w:t xml:space="preserve"> </w:t>
      </w:r>
      <w:r w:rsidRPr="00194461">
        <w:rPr>
          <w:rFonts w:ascii="Times" w:hAnsi="Times"/>
        </w:rPr>
        <w:t xml:space="preserve">configuration under a controlled, complex, multi-user decision support workload. </w:t>
      </w:r>
    </w:p>
    <w:p w:rsidR="00E23727" w:rsidRPr="00D35F5D" w:rsidRDefault="00194461" w:rsidP="006243B1">
      <w:pPr>
        <w:pStyle w:val="TPCComment"/>
        <w:rPr>
          <w:rFonts w:ascii="Times" w:hAnsi="Times"/>
        </w:rPr>
      </w:pPr>
      <w:r w:rsidRPr="00194461">
        <w:rPr>
          <w:rFonts w:ascii="Times" w:hAnsi="Times"/>
        </w:rPr>
        <w:t>While separated from the main text for readability, comments and appendices are a part of the standard and their provisions must be enforced.</w:t>
      </w:r>
    </w:p>
    <w:p w:rsidR="00E23727" w:rsidRPr="00D35F5D" w:rsidRDefault="00194461" w:rsidP="009F4174">
      <w:pPr>
        <w:pStyle w:val="TPCH2"/>
      </w:pPr>
      <w:bookmarkStart w:id="11" w:name="_Toc104173727"/>
      <w:bookmarkStart w:id="12" w:name="_Toc104191107"/>
      <w:bookmarkStart w:id="13" w:name="_Toc105402035"/>
      <w:bookmarkStart w:id="14" w:name="_Toc105403218"/>
      <w:bookmarkStart w:id="15" w:name="_Toc105403346"/>
      <w:bookmarkStart w:id="16" w:name="_Toc105403420"/>
      <w:bookmarkStart w:id="17" w:name="_Toc105470801"/>
      <w:bookmarkStart w:id="18" w:name="_Toc105986358"/>
      <w:bookmarkStart w:id="19" w:name="_Toc106597984"/>
      <w:bookmarkStart w:id="20" w:name="_Toc499024046"/>
      <w:bookmarkStart w:id="21" w:name="_Ref508447015"/>
      <w:bookmarkStart w:id="22" w:name="_Ref508447032"/>
      <w:bookmarkStart w:id="23" w:name="_Toc133623064"/>
      <w:bookmarkStart w:id="24" w:name="_Toc133623552"/>
      <w:bookmarkStart w:id="25" w:name="_Toc422900906"/>
      <w:bookmarkEnd w:id="11"/>
      <w:bookmarkEnd w:id="12"/>
      <w:bookmarkEnd w:id="13"/>
      <w:bookmarkEnd w:id="14"/>
      <w:bookmarkEnd w:id="15"/>
      <w:bookmarkEnd w:id="16"/>
      <w:bookmarkEnd w:id="17"/>
      <w:bookmarkEnd w:id="18"/>
      <w:bookmarkEnd w:id="19"/>
      <w:r w:rsidRPr="00194461">
        <w:t>General Implementation Guidelines</w:t>
      </w:r>
      <w:bookmarkEnd w:id="20"/>
      <w:bookmarkEnd w:id="21"/>
      <w:bookmarkEnd w:id="22"/>
      <w:bookmarkEnd w:id="23"/>
      <w:bookmarkEnd w:id="24"/>
      <w:bookmarkEnd w:id="25"/>
    </w:p>
    <w:p w:rsidR="00E23727" w:rsidRPr="00D35F5D" w:rsidRDefault="00194461" w:rsidP="007F028F">
      <w:pPr>
        <w:pStyle w:val="TPCParagraph"/>
        <w:rPr>
          <w:rFonts w:ascii="Times" w:hAnsi="Times"/>
        </w:rPr>
      </w:pPr>
      <w:r w:rsidRPr="00194461">
        <w:rPr>
          <w:rFonts w:ascii="Times" w:hAnsi="Times"/>
        </w:rPr>
        <w:t>The purpose of TPC benchmarks is to provide relevant, objective performance data to industry users. To achieve that purpose, TPC benchmark specifications require benchmark tests be implemented with systems, products, technologies and pricing that:</w:t>
      </w:r>
    </w:p>
    <w:p w:rsidR="00E23727" w:rsidRPr="00D35F5D" w:rsidRDefault="00194461" w:rsidP="00E23727">
      <w:pPr>
        <w:pStyle w:val="Labeledlist"/>
        <w:numPr>
          <w:ilvl w:val="0"/>
          <w:numId w:val="7"/>
        </w:numPr>
        <w:rPr>
          <w:rFonts w:ascii="Times" w:hAnsi="Times"/>
        </w:rPr>
      </w:pPr>
      <w:r w:rsidRPr="00194461">
        <w:rPr>
          <w:rFonts w:ascii="Times" w:hAnsi="Times"/>
        </w:rPr>
        <w:t>Are generally available to users;</w:t>
      </w:r>
    </w:p>
    <w:p w:rsidR="00E23727" w:rsidRPr="00D35F5D" w:rsidRDefault="00194461" w:rsidP="00E23727">
      <w:pPr>
        <w:pStyle w:val="Labeledlist"/>
        <w:numPr>
          <w:ilvl w:val="0"/>
          <w:numId w:val="7"/>
        </w:numPr>
        <w:rPr>
          <w:rFonts w:ascii="Times" w:hAnsi="Times"/>
        </w:rPr>
      </w:pPr>
      <w:r w:rsidRPr="00194461">
        <w:rPr>
          <w:rFonts w:ascii="Times" w:hAnsi="Times"/>
        </w:rPr>
        <w:t>Are relevant to the market segment that the individual TPC benchmark models or represents (e.g., TPC-DS models and represents complex, high data volume, decision support environments);</w:t>
      </w:r>
    </w:p>
    <w:p w:rsidR="00E23727" w:rsidRPr="00D35F5D" w:rsidRDefault="00194461" w:rsidP="00E23727">
      <w:pPr>
        <w:pStyle w:val="Labeledlist"/>
        <w:numPr>
          <w:ilvl w:val="0"/>
          <w:numId w:val="7"/>
        </w:numPr>
        <w:rPr>
          <w:rFonts w:ascii="Times" w:hAnsi="Times"/>
        </w:rPr>
      </w:pPr>
      <w:r w:rsidRPr="00194461">
        <w:rPr>
          <w:rFonts w:ascii="Times" w:hAnsi="Times"/>
        </w:rPr>
        <w:t>Would plausibly be implemented by a significant number of users in the market segment modeled or represented by the benchmark.</w:t>
      </w:r>
    </w:p>
    <w:p w:rsidR="00E23727" w:rsidRPr="00D35F5D" w:rsidRDefault="00194461">
      <w:pPr>
        <w:pStyle w:val="Labeledlist"/>
        <w:ind w:left="1080" w:firstLine="0"/>
        <w:rPr>
          <w:rFonts w:ascii="Times" w:hAnsi="Times"/>
        </w:rPr>
      </w:pPr>
      <w:r w:rsidRPr="00194461">
        <w:rPr>
          <w:rFonts w:ascii="Times" w:hAnsi="Times"/>
        </w:rPr>
        <w:t xml:space="preserve">In keeping with these requirements, the TPC-DS database must be implemented using commercially available </w:t>
      </w:r>
      <w:r w:rsidR="00292A75">
        <w:rPr>
          <w:rFonts w:ascii="Times" w:hAnsi="Times"/>
        </w:rPr>
        <w:t>data processing</w:t>
      </w:r>
      <w:r w:rsidRPr="00194461">
        <w:rPr>
          <w:rFonts w:ascii="Times" w:hAnsi="Times"/>
        </w:rPr>
        <w:t xml:space="preserve"> software, and its queries must be executed via SQL interface.</w:t>
      </w:r>
    </w:p>
    <w:p w:rsidR="00E23727" w:rsidRPr="00D35F5D" w:rsidRDefault="00194461">
      <w:pPr>
        <w:pStyle w:val="Labeledlist"/>
        <w:ind w:left="1080" w:firstLine="0"/>
        <w:rPr>
          <w:rFonts w:ascii="Times" w:hAnsi="Times"/>
        </w:rPr>
      </w:pPr>
      <w:r w:rsidRPr="00194461">
        <w:rPr>
          <w:rFonts w:ascii="Times" w:hAnsi="Times"/>
        </w:rPr>
        <w:t>The use of new systems, products, technologies (hardware or software) and pricing is encouraged so long as they meet the requirements above. Specifically prohibited are benchmark systems, products, technologies or pricing (hereafter referred to as "implementations") whose primary purpose is performance optimization of TPC benchmark results without any corresponding applicability to real-world applications and environments. In other words, all "benchmark special" implementations, which improve benchmark results but not real-world performance or pricing, are prohibited.</w:t>
      </w:r>
    </w:p>
    <w:p w:rsidR="00E23727" w:rsidRPr="00D35F5D" w:rsidRDefault="00194461" w:rsidP="007F028F">
      <w:pPr>
        <w:pStyle w:val="TPCParagraph"/>
        <w:rPr>
          <w:rFonts w:ascii="Times" w:hAnsi="Times"/>
        </w:rPr>
      </w:pPr>
      <w:r w:rsidRPr="00194461">
        <w:rPr>
          <w:rFonts w:ascii="Times" w:hAnsi="Times"/>
        </w:rPr>
        <w:lastRenderedPageBreak/>
        <w:t>A number of characteristics shall be evaluated in order to judge whether a particular implementation is a benchmark special. It is not required that each point below be met, but that the cumulative weight of the evidence be considered to identify an unacceptable implementation. Absolute certainty or certainty beyond a reasonable doubt is not required to make a judgment on this complex issue. The question that must be answered is: "Based on the available evidence, does the clear preponderance (the greater share or weight) of evidence indicate this implementation is a benchmark special?"</w:t>
      </w:r>
    </w:p>
    <w:p w:rsidR="00E23727" w:rsidRPr="00D35F5D" w:rsidRDefault="00194461" w:rsidP="007F028F">
      <w:pPr>
        <w:pStyle w:val="TPCParagraph"/>
        <w:rPr>
          <w:rFonts w:ascii="Times" w:hAnsi="Times"/>
        </w:rPr>
      </w:pPr>
      <w:r w:rsidRPr="00194461">
        <w:rPr>
          <w:rFonts w:ascii="Times" w:hAnsi="Times"/>
        </w:rPr>
        <w:t>The following characteristics shall be used to judge whether a particular implementation is a benchmark special:</w:t>
      </w:r>
    </w:p>
    <w:p w:rsidR="00E23727" w:rsidRPr="00D35F5D" w:rsidRDefault="00194461">
      <w:pPr>
        <w:pStyle w:val="TPCLabeledList"/>
        <w:rPr>
          <w:rFonts w:ascii="Times" w:hAnsi="Times"/>
        </w:rPr>
      </w:pPr>
      <w:r w:rsidRPr="00194461">
        <w:rPr>
          <w:rFonts w:ascii="Times" w:hAnsi="Times"/>
        </w:rPr>
        <w:t>Is the implementation generally available, documented, and supported?</w:t>
      </w:r>
    </w:p>
    <w:p w:rsidR="00E23727" w:rsidRPr="00D35F5D" w:rsidRDefault="00194461">
      <w:pPr>
        <w:pStyle w:val="TPCLabeledList"/>
        <w:rPr>
          <w:rFonts w:ascii="Times" w:hAnsi="Times"/>
        </w:rPr>
      </w:pPr>
      <w:r w:rsidRPr="00194461">
        <w:rPr>
          <w:rFonts w:ascii="Times" w:hAnsi="Times"/>
        </w:rPr>
        <w:t>Does the implementation have significant restrictions on its use or applicability that limits its use beyond TPC benchmarks?</w:t>
      </w:r>
    </w:p>
    <w:p w:rsidR="00E23727" w:rsidRPr="00D35F5D" w:rsidRDefault="00194461">
      <w:pPr>
        <w:pStyle w:val="TPCLabeledList"/>
        <w:rPr>
          <w:rFonts w:ascii="Times" w:hAnsi="Times"/>
        </w:rPr>
      </w:pPr>
      <w:r w:rsidRPr="00194461">
        <w:rPr>
          <w:rFonts w:ascii="Times" w:hAnsi="Times"/>
        </w:rPr>
        <w:t>Is the implementation or part of the implementation poorly integrated into the larger product?</w:t>
      </w:r>
    </w:p>
    <w:p w:rsidR="00E23727" w:rsidRPr="00D35F5D" w:rsidRDefault="00194461">
      <w:pPr>
        <w:pStyle w:val="TPCLabeledList"/>
        <w:rPr>
          <w:rFonts w:ascii="Times" w:hAnsi="Times"/>
        </w:rPr>
      </w:pPr>
      <w:r w:rsidRPr="00194461">
        <w:rPr>
          <w:rFonts w:ascii="Times" w:hAnsi="Times"/>
        </w:rPr>
        <w:t>Does the implementation take special advantage of the limited nature of TPC benchmarks (e.g., query templates, query mix, concurrency and/or contention, etc.) in a manner that would not be generally applicable to the environment the benchmark represents?</w:t>
      </w:r>
    </w:p>
    <w:p w:rsidR="00E23727" w:rsidRPr="00D35F5D" w:rsidRDefault="00194461">
      <w:pPr>
        <w:pStyle w:val="TPCLabeledList"/>
        <w:rPr>
          <w:rFonts w:ascii="Times" w:hAnsi="Times"/>
        </w:rPr>
      </w:pPr>
      <w:r w:rsidRPr="00194461">
        <w:rPr>
          <w:rFonts w:ascii="Times" w:hAnsi="Times"/>
        </w:rPr>
        <w:t>Is the use of the implementation discouraged by the vendor? (This includes failing to promote the implementation in a manner similar to other products and technologies.)</w:t>
      </w:r>
    </w:p>
    <w:p w:rsidR="00E23727" w:rsidRPr="00D35F5D" w:rsidRDefault="00194461">
      <w:pPr>
        <w:pStyle w:val="TPCLabeledList"/>
        <w:rPr>
          <w:rFonts w:ascii="Times" w:hAnsi="Times"/>
        </w:rPr>
      </w:pPr>
      <w:r w:rsidRPr="00194461">
        <w:rPr>
          <w:rFonts w:ascii="Times" w:hAnsi="Times"/>
        </w:rPr>
        <w:t>Does the implementation require uncommon sophistication on the part of the end-user, programmer, or system administrator?</w:t>
      </w:r>
    </w:p>
    <w:p w:rsidR="00E23727" w:rsidRPr="00D35F5D" w:rsidRDefault="00194461">
      <w:pPr>
        <w:pStyle w:val="TPCLabeledList"/>
        <w:rPr>
          <w:rFonts w:ascii="Times" w:hAnsi="Times"/>
        </w:rPr>
      </w:pPr>
      <w:r w:rsidRPr="00194461">
        <w:rPr>
          <w:rFonts w:ascii="Times" w:hAnsi="Times"/>
        </w:rPr>
        <w:t>Is the pricing unusual or non-customary for the vendor or unusual or non-customary compared to normal business practices? The following pricing practices are suspect:</w:t>
      </w:r>
    </w:p>
    <w:p w:rsidR="00E23727" w:rsidRPr="00D35F5D" w:rsidRDefault="00194461" w:rsidP="00E23727">
      <w:pPr>
        <w:pStyle w:val="TPCBulletList"/>
        <w:numPr>
          <w:ilvl w:val="1"/>
          <w:numId w:val="64"/>
        </w:numPr>
        <w:rPr>
          <w:rFonts w:ascii="Times" w:hAnsi="Times"/>
        </w:rPr>
      </w:pPr>
      <w:r w:rsidRPr="00194461">
        <w:rPr>
          <w:rFonts w:ascii="Times" w:hAnsi="Times"/>
        </w:rPr>
        <w:t>Availability of a discount to a small subset of possible customers;</w:t>
      </w:r>
    </w:p>
    <w:p w:rsidR="00E23727" w:rsidRPr="00D35F5D" w:rsidRDefault="00194461" w:rsidP="00E23727">
      <w:pPr>
        <w:pStyle w:val="TPCBulletList"/>
        <w:numPr>
          <w:ilvl w:val="1"/>
          <w:numId w:val="64"/>
        </w:numPr>
        <w:rPr>
          <w:rFonts w:ascii="Times" w:hAnsi="Times"/>
        </w:rPr>
      </w:pPr>
      <w:r w:rsidRPr="00194461">
        <w:rPr>
          <w:rFonts w:ascii="Times" w:hAnsi="Times"/>
        </w:rPr>
        <w:t>Discounts documented in an unusual or non-customary manner;</w:t>
      </w:r>
    </w:p>
    <w:p w:rsidR="00E23727" w:rsidRPr="00D35F5D" w:rsidRDefault="00194461" w:rsidP="00E23727">
      <w:pPr>
        <w:pStyle w:val="TPCBulletList"/>
        <w:numPr>
          <w:ilvl w:val="1"/>
          <w:numId w:val="64"/>
        </w:numPr>
        <w:rPr>
          <w:rFonts w:ascii="Times" w:hAnsi="Times"/>
        </w:rPr>
      </w:pPr>
      <w:r w:rsidRPr="00194461">
        <w:rPr>
          <w:rFonts w:ascii="Times" w:hAnsi="Times"/>
        </w:rPr>
        <w:t>Discounts that exceed 25% on small quantities and 50% on large quantities;</w:t>
      </w:r>
    </w:p>
    <w:p w:rsidR="00E23727" w:rsidRPr="00D35F5D" w:rsidRDefault="00194461" w:rsidP="00E23727">
      <w:pPr>
        <w:pStyle w:val="TPCBulletList"/>
        <w:numPr>
          <w:ilvl w:val="1"/>
          <w:numId w:val="64"/>
        </w:numPr>
        <w:rPr>
          <w:rFonts w:ascii="Times" w:hAnsi="Times"/>
        </w:rPr>
      </w:pPr>
      <w:r w:rsidRPr="00194461">
        <w:rPr>
          <w:rFonts w:ascii="Times" w:hAnsi="Times"/>
        </w:rPr>
        <w:t>Pricing featured as a close-out or one-time special;</w:t>
      </w:r>
    </w:p>
    <w:p w:rsidR="00E23727" w:rsidRPr="00D35F5D" w:rsidRDefault="00194461" w:rsidP="00E23727">
      <w:pPr>
        <w:pStyle w:val="TPCBulletList"/>
        <w:numPr>
          <w:ilvl w:val="1"/>
          <w:numId w:val="64"/>
        </w:numPr>
        <w:rPr>
          <w:rFonts w:ascii="Times" w:hAnsi="Times"/>
        </w:rPr>
      </w:pPr>
      <w:r w:rsidRPr="00194461">
        <w:rPr>
          <w:rFonts w:ascii="Times" w:hAnsi="Times"/>
        </w:rPr>
        <w:t>Unusual or non-customary restrictions on transferability of product, warranty or maintenance on discounted items.</w:t>
      </w:r>
    </w:p>
    <w:p w:rsidR="00E23727" w:rsidRPr="00D35F5D" w:rsidRDefault="00194461">
      <w:pPr>
        <w:pStyle w:val="TPCLabeledList"/>
        <w:rPr>
          <w:rFonts w:ascii="Times" w:hAnsi="Times"/>
        </w:rPr>
      </w:pPr>
      <w:r w:rsidRPr="00194461">
        <w:rPr>
          <w:rFonts w:ascii="Times" w:hAnsi="Times"/>
        </w:rPr>
        <w:t>Is the implementation (including beta-release components) being purchased or used for applications in the market segment the benchmark represents? How many sites implemented it? How many end-users benefit from it? If the implementation is not currently being purchased or used, is there any evidence to indicate that it will be purchased or used by a significant number of end-user sites?</w:t>
      </w:r>
    </w:p>
    <w:p w:rsidR="00E23727" w:rsidRPr="00D35F5D" w:rsidRDefault="00194461" w:rsidP="009F4174">
      <w:pPr>
        <w:pStyle w:val="TPCH2"/>
      </w:pPr>
      <w:bookmarkStart w:id="26" w:name="_Toc499024047"/>
      <w:bookmarkStart w:id="27" w:name="_Toc133623065"/>
      <w:bookmarkStart w:id="28" w:name="_Toc133623553"/>
      <w:bookmarkStart w:id="29" w:name="_Toc422900907"/>
      <w:r w:rsidRPr="00194461">
        <w:t>General Measurement Guidelines</w:t>
      </w:r>
      <w:bookmarkEnd w:id="26"/>
      <w:bookmarkEnd w:id="27"/>
      <w:bookmarkEnd w:id="28"/>
      <w:bookmarkEnd w:id="29"/>
    </w:p>
    <w:p w:rsidR="00E23727" w:rsidRPr="00D35F5D" w:rsidRDefault="00194461" w:rsidP="007F028F">
      <w:pPr>
        <w:pStyle w:val="TPCParagraph"/>
        <w:rPr>
          <w:rFonts w:ascii="Times" w:hAnsi="Times"/>
        </w:rPr>
      </w:pPr>
      <w:r w:rsidRPr="00194461">
        <w:rPr>
          <w:rFonts w:ascii="Times" w:hAnsi="Times"/>
        </w:rPr>
        <w:t>TPC benchmark results are expected to be accurate representations of system performance. Therefore, there are specific guidelines that are expected to be followed when measuring those results. The approach or methodology to be used in the measurements are either explicitly described in the specification or left to the discretion of the test sponsor.</w:t>
      </w:r>
    </w:p>
    <w:p w:rsidR="00E23727" w:rsidRPr="00D35F5D" w:rsidRDefault="00194461" w:rsidP="007F028F">
      <w:pPr>
        <w:pStyle w:val="TPCParagraph"/>
        <w:rPr>
          <w:rFonts w:ascii="Times" w:hAnsi="Times"/>
        </w:rPr>
      </w:pPr>
      <w:r w:rsidRPr="00194461">
        <w:rPr>
          <w:rFonts w:ascii="Times" w:hAnsi="Times"/>
        </w:rPr>
        <w:t>When not described in the specification, the methodologies and approaches used must meet the following requirements:</w:t>
      </w:r>
    </w:p>
    <w:p w:rsidR="00E23727" w:rsidRPr="00D35F5D" w:rsidRDefault="00194461" w:rsidP="00E23727">
      <w:pPr>
        <w:pStyle w:val="TPCLabeledList"/>
        <w:numPr>
          <w:ilvl w:val="0"/>
          <w:numId w:val="65"/>
        </w:numPr>
        <w:rPr>
          <w:rFonts w:ascii="Times" w:hAnsi="Times"/>
        </w:rPr>
      </w:pPr>
      <w:r w:rsidRPr="00194461">
        <w:rPr>
          <w:rFonts w:ascii="Times" w:hAnsi="Times"/>
        </w:rPr>
        <w:t>The approach is an accepted engineering practice or standard;</w:t>
      </w:r>
    </w:p>
    <w:p w:rsidR="00E23727" w:rsidRPr="00D35F5D" w:rsidRDefault="00194461">
      <w:pPr>
        <w:pStyle w:val="TPCLabeledList"/>
        <w:rPr>
          <w:rFonts w:ascii="Times" w:hAnsi="Times"/>
        </w:rPr>
      </w:pPr>
      <w:r w:rsidRPr="00194461">
        <w:rPr>
          <w:rFonts w:ascii="Times" w:hAnsi="Times"/>
        </w:rPr>
        <w:t>The approach does not enhance the result;</w:t>
      </w:r>
    </w:p>
    <w:p w:rsidR="00E23727" w:rsidRPr="00D35F5D" w:rsidRDefault="00194461">
      <w:pPr>
        <w:pStyle w:val="TPCLabeledList"/>
        <w:rPr>
          <w:rFonts w:ascii="Times" w:hAnsi="Times"/>
        </w:rPr>
      </w:pPr>
      <w:r w:rsidRPr="00194461">
        <w:rPr>
          <w:rFonts w:ascii="Times" w:hAnsi="Times"/>
        </w:rPr>
        <w:t>Equipment used in measuring the results is calibrated according to established quality standards;</w:t>
      </w:r>
    </w:p>
    <w:p w:rsidR="00E23727" w:rsidRPr="00D35F5D" w:rsidRDefault="00194461">
      <w:pPr>
        <w:pStyle w:val="TPCLabeledList"/>
        <w:rPr>
          <w:rFonts w:ascii="Times" w:hAnsi="Times"/>
        </w:rPr>
      </w:pPr>
      <w:r w:rsidRPr="00194461">
        <w:rPr>
          <w:rFonts w:ascii="Times" w:hAnsi="Times"/>
        </w:rPr>
        <w:t>Fidelity and candor is maintained in reporting any anomalies in the results, even if not specified in the benchmark requirements.</w:t>
      </w:r>
    </w:p>
    <w:p w:rsidR="00DB39FC" w:rsidRPr="00D35F5D" w:rsidRDefault="00194461">
      <w:pPr>
        <w:pStyle w:val="TPCComment"/>
        <w:rPr>
          <w:rFonts w:ascii="Times" w:hAnsi="Times"/>
        </w:rPr>
      </w:pPr>
      <w:r w:rsidRPr="00194461">
        <w:rPr>
          <w:rFonts w:ascii="Times" w:hAnsi="Times"/>
        </w:rPr>
        <w:t>The use of new methodologies and approaches is encouraged as long as they meet the requirements outlined above.</w:t>
      </w:r>
    </w:p>
    <w:p w:rsidR="00E23727" w:rsidRPr="00D35F5D" w:rsidRDefault="00194461" w:rsidP="009F4174">
      <w:pPr>
        <w:pStyle w:val="TPCH2"/>
      </w:pPr>
      <w:bookmarkStart w:id="30" w:name="_Toc422900908"/>
      <w:r w:rsidRPr="00194461">
        <w:lastRenderedPageBreak/>
        <w:t>Workload Independence</w:t>
      </w:r>
      <w:bookmarkEnd w:id="30"/>
      <w:r w:rsidRPr="00194461">
        <w:t xml:space="preserve"> </w:t>
      </w:r>
    </w:p>
    <w:p w:rsidR="00DB39FC" w:rsidRPr="00D35F5D" w:rsidRDefault="00194461">
      <w:pPr>
        <w:pStyle w:val="TPCComment"/>
        <w:numPr>
          <w:ilvl w:val="0"/>
          <w:numId w:val="0"/>
        </w:numPr>
        <w:ind w:left="1080"/>
        <w:rPr>
          <w:rFonts w:ascii="Times" w:hAnsi="Times"/>
        </w:rPr>
      </w:pPr>
      <w:r w:rsidRPr="00194461">
        <w:rPr>
          <w:rFonts w:ascii="Times" w:hAnsi="Times"/>
        </w:rPr>
        <w:t>TPC-DS uses terminology and metrics which are similar to other benchmarks originated by the TPC and others. Such similarity in terminology does not in any way imply that TPC-DS results are comparable to other benchmarks. The only benchmark results comparable to TPC-DS are other TPC-DS results compliant with the same major revision of the benchmark specification and with the same scale factor.</w:t>
      </w:r>
    </w:p>
    <w:p w:rsidR="00DB39FC" w:rsidRPr="00D35F5D" w:rsidRDefault="00194461">
      <w:pPr>
        <w:pStyle w:val="TPCComment"/>
        <w:numPr>
          <w:ilvl w:val="0"/>
          <w:numId w:val="0"/>
        </w:numPr>
        <w:ind w:left="1080"/>
        <w:rPr>
          <w:rFonts w:ascii="Times" w:hAnsi="Times"/>
        </w:rPr>
      </w:pPr>
      <w:r w:rsidRPr="00194461">
        <w:rPr>
          <w:rFonts w:ascii="Times" w:hAnsi="Times"/>
        </w:rPr>
        <w:t>While this benchmark offers a rich environment representative of many decision support systems, it does not reflect the entire range of decision support requirements. In addition, the extent to which a customer can achieve the results reported by a vendor is highly dependent on how closely TPC-DS approximates the customer’s application. The relative performance of systems derived from this benchmark does not necessarily hold for other workloads or environments. Extrapolations to any other environment are not recommended.</w:t>
      </w:r>
    </w:p>
    <w:p w:rsidR="00DB39FC" w:rsidRPr="00D35F5D" w:rsidRDefault="00194461">
      <w:pPr>
        <w:pStyle w:val="TPCComment"/>
        <w:numPr>
          <w:ilvl w:val="0"/>
          <w:numId w:val="0"/>
        </w:numPr>
        <w:ind w:left="1080"/>
        <w:rPr>
          <w:rFonts w:ascii="Times" w:hAnsi="Times"/>
        </w:rPr>
      </w:pPr>
      <w:r w:rsidRPr="00194461">
        <w:rPr>
          <w:rFonts w:ascii="Times" w:hAnsi="Times"/>
        </w:rPr>
        <w:t>Benchmark results are highly dependent upon workload, specific application requirements, and systems design and implementation. As a result of these and other factors, relative system performance will vary. Therefore, TPC-DS should not be used as a substitute for a specific customer application benchmarking when critical capacity planning and/or product evaluation decisions are contemplated.</w:t>
      </w:r>
    </w:p>
    <w:p w:rsidR="00DB39FC" w:rsidRPr="00D35F5D" w:rsidRDefault="00194461">
      <w:pPr>
        <w:pStyle w:val="TPCComment"/>
        <w:numPr>
          <w:ilvl w:val="0"/>
          <w:numId w:val="0"/>
        </w:numPr>
        <w:ind w:left="1080"/>
        <w:rPr>
          <w:rFonts w:ascii="Times" w:hAnsi="Times"/>
        </w:rPr>
      </w:pPr>
      <w:r w:rsidRPr="00194461">
        <w:rPr>
          <w:rFonts w:ascii="Times" w:hAnsi="Times"/>
        </w:rPr>
        <w:t>Benchmark sponsors are permitted to employ several possible system designs and a broad degree of implementation freedom within the constraints detailed in this specification. A full disclosure report (FDR) of the implementation details must be made available along with the reported results.</w:t>
      </w:r>
    </w:p>
    <w:p w:rsidR="00E23727" w:rsidRPr="00D35F5D" w:rsidRDefault="00194461" w:rsidP="009F4174">
      <w:pPr>
        <w:pStyle w:val="TPCH2"/>
      </w:pPr>
      <w:bookmarkStart w:id="31" w:name="_Toc133623067"/>
      <w:bookmarkStart w:id="32" w:name="_Toc133623555"/>
      <w:bookmarkStart w:id="33" w:name="_Toc422900909"/>
      <w:r w:rsidRPr="00194461">
        <w:t>Associated Materials</w:t>
      </w:r>
      <w:bookmarkEnd w:id="31"/>
      <w:bookmarkEnd w:id="32"/>
      <w:bookmarkEnd w:id="33"/>
    </w:p>
    <w:p w:rsidR="00DB39FC" w:rsidRPr="00D35F5D" w:rsidRDefault="00194461">
      <w:pPr>
        <w:pStyle w:val="TPCParagraph"/>
        <w:rPr>
          <w:rFonts w:ascii="Times" w:hAnsi="Times"/>
        </w:rPr>
      </w:pPr>
      <w:r w:rsidRPr="00194461">
        <w:rPr>
          <w:rFonts w:ascii="Times" w:hAnsi="Times"/>
        </w:rPr>
        <w:t xml:space="preserve">In addition to this document, TPC-DS relies on material which is only available electronically. While not included in the printed version of the specification, this material is integral to the submission of a compliant TPC-DS benchmark result. </w:t>
      </w:r>
      <w:fldSimple w:instr=" REF _Ref177313753 \h  \* MERGEFORMAT ">
        <w:r w:rsidR="00DE2510" w:rsidRPr="00194461">
          <w:rPr>
            <w:rFonts w:ascii="Times" w:hAnsi="Times"/>
          </w:rPr>
          <w:t xml:space="preserve">Table </w:t>
        </w:r>
        <w:r w:rsidR="00DE2510">
          <w:rPr>
            <w:rFonts w:ascii="Times" w:hAnsi="Times"/>
            <w:noProof/>
          </w:rPr>
          <w:t>0</w:t>
        </w:r>
        <w:r w:rsidR="00DE2510" w:rsidRPr="00194461">
          <w:rPr>
            <w:rFonts w:ascii="Times" w:hAnsi="Times"/>
            <w:noProof/>
          </w:rPr>
          <w:noBreakHyphen/>
        </w:r>
        <w:r w:rsidR="00DE2510">
          <w:rPr>
            <w:rFonts w:ascii="Times" w:hAnsi="Times"/>
            <w:noProof/>
          </w:rPr>
          <w:t>1</w:t>
        </w:r>
      </w:fldSimple>
      <w:r w:rsidRPr="00194461">
        <w:rPr>
          <w:rFonts w:ascii="Times" w:hAnsi="Times"/>
        </w:rPr>
        <w:t xml:space="preserve"> summarizes the electronic material related to the TPC-DS specification that is available for download from the TPC web site. </w:t>
      </w:r>
    </w:p>
    <w:p w:rsidR="00DB39FC" w:rsidRPr="00D35F5D" w:rsidRDefault="00194461">
      <w:pPr>
        <w:pStyle w:val="TPCParagraph"/>
        <w:rPr>
          <w:rFonts w:ascii="Times" w:hAnsi="Times"/>
        </w:rPr>
      </w:pPr>
      <w:r w:rsidRPr="00194461">
        <w:rPr>
          <w:rFonts w:ascii="Times" w:hAnsi="Times"/>
        </w:rPr>
        <w:t>This material is maintained, versioned and revised independently of the specification itself. Refer to</w:t>
      </w:r>
      <w:r w:rsidRPr="00194461">
        <w:rPr>
          <w:rFonts w:ascii="Times" w:hAnsi="Times"/>
          <w:b/>
          <w:bCs/>
        </w:rPr>
        <w:t xml:space="preserve"> Appendix F</w:t>
      </w:r>
      <w:r w:rsidRPr="00194461">
        <w:rPr>
          <w:rFonts w:ascii="Times" w:hAnsi="Times"/>
        </w:rPr>
        <w:t xml:space="preserve"> to determine which version(s) of the electronic content are compliant with this revision of the specification.</w:t>
      </w:r>
    </w:p>
    <w:p w:rsidR="00F1730B" w:rsidRDefault="00194461">
      <w:pPr>
        <w:pStyle w:val="StyleCaptionBefore0Firstline0"/>
        <w:keepNext w:val="0"/>
        <w:keepLines w:val="0"/>
        <w:numPr>
          <w:ilvl w:val="0"/>
          <w:numId w:val="0"/>
        </w:numPr>
        <w:rPr>
          <w:rFonts w:ascii="Times" w:hAnsi="Times"/>
        </w:rPr>
      </w:pPr>
      <w:bookmarkStart w:id="34" w:name="_Ref177313753"/>
      <w:bookmarkStart w:id="35" w:name="_Ref103484494"/>
      <w:bookmarkStart w:id="36" w:name="_Toc133623145"/>
      <w:bookmarkStart w:id="37" w:name="_Toc177319981"/>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0</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bookmarkEnd w:id="34"/>
      <w:r w:rsidRPr="00194461">
        <w:rPr>
          <w:rFonts w:ascii="Times" w:hAnsi="Times"/>
        </w:rPr>
        <w:t xml:space="preserve"> Electronically Available Specification Material</w:t>
      </w:r>
      <w:bookmarkEnd w:id="35"/>
      <w:bookmarkEnd w:id="36"/>
      <w:bookmarkEnd w:id="37"/>
    </w:p>
    <w:tbl>
      <w:tblPr>
        <w:tblW w:w="0" w:type="auto"/>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2024"/>
        <w:gridCol w:w="3916"/>
        <w:gridCol w:w="1437"/>
      </w:tblGrid>
      <w:tr w:rsidR="00E23727" w:rsidRPr="00D35F5D" w:rsidTr="004C69A9">
        <w:trPr>
          <w:tblHeader/>
          <w:jc w:val="center"/>
        </w:trPr>
        <w:tc>
          <w:tcPr>
            <w:tcW w:w="1710" w:type="dxa"/>
            <w:tcBorders>
              <w:top w:val="single" w:sz="4" w:space="0" w:color="auto"/>
              <w:left w:val="single" w:sz="4" w:space="0" w:color="auto"/>
              <w:bottom w:val="single" w:sz="12" w:space="0" w:color="000000"/>
              <w:right w:val="single" w:sz="4" w:space="0" w:color="auto"/>
            </w:tcBorders>
            <w:shd w:val="clear" w:color="auto" w:fill="FFFF99"/>
          </w:tcPr>
          <w:p w:rsidR="00F1730B" w:rsidRDefault="00194461" w:rsidP="00F1730B">
            <w:pPr>
              <w:ind w:left="0"/>
            </w:pPr>
            <w:r w:rsidRPr="00194461">
              <w:t>Content</w:t>
            </w:r>
          </w:p>
        </w:tc>
        <w:tc>
          <w:tcPr>
            <w:tcW w:w="2024" w:type="dxa"/>
            <w:tcBorders>
              <w:top w:val="single" w:sz="4" w:space="0" w:color="auto"/>
              <w:left w:val="single" w:sz="4" w:space="0" w:color="auto"/>
              <w:bottom w:val="single" w:sz="12" w:space="0" w:color="000000"/>
              <w:right w:val="single" w:sz="4" w:space="0" w:color="auto"/>
            </w:tcBorders>
            <w:shd w:val="clear" w:color="auto" w:fill="FFFF99"/>
          </w:tcPr>
          <w:p w:rsidR="00F1730B" w:rsidRDefault="00D64F5A" w:rsidP="00F1730B">
            <w:pPr>
              <w:ind w:left="0"/>
            </w:pPr>
            <w:r w:rsidRPr="00D64F5A">
              <w:rPr>
                <w:b/>
              </w:rPr>
              <w:t>File Name/Location</w:t>
            </w:r>
          </w:p>
        </w:tc>
        <w:tc>
          <w:tcPr>
            <w:tcW w:w="3916" w:type="dxa"/>
            <w:tcBorders>
              <w:top w:val="single" w:sz="4" w:space="0" w:color="auto"/>
              <w:left w:val="single" w:sz="4" w:space="0" w:color="auto"/>
              <w:bottom w:val="single" w:sz="12" w:space="0" w:color="000000"/>
              <w:right w:val="single" w:sz="4" w:space="0" w:color="auto"/>
            </w:tcBorders>
            <w:shd w:val="clear" w:color="auto" w:fill="FFFF99"/>
          </w:tcPr>
          <w:p w:rsidR="00F1730B" w:rsidRDefault="00D64F5A" w:rsidP="00F1730B">
            <w:pPr>
              <w:tabs>
                <w:tab w:val="clear" w:pos="1260"/>
                <w:tab w:val="left" w:pos="252"/>
              </w:tabs>
              <w:ind w:left="72"/>
            </w:pPr>
            <w:r w:rsidRPr="00D64F5A">
              <w:rPr>
                <w:b/>
              </w:rPr>
              <w:t>Usage</w:t>
            </w:r>
          </w:p>
        </w:tc>
        <w:tc>
          <w:tcPr>
            <w:tcW w:w="1437" w:type="dxa"/>
            <w:tcBorders>
              <w:top w:val="single" w:sz="4" w:space="0" w:color="auto"/>
              <w:left w:val="single" w:sz="4" w:space="0" w:color="auto"/>
              <w:bottom w:val="single" w:sz="12" w:space="0" w:color="000000"/>
              <w:right w:val="single" w:sz="4" w:space="0" w:color="auto"/>
            </w:tcBorders>
            <w:shd w:val="clear" w:color="auto" w:fill="FFFF99"/>
          </w:tcPr>
          <w:p w:rsidR="00F1730B" w:rsidRDefault="00194461" w:rsidP="00F1730B">
            <w:pPr>
              <w:ind w:left="72"/>
            </w:pPr>
            <w:r w:rsidRPr="00194461">
              <w:t>Additional</w:t>
            </w:r>
            <w:r w:rsidRPr="00194461">
              <w:br/>
              <w:t>Information</w:t>
            </w:r>
          </w:p>
        </w:tc>
      </w:tr>
      <w:tr w:rsidR="00E23727" w:rsidRPr="00D35F5D" w:rsidTr="004C69A9">
        <w:trPr>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rPr>
                <w:b/>
                <w:bCs/>
                <w:kern w:val="28"/>
                <w:sz w:val="24"/>
                <w:szCs w:val="24"/>
                <w:u w:val="single"/>
              </w:rPr>
            </w:pPr>
            <w:r w:rsidRPr="00194461">
              <w:t>Data generator</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rPr>
                <w:b/>
                <w:bCs/>
                <w:kern w:val="28"/>
                <w:sz w:val="24"/>
                <w:szCs w:val="24"/>
                <w:u w:val="single"/>
              </w:rPr>
            </w:pPr>
            <w:r w:rsidRPr="00194461">
              <w:t>dsdgen</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rPr>
                <w:b/>
                <w:bCs/>
                <w:kern w:val="28"/>
                <w:sz w:val="24"/>
                <w:szCs w:val="24"/>
                <w:u w:val="single"/>
              </w:rPr>
            </w:pPr>
            <w:r w:rsidRPr="00194461">
              <w:t xml:space="preserve">Used to generate the data sets for the benchmark </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rPr>
                <w:b/>
                <w:bCs/>
                <w:kern w:val="28"/>
                <w:sz w:val="24"/>
                <w:szCs w:val="24"/>
                <w:u w:val="single"/>
              </w:rPr>
            </w:pPr>
            <w:r w:rsidRPr="00194461">
              <w:t xml:space="preserve">Clause </w:t>
            </w:r>
            <w:fldSimple w:instr=" REF _Ref103237716 \r \h  \* MERGEFORMAT ">
              <w:r w:rsidR="00DE2510">
                <w:t>3.4</w:t>
              </w:r>
            </w:fldSimple>
          </w:p>
        </w:tc>
      </w:tr>
      <w:tr w:rsidR="00E23727" w:rsidRPr="00D35F5D" w:rsidTr="004C69A9">
        <w:trPr>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Query generator</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dsqgen</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t>Used to generate the query sets for the benchmark</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pPr>
            <w:r w:rsidRPr="00194461">
              <w:t xml:space="preserve">Clause </w:t>
            </w:r>
            <w:fldSimple w:instr=" REF _Ref121714621 \r \h  \* MERGEFORMAT ">
              <w:r w:rsidR="00DE2510">
                <w:t>4.1.2</w:t>
              </w:r>
            </w:fldSimple>
          </w:p>
        </w:tc>
      </w:tr>
      <w:tr w:rsidR="00E23727" w:rsidRPr="00D35F5D" w:rsidTr="004C69A9">
        <w:trPr>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Query Templates</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query_templates/</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t xml:space="preserve">Used by </w:t>
            </w:r>
            <w:r w:rsidRPr="00194461">
              <w:rPr>
                <w:b/>
                <w:bCs/>
              </w:rPr>
              <w:t>dsqgen</w:t>
            </w:r>
            <w:r w:rsidRPr="00194461">
              <w:t xml:space="preserve"> to generate executable query text</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pPr>
            <w:r w:rsidRPr="00194461">
              <w:t xml:space="preserve">Clause </w:t>
            </w:r>
            <w:fldSimple w:instr=" REF _Ref121717144 \r \h  \* MERGEFORMAT ">
              <w:r w:rsidR="00DE2510">
                <w:t>4.1.3</w:t>
              </w:r>
            </w:fldSimple>
          </w:p>
        </w:tc>
      </w:tr>
      <w:tr w:rsidR="00E23727" w:rsidRPr="00D35F5D" w:rsidTr="004C69A9">
        <w:trPr>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Query Template Variants</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query_variants/</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t>Used by dsqgen to generate alternative executable query text</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pPr>
            <w:r w:rsidRPr="00194461">
              <w:t xml:space="preserve"> Appendix C</w:t>
            </w:r>
          </w:p>
        </w:tc>
      </w:tr>
      <w:tr w:rsidR="00E23727" w:rsidRPr="00D35F5D" w:rsidTr="004C69A9">
        <w:trPr>
          <w:trHeight w:val="638"/>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Table definitions in ANSI SQL</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tpcds.sql</w:t>
            </w:r>
            <w:r w:rsidR="004C69A9">
              <w:br/>
            </w:r>
            <w:r w:rsidRPr="00194461">
              <w:t>tpcds_source.sql</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t>Sample implementation of the logical schema for the data warehouse.</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pPr>
            <w:r w:rsidRPr="00194461">
              <w:t xml:space="preserve"> Appendix A</w:t>
            </w:r>
          </w:p>
        </w:tc>
      </w:tr>
      <w:tr w:rsidR="00E23727" w:rsidRPr="00D35F5D" w:rsidTr="004C69A9">
        <w:trPr>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 xml:space="preserve">Data </w:t>
            </w:r>
            <w:r w:rsidRPr="00194461">
              <w:lastRenderedPageBreak/>
              <w:t>Maintenance Functions in ANSI SQL</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lastRenderedPageBreak/>
              <w:t>data_maintenance/</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t xml:space="preserve">Sample implementation of the SQL </w:t>
            </w:r>
            <w:r w:rsidRPr="00194461">
              <w:lastRenderedPageBreak/>
              <w:t>needed for the Data Maintenance phase of the benchmark</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pPr>
            <w:r w:rsidRPr="00194461">
              <w:lastRenderedPageBreak/>
              <w:t xml:space="preserve">Clause </w:t>
            </w:r>
            <w:fldSimple w:instr=" REF _Ref121717226 \w \h  \* MERGEFORMAT ">
              <w:r w:rsidR="00DE2510">
                <w:t>5.3</w:t>
              </w:r>
            </w:fldSimple>
          </w:p>
        </w:tc>
      </w:tr>
      <w:tr w:rsidR="00E23727" w:rsidRPr="00D35F5D" w:rsidTr="004C69A9">
        <w:trPr>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lastRenderedPageBreak/>
              <w:t>Answer Sets</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answer_sets/</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t>Used to verify the initial population of the data warehouse.</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72"/>
            </w:pPr>
            <w:r w:rsidRPr="00194461">
              <w:t xml:space="preserve">Clause </w:t>
            </w:r>
            <w:fldSimple w:instr=" REF _Ref133230793 \n \h  \* MERGEFORMAT ">
              <w:r w:rsidR="00DE2510">
                <w:t>7.3</w:t>
              </w:r>
            </w:fldSimple>
          </w:p>
        </w:tc>
      </w:tr>
      <w:tr w:rsidR="00E23727" w:rsidRPr="00D35F5D" w:rsidTr="004C69A9">
        <w:trPr>
          <w:trHeight w:val="1196"/>
          <w:jc w:val="center"/>
        </w:trPr>
        <w:tc>
          <w:tcPr>
            <w:tcW w:w="1710"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Reference Data Set</w:t>
            </w:r>
          </w:p>
        </w:tc>
        <w:tc>
          <w:tcPr>
            <w:tcW w:w="2024"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ind w:left="0"/>
            </w:pPr>
            <w:r w:rsidRPr="00194461">
              <w:t>run dsdgen with –validate flag</w:t>
            </w:r>
          </w:p>
        </w:tc>
        <w:tc>
          <w:tcPr>
            <w:tcW w:w="3916" w:type="dxa"/>
            <w:tcBorders>
              <w:top w:val="single" w:sz="4" w:space="0" w:color="auto"/>
              <w:left w:val="single" w:sz="4" w:space="0" w:color="auto"/>
              <w:bottom w:val="single" w:sz="4" w:space="0" w:color="auto"/>
              <w:right w:val="single" w:sz="4" w:space="0" w:color="auto"/>
            </w:tcBorders>
          </w:tcPr>
          <w:p w:rsidR="00DB39FC" w:rsidRPr="00D35F5D" w:rsidRDefault="00194461" w:rsidP="00F1730B">
            <w:pPr>
              <w:tabs>
                <w:tab w:val="clear" w:pos="1260"/>
                <w:tab w:val="left" w:pos="252"/>
              </w:tabs>
              <w:ind w:left="72"/>
            </w:pPr>
            <w:r w:rsidRPr="00194461">
              <w:rPr>
                <w:lang w:eastAsia="ja-JP"/>
              </w:rPr>
              <w:t xml:space="preserve">Set of files for each scale factor to compare the correct data generation of base data, refresh data and </w:t>
            </w:r>
            <w:r w:rsidRPr="00194461">
              <w:rPr>
                <w:b/>
                <w:bCs/>
                <w:lang w:eastAsia="ja-JP"/>
              </w:rPr>
              <w:t>dsqgen</w:t>
            </w:r>
            <w:r w:rsidRPr="00194461">
              <w:rPr>
                <w:lang w:eastAsia="ja-JP"/>
              </w:rPr>
              <w:t xml:space="preserve"> data</w:t>
            </w:r>
          </w:p>
        </w:tc>
        <w:tc>
          <w:tcPr>
            <w:tcW w:w="1437" w:type="dxa"/>
            <w:tcBorders>
              <w:top w:val="single" w:sz="4" w:space="0" w:color="auto"/>
              <w:left w:val="single" w:sz="4" w:space="0" w:color="auto"/>
              <w:bottom w:val="single" w:sz="4" w:space="0" w:color="auto"/>
              <w:right w:val="single" w:sz="4" w:space="0" w:color="auto"/>
            </w:tcBorders>
          </w:tcPr>
          <w:p w:rsidR="00DB39FC" w:rsidRPr="00D35F5D" w:rsidRDefault="00DB39FC" w:rsidP="00F1730B">
            <w:pPr>
              <w:ind w:left="72"/>
            </w:pPr>
          </w:p>
        </w:tc>
      </w:tr>
    </w:tbl>
    <w:p w:rsidR="00E23727" w:rsidRPr="00D35F5D" w:rsidRDefault="00194461">
      <w:pPr>
        <w:pStyle w:val="TPCH3"/>
        <w:rPr>
          <w:rFonts w:ascii="Times" w:hAnsi="Times"/>
        </w:rPr>
      </w:pPr>
      <w:r w:rsidRPr="00194461">
        <w:rPr>
          <w:rFonts w:ascii="Times" w:hAnsi="Times"/>
        </w:rPr>
        <w:t xml:space="preserve">The </w:t>
      </w:r>
      <w:r w:rsidRPr="00194461">
        <w:rPr>
          <w:rStyle w:val="Heading3CharCharChar"/>
          <w:rFonts w:ascii="Times" w:hAnsi="Times"/>
        </w:rPr>
        <w:t>rules</w:t>
      </w:r>
      <w:r w:rsidRPr="00194461">
        <w:rPr>
          <w:rFonts w:ascii="Times" w:hAnsi="Times"/>
        </w:rPr>
        <w:t xml:space="preserve"> for pricing are included in the current revision of the TPC Pricing Specification located on the TPC website (</w:t>
      </w:r>
      <w:hyperlink r:id="rId38" w:history="1">
        <w:r w:rsidRPr="00194461">
          <w:rPr>
            <w:rStyle w:val="Hyperlink"/>
            <w:rFonts w:ascii="Times" w:hAnsi="Times"/>
          </w:rPr>
          <w:t>http://www.tpc.org</w:t>
        </w:r>
      </w:hyperlink>
      <w:r w:rsidRPr="00194461">
        <w:rPr>
          <w:rFonts w:ascii="Times" w:hAnsi="Times"/>
        </w:rPr>
        <w:t>).</w:t>
      </w:r>
    </w:p>
    <w:p w:rsidR="00DD18B8" w:rsidRPr="00D35F5D" w:rsidRDefault="00194461">
      <w:pPr>
        <w:pStyle w:val="TPCComment"/>
        <w:rPr>
          <w:rFonts w:ascii="Times" w:hAnsi="Times"/>
        </w:rPr>
      </w:pPr>
      <w:r w:rsidRPr="00194461">
        <w:rPr>
          <w:rFonts w:ascii="Times" w:hAnsi="Times"/>
        </w:rPr>
        <w:t>There is a non-binding How</w:t>
      </w:r>
      <w:r w:rsidR="004C69A9">
        <w:rPr>
          <w:rFonts w:ascii="Times" w:hAnsi="Times"/>
        </w:rPr>
        <w:t>_</w:t>
      </w:r>
      <w:r w:rsidRPr="00194461">
        <w:rPr>
          <w:rFonts w:ascii="Times" w:hAnsi="Times"/>
        </w:rPr>
        <w:t>To</w:t>
      </w:r>
      <w:r w:rsidR="004C69A9">
        <w:rPr>
          <w:rFonts w:ascii="Times" w:hAnsi="Times"/>
        </w:rPr>
        <w:t>_Guide</w:t>
      </w:r>
      <w:r w:rsidRPr="00194461">
        <w:rPr>
          <w:rFonts w:ascii="Times" w:hAnsi="Times"/>
        </w:rPr>
        <w:t>.doc guide electronically available.  The purpose of this guide is to describe the most common tasks necessary to implement a TPC-DS benchmark.  The target audience is individuals who want to install, populate, run and analyze the database, queries and data maintenance workloads for TPC-DS.</w:t>
      </w:r>
    </w:p>
    <w:p w:rsidR="00E23727" w:rsidRPr="00D35F5D" w:rsidRDefault="00194461">
      <w:pPr>
        <w:pStyle w:val="Heading1"/>
        <w:rPr>
          <w:rFonts w:ascii="Times" w:hAnsi="Times"/>
        </w:rPr>
      </w:pPr>
      <w:bookmarkStart w:id="38" w:name="_Toc123025450"/>
      <w:bookmarkStart w:id="39" w:name="_Toc123025451"/>
      <w:bookmarkStart w:id="40" w:name="_Toc123025452"/>
      <w:bookmarkStart w:id="41" w:name="_Toc499024049"/>
      <w:bookmarkStart w:id="42" w:name="_Ref103236940"/>
      <w:bookmarkStart w:id="43" w:name="_Toc133623068"/>
      <w:bookmarkStart w:id="44" w:name="_Toc133623556"/>
      <w:bookmarkStart w:id="45" w:name="_Toc185323856"/>
      <w:bookmarkStart w:id="46" w:name="_Toc422900910"/>
      <w:bookmarkStart w:id="47" w:name="OLE_LINK2"/>
      <w:bookmarkStart w:id="48" w:name="OLE_LINK3"/>
      <w:bookmarkEnd w:id="9"/>
      <w:bookmarkEnd w:id="38"/>
      <w:bookmarkEnd w:id="39"/>
      <w:bookmarkEnd w:id="40"/>
      <w:r w:rsidRPr="00194461">
        <w:rPr>
          <w:rFonts w:ascii="Times" w:hAnsi="Times"/>
        </w:rPr>
        <w:lastRenderedPageBreak/>
        <w:t>Business and Benchmark Model</w:t>
      </w:r>
      <w:bookmarkEnd w:id="41"/>
      <w:bookmarkEnd w:id="42"/>
      <w:bookmarkEnd w:id="43"/>
      <w:bookmarkEnd w:id="44"/>
      <w:bookmarkEnd w:id="45"/>
      <w:bookmarkEnd w:id="46"/>
    </w:p>
    <w:p w:rsidR="00E23727" w:rsidRPr="00D35F5D" w:rsidRDefault="00194461" w:rsidP="009F4174">
      <w:pPr>
        <w:pStyle w:val="TPCH2"/>
      </w:pPr>
      <w:bookmarkStart w:id="49" w:name="_Toc499024050"/>
      <w:bookmarkStart w:id="50" w:name="_Toc133623069"/>
      <w:bookmarkStart w:id="51" w:name="_Toc133623557"/>
      <w:bookmarkStart w:id="52" w:name="_Toc422900911"/>
      <w:bookmarkEnd w:id="47"/>
      <w:bookmarkEnd w:id="48"/>
      <w:r w:rsidRPr="00194461">
        <w:t>Overview</w:t>
      </w:r>
      <w:bookmarkEnd w:id="49"/>
      <w:bookmarkEnd w:id="50"/>
      <w:bookmarkEnd w:id="51"/>
      <w:bookmarkEnd w:id="52"/>
    </w:p>
    <w:p w:rsidR="00DB39FC" w:rsidRPr="00D35F5D" w:rsidRDefault="00194461">
      <w:pPr>
        <w:pStyle w:val="TPCParagraph"/>
        <w:rPr>
          <w:rFonts w:ascii="Times" w:hAnsi="Times"/>
        </w:rPr>
      </w:pPr>
      <w:r w:rsidRPr="00194461">
        <w:rPr>
          <w:rFonts w:ascii="Times" w:hAnsi="Times"/>
        </w:rPr>
        <w:t>TPC Benchmark™ DS (TPC-DS) contains benchmark components that can be used to asses a broad range of system topologies and implementation methodologies in a technically rigorous and directly comparable, vendor-neutral manner. In order to ease the learning curve for users and benchmark sponsors who are new to TPC-DS, the benchmark has been mapped to a typical business environment. This clause outlines the business modeling assumptions that were adopted during the development of the benchmark, and their impact on the benchmark environment.</w:t>
      </w:r>
    </w:p>
    <w:p w:rsidR="00DB39FC" w:rsidRPr="00D35F5D" w:rsidRDefault="00194461">
      <w:pPr>
        <w:pStyle w:val="TPCParagraph"/>
        <w:rPr>
          <w:rFonts w:ascii="Times" w:hAnsi="Times"/>
        </w:rPr>
      </w:pPr>
      <w:r w:rsidRPr="00194461">
        <w:rPr>
          <w:rFonts w:ascii="Times" w:hAnsi="Times"/>
        </w:rPr>
        <w:t xml:space="preserve">TPC-DS models the decision support functions of a retail product supplier.  The supporting schema contains vital business information, such as customer, order, and product data.  The benchmark models the two most important components of any mature decision support system: </w:t>
      </w:r>
    </w:p>
    <w:p w:rsidR="00E23727" w:rsidRPr="00D35F5D" w:rsidRDefault="00194461">
      <w:pPr>
        <w:pStyle w:val="TPCBulletList"/>
        <w:rPr>
          <w:rFonts w:ascii="Times" w:hAnsi="Times"/>
        </w:rPr>
      </w:pPr>
      <w:r w:rsidRPr="00194461">
        <w:rPr>
          <w:rFonts w:ascii="Times" w:hAnsi="Times"/>
        </w:rPr>
        <w:t xml:space="preserve">User queries, which convert operational facts into business intelligence. </w:t>
      </w:r>
    </w:p>
    <w:p w:rsidR="00E23727" w:rsidRPr="00D35F5D" w:rsidRDefault="00194461">
      <w:pPr>
        <w:pStyle w:val="TPCBulletList"/>
        <w:rPr>
          <w:rFonts w:ascii="Times" w:hAnsi="Times"/>
        </w:rPr>
      </w:pPr>
      <w:r w:rsidRPr="00194461">
        <w:rPr>
          <w:rFonts w:ascii="Times" w:hAnsi="Times"/>
        </w:rPr>
        <w:t>Data maintenance, which synchronizes the process of management analysis with the operational external data source on which it relies.</w:t>
      </w:r>
    </w:p>
    <w:p w:rsidR="00F1730B" w:rsidRDefault="00194461">
      <w:pPr>
        <w:pStyle w:val="TPCParagraph"/>
        <w:keepNext w:val="0"/>
        <w:keepLines w:val="0"/>
        <w:rPr>
          <w:rFonts w:ascii="Times" w:hAnsi="Times"/>
        </w:rPr>
      </w:pPr>
      <w:r w:rsidRPr="00194461">
        <w:rPr>
          <w:rFonts w:ascii="Times" w:hAnsi="Times"/>
        </w:rPr>
        <w:t>The benchmark abstracts the diversity of operations found in an information analysis application, while retaining essential performance characteristics. As it is necessary to execute a great number of queries and data transformations to completely manage any business analysis environment, no benchmark can succeed in exactly mimicking a particular environment and remain broadly applicable.</w:t>
      </w:r>
    </w:p>
    <w:p w:rsidR="00F1730B" w:rsidRDefault="00194461">
      <w:pPr>
        <w:pStyle w:val="TPCParagraph"/>
        <w:keepNext w:val="0"/>
        <w:keepLines w:val="0"/>
        <w:rPr>
          <w:rFonts w:ascii="Times" w:hAnsi="Times"/>
        </w:rPr>
      </w:pPr>
      <w:r w:rsidRPr="00194461">
        <w:rPr>
          <w:rFonts w:ascii="Times" w:hAnsi="Times"/>
        </w:rPr>
        <w:t>While TPC-DS does not aspire to be a model of how to build an actual information analysis application, the workload has been granted a realistic context. It imitates the activity of a multi-channel retailer; thus tracking store, web and catalog sales channels.</w:t>
      </w:r>
    </w:p>
    <w:p w:rsidR="00F1730B" w:rsidRDefault="00194461">
      <w:pPr>
        <w:pStyle w:val="TPCParagraph"/>
        <w:keepNext w:val="0"/>
        <w:keepLines w:val="0"/>
        <w:rPr>
          <w:rFonts w:ascii="Times" w:hAnsi="Times"/>
        </w:rPr>
      </w:pPr>
      <w:r w:rsidRPr="00194461">
        <w:rPr>
          <w:rFonts w:ascii="Times" w:hAnsi="Times"/>
        </w:rPr>
        <w:t>The goal of selecting a retail business model is to assist the reader in relating intuitively to the components of the benchmark, without tracking that industry segment so tightly as to minimize the relevance of the benchmark. The TPC-DS workload may be used to characterize any industry that must transform operational and external data into business intelligence.</w:t>
      </w:r>
    </w:p>
    <w:p w:rsidR="00F1730B" w:rsidRDefault="00194461">
      <w:pPr>
        <w:pStyle w:val="TPCParagraph"/>
        <w:keepNext w:val="0"/>
        <w:keepLines w:val="0"/>
        <w:rPr>
          <w:rFonts w:ascii="Times" w:hAnsi="Times"/>
        </w:rPr>
      </w:pPr>
      <w:r w:rsidRPr="00194461">
        <w:rPr>
          <w:rFonts w:ascii="Times" w:hAnsi="Times"/>
        </w:rPr>
        <w:t xml:space="preserve">Although the emphasis is on information analysis, the benchmark recognizes the need to periodically refresh </w:t>
      </w:r>
      <w:r w:rsidR="002E4639">
        <w:rPr>
          <w:rFonts w:ascii="Times" w:hAnsi="Times"/>
        </w:rPr>
        <w:t>its data</w:t>
      </w:r>
      <w:r w:rsidRPr="00194461">
        <w:rPr>
          <w:rFonts w:ascii="Times" w:hAnsi="Times"/>
        </w:rPr>
        <w:t xml:space="preserve">. </w:t>
      </w:r>
      <w:r w:rsidR="002E4639">
        <w:t>The data represents a reasonable image of a business operation as they progress over time.</w:t>
      </w:r>
    </w:p>
    <w:p w:rsidR="00F1730B" w:rsidRDefault="00194461">
      <w:pPr>
        <w:pStyle w:val="TPCParagraph"/>
        <w:keepNext w:val="0"/>
        <w:keepLines w:val="0"/>
        <w:rPr>
          <w:rFonts w:ascii="Times" w:hAnsi="Times"/>
        </w:rPr>
      </w:pPr>
      <w:r w:rsidRPr="00194461">
        <w:rPr>
          <w:rFonts w:ascii="Times" w:hAnsi="Times"/>
        </w:rPr>
        <w:t>Some TPC benchmarks model the operational aspect of the business environment where transactions are executed on a real time basis. Other benchmarks address the simpler, more static model of decision support. The TPC-DS benchmark, models the challenges of business intelligence systems where operational data is used both to support the making of sound business decisions in near real time and to direct long-range planning and exploration.</w:t>
      </w:r>
    </w:p>
    <w:p w:rsidR="00DB39FC" w:rsidRPr="00D35F5D" w:rsidRDefault="00AF1C55">
      <w:pPr>
        <w:pStyle w:val="TPCParagraph"/>
        <w:rPr>
          <w:rFonts w:ascii="Times" w:hAnsi="Times"/>
        </w:rPr>
      </w:pPr>
      <w:fldSimple w:instr=" REF _Ref177314769 \h  \* MERGEFORMAT ">
        <w:r w:rsidR="00DE2510" w:rsidRPr="00DE2510">
          <w:rPr>
            <w:rFonts w:ascii="Times" w:hAnsi="Times"/>
            <w:b/>
            <w:bCs/>
          </w:rPr>
          <w:t xml:space="preserve">Figure </w:t>
        </w:r>
        <w:r w:rsidR="00DE2510" w:rsidRPr="00DE2510">
          <w:rPr>
            <w:rFonts w:ascii="Times" w:hAnsi="Times"/>
            <w:b/>
            <w:bCs/>
            <w:noProof/>
          </w:rPr>
          <w:t>1</w:t>
        </w:r>
        <w:r w:rsidR="00DE2510" w:rsidRPr="00DE2510">
          <w:rPr>
            <w:rFonts w:ascii="Times" w:hAnsi="Times"/>
            <w:b/>
            <w:bCs/>
            <w:noProof/>
          </w:rPr>
          <w:noBreakHyphen/>
          <w:t>1</w:t>
        </w:r>
      </w:fldSimple>
      <w:r w:rsidR="00194461" w:rsidRPr="00194461">
        <w:rPr>
          <w:rFonts w:ascii="Times" w:hAnsi="Times"/>
        </w:rPr>
        <w:t xml:space="preserve"> illustrates TPC-DS benchmark components.  </w:t>
      </w:r>
    </w:p>
    <w:p w:rsidR="00E23727" w:rsidRPr="00D35F5D" w:rsidRDefault="007C7404">
      <w:pPr>
        <w:pStyle w:val="Footer"/>
        <w:keepNext/>
        <w:jc w:val="center"/>
        <w:rPr>
          <w:rFonts w:ascii="Times" w:hAnsi="Times"/>
        </w:rPr>
      </w:pPr>
      <w:r>
        <w:rPr>
          <w:rFonts w:ascii="Times" w:hAnsi="Times"/>
          <w:noProof/>
        </w:rPr>
        <w:drawing>
          <wp:inline distT="0" distB="0" distL="0" distR="0">
            <wp:extent cx="4387850" cy="34391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4387850" cy="3439160"/>
                    </a:xfrm>
                    <a:prstGeom prst="rect">
                      <a:avLst/>
                    </a:prstGeom>
                    <a:noFill/>
                    <a:ln w="9525">
                      <a:noFill/>
                      <a:miter lim="800000"/>
                      <a:headEnd/>
                      <a:tailEnd/>
                    </a:ln>
                  </pic:spPr>
                </pic:pic>
              </a:graphicData>
            </a:graphic>
          </wp:inline>
        </w:drawing>
      </w:r>
    </w:p>
    <w:p w:rsidR="00DB39FC" w:rsidRPr="00D35F5D" w:rsidRDefault="00194461">
      <w:pPr>
        <w:pStyle w:val="TPCParagraph"/>
        <w:rPr>
          <w:rFonts w:ascii="Times" w:hAnsi="Times"/>
        </w:rPr>
      </w:pPr>
      <w:bookmarkStart w:id="53" w:name="_Toc499024084"/>
      <w:bookmarkStart w:id="54" w:name="_Ref95738564"/>
      <w:bookmarkStart w:id="55" w:name="_Toc133623137"/>
      <w:bookmarkStart w:id="56" w:name="_Ref508015539"/>
      <w:bookmarkStart w:id="57" w:name="_Ref508616758"/>
      <w:bookmarkStart w:id="58" w:name="_Ref122954219"/>
      <w:bookmarkStart w:id="59" w:name="_Toc159920911"/>
      <w:r w:rsidRPr="00194461">
        <w:rPr>
          <w:rFonts w:ascii="Times" w:hAnsi="Times"/>
        </w:rPr>
        <w:tab/>
      </w:r>
      <w:r w:rsidRPr="00194461">
        <w:rPr>
          <w:rFonts w:ascii="Times" w:hAnsi="Times"/>
        </w:rPr>
        <w:tab/>
      </w:r>
      <w:bookmarkStart w:id="60" w:name="_Ref177314769"/>
      <w:r w:rsidRPr="00194461">
        <w:rPr>
          <w:rFonts w:ascii="Times" w:hAnsi="Times"/>
        </w:rPr>
        <w:t xml:space="preserve">Figure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Figure \* ARABIC \s 1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bookmarkEnd w:id="60"/>
      <w:r w:rsidRPr="00194461">
        <w:rPr>
          <w:rFonts w:ascii="Times" w:hAnsi="Times"/>
        </w:rPr>
        <w:t xml:space="preserve">: </w:t>
      </w:r>
      <w:bookmarkStart w:id="61" w:name="_Toc177320107"/>
      <w:r w:rsidRPr="00194461">
        <w:rPr>
          <w:rFonts w:ascii="Times" w:hAnsi="Times"/>
        </w:rPr>
        <w:t xml:space="preserve">TPC-DS benchmark components </w:t>
      </w:r>
      <w:bookmarkStart w:id="62" w:name="_Toc499024051"/>
      <w:bookmarkStart w:id="63" w:name="_Toc133623070"/>
      <w:bookmarkStart w:id="64" w:name="_Toc133623558"/>
      <w:bookmarkEnd w:id="53"/>
      <w:bookmarkEnd w:id="54"/>
      <w:bookmarkEnd w:id="55"/>
      <w:bookmarkEnd w:id="56"/>
      <w:bookmarkEnd w:id="57"/>
      <w:bookmarkEnd w:id="58"/>
      <w:bookmarkEnd w:id="59"/>
    </w:p>
    <w:bookmarkEnd w:id="61"/>
    <w:bookmarkEnd w:id="62"/>
    <w:bookmarkEnd w:id="63"/>
    <w:bookmarkEnd w:id="64"/>
    <w:p w:rsidR="00E23727" w:rsidRPr="00D35F5D" w:rsidRDefault="00E23727">
      <w:pPr>
        <w:pStyle w:val="TPCBulletList"/>
        <w:numPr>
          <w:ilvl w:val="0"/>
          <w:numId w:val="0"/>
        </w:numPr>
        <w:ind w:left="1152"/>
        <w:rPr>
          <w:rFonts w:ascii="Times" w:hAnsi="Times"/>
        </w:rPr>
      </w:pPr>
    </w:p>
    <w:p w:rsidR="00E23727" w:rsidRPr="00D35F5D" w:rsidRDefault="00194461" w:rsidP="009F4174">
      <w:pPr>
        <w:pStyle w:val="TPCH2"/>
      </w:pPr>
      <w:bookmarkStart w:id="65" w:name="_Toc422900912"/>
      <w:r w:rsidRPr="00194461">
        <w:t>Business Model</w:t>
      </w:r>
      <w:bookmarkEnd w:id="65"/>
    </w:p>
    <w:p w:rsidR="00DB39FC" w:rsidRPr="00D35F5D" w:rsidRDefault="00194461">
      <w:pPr>
        <w:pStyle w:val="TPCParagraph"/>
        <w:rPr>
          <w:rFonts w:ascii="Times" w:hAnsi="Times"/>
        </w:rPr>
      </w:pPr>
      <w:r w:rsidRPr="00194461">
        <w:rPr>
          <w:rFonts w:ascii="Times" w:hAnsi="Times"/>
        </w:rPr>
        <w:t xml:space="preserve">TPC-DS models any industry that must manage, sell and distribute products (e.g., food, electronics, furniture, music and toys etc.). It utilizes the business model of a large retail company having multiple stores located nation-wide. Beyond its brick and mortar stores, the company also sells goods through catalogs and the Internet. Along with tables to model the associated sales and returns, it includes a simple inventory system and a promotion system. </w:t>
      </w:r>
    </w:p>
    <w:p w:rsidR="00DB39FC" w:rsidRPr="00D35F5D" w:rsidRDefault="00194461">
      <w:pPr>
        <w:pStyle w:val="TPCParagraph"/>
        <w:rPr>
          <w:rFonts w:ascii="Times" w:hAnsi="Times"/>
        </w:rPr>
      </w:pPr>
      <w:r w:rsidRPr="00194461">
        <w:rPr>
          <w:rFonts w:ascii="Times" w:hAnsi="Times"/>
        </w:rPr>
        <w:t>The following are examples of business processes of this retail company:</w:t>
      </w:r>
    </w:p>
    <w:p w:rsidR="00E23727" w:rsidRPr="00D35F5D" w:rsidRDefault="00194461">
      <w:pPr>
        <w:pStyle w:val="TPCBulletList"/>
        <w:rPr>
          <w:rFonts w:ascii="Times" w:hAnsi="Times"/>
        </w:rPr>
      </w:pPr>
      <w:r w:rsidRPr="00194461">
        <w:rPr>
          <w:rFonts w:ascii="Times" w:hAnsi="Times"/>
        </w:rPr>
        <w:t>Record customer purchases (and track customer returns) from any sales channel</w:t>
      </w:r>
    </w:p>
    <w:p w:rsidR="00E23727" w:rsidRPr="00D35F5D" w:rsidRDefault="00194461">
      <w:pPr>
        <w:pStyle w:val="TPCBulletList"/>
        <w:rPr>
          <w:rFonts w:ascii="Times" w:hAnsi="Times"/>
        </w:rPr>
      </w:pPr>
      <w:r w:rsidRPr="00194461">
        <w:rPr>
          <w:rFonts w:ascii="Times" w:hAnsi="Times"/>
        </w:rPr>
        <w:t>Modify prices according to promotions</w:t>
      </w:r>
    </w:p>
    <w:p w:rsidR="00E23727" w:rsidRPr="00D35F5D" w:rsidRDefault="00194461">
      <w:pPr>
        <w:pStyle w:val="TPCBulletList"/>
        <w:rPr>
          <w:rFonts w:ascii="Times" w:hAnsi="Times"/>
        </w:rPr>
      </w:pPr>
      <w:r w:rsidRPr="00194461">
        <w:rPr>
          <w:rFonts w:ascii="Times" w:hAnsi="Times"/>
        </w:rPr>
        <w:t>Maintain warehouse inventory</w:t>
      </w:r>
    </w:p>
    <w:p w:rsidR="00E23727" w:rsidRPr="00D35F5D" w:rsidRDefault="00194461">
      <w:pPr>
        <w:pStyle w:val="TPCBulletList"/>
        <w:rPr>
          <w:rFonts w:ascii="Times" w:hAnsi="Times"/>
        </w:rPr>
      </w:pPr>
      <w:r w:rsidRPr="00194461">
        <w:rPr>
          <w:rFonts w:ascii="Times" w:hAnsi="Times"/>
        </w:rPr>
        <w:t>Create dynamic web pages</w:t>
      </w:r>
    </w:p>
    <w:p w:rsidR="00E23727" w:rsidRPr="00D35F5D" w:rsidRDefault="00194461">
      <w:pPr>
        <w:pStyle w:val="TPCBulletList"/>
        <w:rPr>
          <w:rFonts w:ascii="Times" w:hAnsi="Times"/>
        </w:rPr>
      </w:pPr>
      <w:r w:rsidRPr="00194461">
        <w:rPr>
          <w:rFonts w:ascii="Times" w:hAnsi="Times"/>
        </w:rPr>
        <w:t>Maintain customer profiles (Customer Relationship Management)</w:t>
      </w:r>
    </w:p>
    <w:p w:rsidR="00DB39FC" w:rsidRPr="00D35F5D" w:rsidRDefault="00194461">
      <w:pPr>
        <w:pStyle w:val="TPCParagraph"/>
        <w:rPr>
          <w:rFonts w:ascii="Times" w:hAnsi="Times"/>
        </w:rPr>
      </w:pPr>
      <w:r w:rsidRPr="00194461">
        <w:rPr>
          <w:rFonts w:ascii="Times" w:hAnsi="Times"/>
        </w:rPr>
        <w:t>TPC-DS does not benchmark the operational systems. It is assumed that the channel sub-systems were designed at different times by diverse groups having dissimilar functional requirements. It is also recognized that they may be operating on significantly different hardware configurations, software configurations and data model semantics. All three channel sub-systems are autonomous and retain possibly redundant information regarding customers, addresses, etc. For more information in the benchmarking of operational system, please see the TPC website (</w:t>
      </w:r>
      <w:hyperlink r:id="rId40" w:history="1">
        <w:r w:rsidRPr="00194461">
          <w:rPr>
            <w:rStyle w:val="Hyperlink"/>
            <w:rFonts w:ascii="Times" w:hAnsi="Times"/>
          </w:rPr>
          <w:t>http://www.tpc.org</w:t>
        </w:r>
      </w:hyperlink>
      <w:r w:rsidRPr="00194461">
        <w:rPr>
          <w:rFonts w:ascii="Times" w:hAnsi="Times"/>
        </w:rPr>
        <w:t>).</w:t>
      </w:r>
    </w:p>
    <w:p w:rsidR="00DB39FC" w:rsidRPr="00D35F5D" w:rsidRDefault="00194461">
      <w:pPr>
        <w:pStyle w:val="TPCParagraph"/>
        <w:rPr>
          <w:rFonts w:ascii="Times" w:hAnsi="Times"/>
        </w:rPr>
      </w:pPr>
      <w:r w:rsidRPr="00194461">
        <w:rPr>
          <w:rFonts w:ascii="Times" w:hAnsi="Times"/>
        </w:rPr>
        <w:t>TPC-DS’ modeling of the business environment falls into three broad categories:</w:t>
      </w:r>
    </w:p>
    <w:p w:rsidR="00E23727" w:rsidRPr="00D35F5D" w:rsidRDefault="00AF1C55">
      <w:pPr>
        <w:pStyle w:val="TPCBulletList"/>
        <w:rPr>
          <w:rFonts w:ascii="Times" w:hAnsi="Times"/>
        </w:rPr>
      </w:pPr>
      <w:fldSimple w:instr=" REF _Ref104173422 \h  \* MERGEFORMAT ">
        <w:r w:rsidR="00DE2510" w:rsidRPr="00DE2510">
          <w:rPr>
            <w:rFonts w:ascii="Times" w:hAnsi="Times"/>
          </w:rPr>
          <w:t>Data Model and Data Access Assumptions</w:t>
        </w:r>
      </w:fldSimple>
      <w:r w:rsidR="00194461" w:rsidRPr="00194461">
        <w:rPr>
          <w:rFonts w:ascii="Times" w:hAnsi="Times"/>
        </w:rPr>
        <w:t xml:space="preserve"> (see Clause </w:t>
      </w:r>
      <w:fldSimple w:instr=" REF _Ref84754242 \r \h  \* MERGEFORMAT ">
        <w:r w:rsidR="00DE2510" w:rsidRPr="00DE2510">
          <w:rPr>
            <w:rFonts w:ascii="Times" w:hAnsi="Times"/>
          </w:rPr>
          <w:t>1.3</w:t>
        </w:r>
      </w:fldSimple>
      <w:r w:rsidR="00194461" w:rsidRPr="00194461">
        <w:rPr>
          <w:rFonts w:ascii="Times" w:hAnsi="Times"/>
        </w:rPr>
        <w:t>)</w:t>
      </w:r>
    </w:p>
    <w:p w:rsidR="00E23727" w:rsidRPr="00D35F5D" w:rsidRDefault="00AF1C55">
      <w:pPr>
        <w:pStyle w:val="TPCBulletList"/>
        <w:rPr>
          <w:rFonts w:ascii="Times" w:hAnsi="Times"/>
        </w:rPr>
      </w:pPr>
      <w:fldSimple w:instr=" REF _Ref121715587 \h  \* MERGEFORMAT ">
        <w:r w:rsidR="00DE2510" w:rsidRPr="00DE2510">
          <w:rPr>
            <w:rFonts w:ascii="Times" w:hAnsi="Times"/>
          </w:rPr>
          <w:t>Query and User Model Assumptions</w:t>
        </w:r>
      </w:fldSimple>
      <w:r w:rsidR="00194461" w:rsidRPr="00194461">
        <w:rPr>
          <w:rFonts w:ascii="Times" w:hAnsi="Times"/>
        </w:rPr>
        <w:t xml:space="preserve"> (see Clause </w:t>
      </w:r>
      <w:fldSimple w:instr=" REF _Ref104173203 \r \h  \* MERGEFORMAT ">
        <w:r w:rsidR="00DE2510" w:rsidRPr="00DE2510">
          <w:rPr>
            <w:rFonts w:ascii="Times" w:hAnsi="Times"/>
          </w:rPr>
          <w:t>1.4</w:t>
        </w:r>
      </w:fldSimple>
      <w:r w:rsidR="00194461" w:rsidRPr="00194461">
        <w:rPr>
          <w:rFonts w:ascii="Times" w:hAnsi="Times"/>
        </w:rPr>
        <w:t>)</w:t>
      </w:r>
    </w:p>
    <w:p w:rsidR="00E23727" w:rsidRPr="00D35F5D" w:rsidRDefault="00AF1C55">
      <w:pPr>
        <w:pStyle w:val="TPCBulletList"/>
        <w:rPr>
          <w:rFonts w:ascii="Times" w:hAnsi="Times"/>
        </w:rPr>
      </w:pPr>
      <w:fldSimple w:instr=" REF _Ref121715610 \h  \* MERGEFORMAT ">
        <w:r w:rsidR="00DE2510" w:rsidRPr="00DE2510">
          <w:rPr>
            <w:rFonts w:ascii="Times" w:hAnsi="Times"/>
          </w:rPr>
          <w:t>Data Maintenance Assumptions</w:t>
        </w:r>
      </w:fldSimple>
      <w:r w:rsidR="00194461" w:rsidRPr="00194461">
        <w:rPr>
          <w:rFonts w:ascii="Times" w:hAnsi="Times"/>
        </w:rPr>
        <w:t xml:space="preserve">(see Clause </w:t>
      </w:r>
      <w:fldSimple w:instr=" REF _Ref121715648 \r \h  \* MERGEFORMAT ">
        <w:r w:rsidR="00DE2510" w:rsidRPr="00DE2510">
          <w:rPr>
            <w:rFonts w:ascii="Times" w:hAnsi="Times"/>
          </w:rPr>
          <w:t>1.5</w:t>
        </w:r>
      </w:fldSimple>
      <w:r w:rsidR="00194461" w:rsidRPr="00194461">
        <w:rPr>
          <w:rFonts w:ascii="Times" w:hAnsi="Times"/>
        </w:rPr>
        <w:t>)</w:t>
      </w:r>
    </w:p>
    <w:p w:rsidR="00E23727" w:rsidRPr="00D35F5D" w:rsidRDefault="00194461" w:rsidP="009F4174">
      <w:pPr>
        <w:pStyle w:val="TPCH2"/>
      </w:pPr>
      <w:bookmarkStart w:id="66" w:name="_Ref84754242"/>
      <w:bookmarkStart w:id="67" w:name="_Ref104173422"/>
      <w:bookmarkStart w:id="68" w:name="_Toc133623071"/>
      <w:bookmarkStart w:id="69" w:name="_Toc133623559"/>
      <w:bookmarkStart w:id="70" w:name="_Toc422900913"/>
      <w:bookmarkStart w:id="71" w:name="_Toc499024052"/>
      <w:bookmarkStart w:id="72" w:name="_Ref84753871"/>
      <w:r w:rsidRPr="00194461">
        <w:t>Data Model</w:t>
      </w:r>
      <w:bookmarkEnd w:id="66"/>
      <w:r w:rsidRPr="00194461">
        <w:t xml:space="preserve"> and Data Access Assumptions</w:t>
      </w:r>
      <w:bookmarkEnd w:id="67"/>
      <w:bookmarkEnd w:id="68"/>
      <w:bookmarkEnd w:id="69"/>
      <w:bookmarkEnd w:id="70"/>
    </w:p>
    <w:p w:rsidR="00E23727" w:rsidRPr="00D35F5D" w:rsidRDefault="00194461">
      <w:pPr>
        <w:pStyle w:val="TPCH3"/>
        <w:rPr>
          <w:rFonts w:ascii="Times" w:hAnsi="Times"/>
        </w:rPr>
      </w:pPr>
      <w:r w:rsidRPr="00194461">
        <w:rPr>
          <w:rFonts w:ascii="Times" w:hAnsi="Times"/>
        </w:rPr>
        <w:t xml:space="preserve">TPC-DS models a </w:t>
      </w:r>
      <w:r w:rsidR="002E4639">
        <w:rPr>
          <w:rFonts w:ascii="Times" w:hAnsi="Times"/>
        </w:rPr>
        <w:t xml:space="preserve">system that </w:t>
      </w:r>
      <w:r w:rsidRPr="00194461">
        <w:rPr>
          <w:rFonts w:ascii="Times" w:hAnsi="Times"/>
        </w:rPr>
        <w:t xml:space="preserve">allows potentially long running and multi-part queries where the DBA can assume that the </w:t>
      </w:r>
      <w:r w:rsidR="002E4639">
        <w:rPr>
          <w:rFonts w:ascii="Times" w:hAnsi="Times"/>
        </w:rPr>
        <w:t>data processing system</w:t>
      </w:r>
      <w:r w:rsidR="002E4639" w:rsidRPr="00194461">
        <w:rPr>
          <w:rFonts w:ascii="Times" w:hAnsi="Times"/>
        </w:rPr>
        <w:t xml:space="preserve"> </w:t>
      </w:r>
      <w:r w:rsidR="002E4639">
        <w:rPr>
          <w:rFonts w:ascii="Times" w:hAnsi="Times"/>
        </w:rPr>
        <w:t>is</w:t>
      </w:r>
      <w:r w:rsidRPr="00194461">
        <w:rPr>
          <w:rFonts w:ascii="Times" w:hAnsi="Times"/>
        </w:rPr>
        <w:t xml:space="preserve"> quiescent </w:t>
      </w:r>
      <w:r w:rsidR="002E4639">
        <w:rPr>
          <w:rFonts w:ascii="Times" w:hAnsi="Times"/>
        </w:rPr>
        <w:t xml:space="preserve">for queries </w:t>
      </w:r>
      <w:r w:rsidRPr="00194461">
        <w:rPr>
          <w:rFonts w:ascii="Times" w:hAnsi="Times"/>
        </w:rPr>
        <w:t xml:space="preserve">during any particular period.   </w:t>
      </w:r>
    </w:p>
    <w:p w:rsidR="00E23727" w:rsidRPr="00D35F5D" w:rsidRDefault="00194461">
      <w:pPr>
        <w:pStyle w:val="TPCH3"/>
        <w:rPr>
          <w:rFonts w:ascii="Times" w:hAnsi="Times"/>
        </w:rPr>
      </w:pPr>
      <w:r w:rsidRPr="00194461">
        <w:rPr>
          <w:rFonts w:ascii="Times" w:hAnsi="Times"/>
        </w:rPr>
        <w:t xml:space="preserve">The TPC-DS data tracks, possibly with some delay, the state of an operational database through data maintenance functions, which include a number of modifications impacting some part of the decision support </w:t>
      </w:r>
      <w:r w:rsidR="002D7F9C">
        <w:rPr>
          <w:rFonts w:ascii="Times" w:hAnsi="Times"/>
        </w:rPr>
        <w:t>system</w:t>
      </w:r>
      <w:r w:rsidRPr="00194461">
        <w:rPr>
          <w:rFonts w:ascii="Times" w:hAnsi="Times"/>
        </w:rPr>
        <w:t>.</w:t>
      </w:r>
    </w:p>
    <w:p w:rsidR="00E23727" w:rsidRPr="00D35F5D" w:rsidRDefault="00194461">
      <w:pPr>
        <w:pStyle w:val="TPCH3"/>
        <w:rPr>
          <w:rFonts w:ascii="Times" w:hAnsi="Times"/>
        </w:rPr>
      </w:pPr>
      <w:r w:rsidRPr="00194461">
        <w:rPr>
          <w:rFonts w:ascii="Times" w:hAnsi="Times"/>
        </w:rPr>
        <w:t>The TPC-DS schema is a snowflake schema.  It consists of multiple dimension and fact tables. Each dimension has a single column surrogate key.  The fact tables join with dimensions using each dimension table's surrogate key.  The dimension tables can be classified into one of the following types:</w:t>
      </w:r>
    </w:p>
    <w:p w:rsidR="00E23727" w:rsidRPr="00D35F5D" w:rsidRDefault="00194461">
      <w:pPr>
        <w:pStyle w:val="TPCBulletList"/>
        <w:rPr>
          <w:rFonts w:ascii="Times" w:hAnsi="Times"/>
        </w:rPr>
      </w:pPr>
      <w:r w:rsidRPr="00194461">
        <w:rPr>
          <w:rStyle w:val="TermCharChar"/>
          <w:rFonts w:ascii="Times" w:hAnsi="Times" w:cs="Times New Roman"/>
        </w:rPr>
        <w:t>Static</w:t>
      </w:r>
      <w:r w:rsidRPr="00194461">
        <w:rPr>
          <w:rFonts w:ascii="Times" w:hAnsi="Times"/>
        </w:rPr>
        <w:t>:   The contents of the dimension are loaded once during database load and do not change over time. The date dimension is an example of a static dimension.</w:t>
      </w:r>
    </w:p>
    <w:p w:rsidR="00E23727" w:rsidRPr="00D35F5D" w:rsidRDefault="00194461">
      <w:pPr>
        <w:pStyle w:val="TPCBulletList"/>
        <w:rPr>
          <w:rFonts w:ascii="Times" w:hAnsi="Times"/>
        </w:rPr>
      </w:pPr>
      <w:r w:rsidRPr="00194461">
        <w:rPr>
          <w:rStyle w:val="TermCharChar"/>
          <w:rFonts w:ascii="Times" w:hAnsi="Times" w:cs="Times New Roman"/>
        </w:rPr>
        <w:t>Historical</w:t>
      </w:r>
      <w:r w:rsidRPr="00194461">
        <w:rPr>
          <w:rFonts w:ascii="Times" w:hAnsi="Times"/>
        </w:rPr>
        <w:t>: The history of the changes made to the dimension data is maintained by creating multiple rows for a single business key value.  Each row includes columns indicating the time period for which the row is valid.  The fact tables are linked to the dimension values that were active at the time the fact was recorded, thus maintaining “historical truth”.  Item is an example of a historical dimension.</w:t>
      </w:r>
    </w:p>
    <w:p w:rsidR="00E23727" w:rsidRPr="00D35F5D" w:rsidRDefault="00194461">
      <w:pPr>
        <w:pStyle w:val="TPCBulletList"/>
        <w:rPr>
          <w:rFonts w:ascii="Times" w:hAnsi="Times"/>
        </w:rPr>
      </w:pPr>
      <w:r w:rsidRPr="00194461">
        <w:rPr>
          <w:rStyle w:val="TermCharChar"/>
          <w:rFonts w:ascii="Times" w:hAnsi="Times" w:cs="Times New Roman"/>
        </w:rPr>
        <w:t>Non-Historical</w:t>
      </w:r>
      <w:r w:rsidRPr="00194461">
        <w:rPr>
          <w:rFonts w:ascii="Times" w:hAnsi="Times"/>
        </w:rPr>
        <w:t>: The history of the changes made to the dimension data is not maintained. As dimension rows are updated, the previous values are overwritten and this information is lost.  All fact data is associated with the most current value of the dimension.  Customer is an example of a Non-Historical dimension.</w:t>
      </w:r>
    </w:p>
    <w:p w:rsidR="00E23727" w:rsidRPr="00D35F5D" w:rsidRDefault="00194461">
      <w:pPr>
        <w:pStyle w:val="TPCH3"/>
        <w:rPr>
          <w:rFonts w:ascii="Times" w:hAnsi="Times"/>
        </w:rPr>
      </w:pPr>
      <w:r w:rsidRPr="00194461">
        <w:rPr>
          <w:rFonts w:ascii="Times" w:hAnsi="Times"/>
        </w:rPr>
        <w:t xml:space="preserve">To achieve the optimal compromise between performance and operational consistency, the </w:t>
      </w:r>
      <w:r w:rsidR="002D7F9C">
        <w:rPr>
          <w:rFonts w:ascii="Times" w:hAnsi="Times"/>
        </w:rPr>
        <w:t>system</w:t>
      </w:r>
      <w:r w:rsidR="002D7F9C" w:rsidRPr="00194461">
        <w:rPr>
          <w:rFonts w:ascii="Times" w:hAnsi="Times"/>
        </w:rPr>
        <w:t xml:space="preserve"> </w:t>
      </w:r>
      <w:r w:rsidRPr="00194461">
        <w:rPr>
          <w:rFonts w:ascii="Times" w:hAnsi="Times"/>
        </w:rPr>
        <w:t>administrator can set, once and for all, the locking levels and the concurrent scheduling rules for queries and data maintenance functions.</w:t>
      </w:r>
    </w:p>
    <w:p w:rsidR="00E23727" w:rsidRPr="00D35F5D" w:rsidRDefault="00194461">
      <w:pPr>
        <w:pStyle w:val="TPCH3"/>
        <w:rPr>
          <w:rFonts w:ascii="Times" w:hAnsi="Times"/>
        </w:rPr>
      </w:pPr>
      <w:r w:rsidRPr="00194461">
        <w:rPr>
          <w:rFonts w:ascii="Times" w:hAnsi="Times"/>
        </w:rPr>
        <w:t>The size of a DSS system – more precisely the size of the data captured in a DSS system – may vary from company to company and within the same company based on different time frames. Therefore, the TPC-DS benchmark will model several different sizes of the DSS (a.k.a. benchmark scaling or scale factor).</w:t>
      </w:r>
    </w:p>
    <w:p w:rsidR="00E23727" w:rsidRPr="00D35F5D" w:rsidRDefault="00194461" w:rsidP="009F4174">
      <w:pPr>
        <w:pStyle w:val="TPCH2"/>
      </w:pPr>
      <w:bookmarkStart w:id="73" w:name="_Ref104173203"/>
      <w:bookmarkStart w:id="74" w:name="_Ref104173439"/>
      <w:bookmarkStart w:id="75" w:name="_Ref121715587"/>
      <w:bookmarkStart w:id="76" w:name="_Toc133623072"/>
      <w:bookmarkStart w:id="77" w:name="_Toc133623560"/>
      <w:bookmarkStart w:id="78" w:name="_Toc422900914"/>
      <w:r w:rsidRPr="00194461">
        <w:t>Query and User Model</w:t>
      </w:r>
      <w:bookmarkEnd w:id="71"/>
      <w:bookmarkEnd w:id="72"/>
      <w:bookmarkEnd w:id="73"/>
      <w:bookmarkEnd w:id="74"/>
      <w:r w:rsidRPr="00194461">
        <w:t xml:space="preserve"> Assumptions</w:t>
      </w:r>
      <w:bookmarkEnd w:id="75"/>
      <w:bookmarkEnd w:id="76"/>
      <w:bookmarkEnd w:id="77"/>
      <w:bookmarkEnd w:id="78"/>
    </w:p>
    <w:p w:rsidR="00DB39FC" w:rsidRPr="00D35F5D" w:rsidRDefault="00194461">
      <w:pPr>
        <w:pStyle w:val="TPCParagraph"/>
        <w:rPr>
          <w:rFonts w:ascii="Times" w:hAnsi="Times"/>
        </w:rPr>
      </w:pPr>
      <w:r w:rsidRPr="00194461">
        <w:rPr>
          <w:rFonts w:ascii="Times" w:hAnsi="Times"/>
        </w:rPr>
        <w:t>The users and queries modeled by the benchmark exhibit the following characteristics:</w:t>
      </w:r>
    </w:p>
    <w:p w:rsidR="00E23727" w:rsidRPr="00D35F5D" w:rsidRDefault="00194461" w:rsidP="00E23727">
      <w:pPr>
        <w:pStyle w:val="TPCLabeledList"/>
        <w:numPr>
          <w:ilvl w:val="0"/>
          <w:numId w:val="66"/>
        </w:numPr>
        <w:rPr>
          <w:rFonts w:ascii="Times" w:hAnsi="Times"/>
        </w:rPr>
      </w:pPr>
      <w:r w:rsidRPr="00194461">
        <w:rPr>
          <w:rFonts w:ascii="Times" w:hAnsi="Times"/>
        </w:rPr>
        <w:t>They address complex business problems</w:t>
      </w:r>
    </w:p>
    <w:p w:rsidR="00E23727" w:rsidRPr="00D35F5D" w:rsidRDefault="00194461">
      <w:pPr>
        <w:pStyle w:val="TPCLabeledList"/>
        <w:rPr>
          <w:rFonts w:ascii="Times" w:hAnsi="Times"/>
        </w:rPr>
      </w:pPr>
      <w:r w:rsidRPr="00194461">
        <w:rPr>
          <w:rFonts w:ascii="Times" w:hAnsi="Times"/>
        </w:rPr>
        <w:t>They use a variety of access patterns, query phrasings, operators, and answer set constraints</w:t>
      </w:r>
    </w:p>
    <w:p w:rsidR="00E23727" w:rsidRPr="00D35F5D" w:rsidRDefault="00194461">
      <w:pPr>
        <w:pStyle w:val="TPCLabeledList"/>
        <w:rPr>
          <w:rFonts w:ascii="Times" w:hAnsi="Times"/>
        </w:rPr>
      </w:pPr>
      <w:r w:rsidRPr="00194461">
        <w:rPr>
          <w:rFonts w:ascii="Times" w:hAnsi="Times"/>
        </w:rPr>
        <w:t>They employ query parameters that change across query executions</w:t>
      </w:r>
    </w:p>
    <w:p w:rsidR="00DB39FC" w:rsidRPr="00D35F5D" w:rsidRDefault="00194461" w:rsidP="0095267A">
      <w:pPr>
        <w:pStyle w:val="TPCParagraph"/>
        <w:rPr>
          <w:rFonts w:ascii="Times" w:hAnsi="Times"/>
        </w:rPr>
      </w:pPr>
      <w:r w:rsidRPr="00194461">
        <w:rPr>
          <w:rFonts w:ascii="Times" w:hAnsi="Times"/>
        </w:rPr>
        <w:t xml:space="preserve">In order to address the enormous range of query types and user behaviors encountered by a decision support system, TPC-DS utilizes a generalized query model. This model allows the benchmark to capture important aspects of the interactive, iterative nature of on-line analytical processing (OLAP) queries, the longer-running complex queries of data mining and knowledge discovery, and the more planned behavior of well known report queries. </w:t>
      </w:r>
    </w:p>
    <w:p w:rsidR="00E23727" w:rsidRPr="00D35F5D" w:rsidRDefault="00194461" w:rsidP="0095267A">
      <w:pPr>
        <w:pStyle w:val="TPCH3"/>
        <w:spacing w:after="0"/>
        <w:rPr>
          <w:rFonts w:ascii="Times" w:hAnsi="Times"/>
        </w:rPr>
      </w:pPr>
      <w:bookmarkStart w:id="79" w:name="_Toc106603957"/>
      <w:r w:rsidRPr="00194461">
        <w:rPr>
          <w:rFonts w:ascii="Times" w:hAnsi="Times"/>
        </w:rPr>
        <w:t>Query Classes</w:t>
      </w:r>
      <w:bookmarkEnd w:id="79"/>
    </w:p>
    <w:p w:rsidR="00DB39FC" w:rsidRPr="00D35F5D" w:rsidRDefault="00194461" w:rsidP="0095267A">
      <w:pPr>
        <w:pStyle w:val="TPCParagraph"/>
        <w:keepNext w:val="0"/>
        <w:rPr>
          <w:rFonts w:ascii="Times" w:hAnsi="Times"/>
        </w:rPr>
      </w:pPr>
      <w:r w:rsidRPr="00194461">
        <w:rPr>
          <w:rFonts w:ascii="Times" w:hAnsi="Times"/>
        </w:rPr>
        <w:lastRenderedPageBreak/>
        <w:t xml:space="preserve">The size of the schema and its three sales channels allow for amalgamating the above query classes, especially ad-hoc and reporting, into the same benchmark.  An ad-hoc querying workload simulates an environment in which users connected to </w:t>
      </w:r>
      <w:proofErr w:type="gramStart"/>
      <w:r w:rsidRPr="00194461">
        <w:rPr>
          <w:rFonts w:ascii="Times" w:hAnsi="Times"/>
        </w:rPr>
        <w:t>the  system</w:t>
      </w:r>
      <w:proofErr w:type="gramEnd"/>
      <w:r w:rsidRPr="00194461">
        <w:rPr>
          <w:rFonts w:ascii="Times" w:hAnsi="Times"/>
        </w:rPr>
        <w:t xml:space="preserve"> send individual queries that are not known in advance.  The </w:t>
      </w:r>
      <w:proofErr w:type="gramStart"/>
      <w:r w:rsidRPr="00194461">
        <w:rPr>
          <w:rFonts w:ascii="Times" w:hAnsi="Times"/>
        </w:rPr>
        <w:t>system's  administrator</w:t>
      </w:r>
      <w:proofErr w:type="gramEnd"/>
      <w:r w:rsidRPr="00194461">
        <w:rPr>
          <w:rFonts w:ascii="Times" w:hAnsi="Times"/>
        </w:rPr>
        <w:t xml:space="preserve"> (DBA) cannot optimize the  system specifically for this set of queries.  Consequently, execution time for those queries can be very long.  In contrast, queries in a reporting workload are very well known in advance.  As a result, the DBA can optimize </w:t>
      </w:r>
      <w:proofErr w:type="gramStart"/>
      <w:r w:rsidRPr="00194461">
        <w:rPr>
          <w:rFonts w:ascii="Times" w:hAnsi="Times"/>
        </w:rPr>
        <w:t>the  system</w:t>
      </w:r>
      <w:proofErr w:type="gramEnd"/>
      <w:r w:rsidRPr="00194461">
        <w:rPr>
          <w:rFonts w:ascii="Times" w:hAnsi="Times"/>
        </w:rPr>
        <w:t xml:space="preserve"> specifically for these queries to execute them very rapidly by using clever data placement methods (e.g. partitioning and clustering) and auxiliary data structures (e.g. materialized views and indexes).  Amalgamating both types of queries has been traditionally difficult in benchmark environments since per the definition of a benchmark all queries, apart from bind variables, are known in advance.  TPC-DS accomplishes this fusion by dividing the schema into reporting and ad-hoc parts.  The catalog sales channel is dedicated for the reporting part, while the store and web channels are dedicated for the ad-hoc part.  The catalog sales channel was chosen as the reporting part because its data accounts for 40% of the entire </w:t>
      </w:r>
      <w:r w:rsidR="002D7F9C">
        <w:rPr>
          <w:rFonts w:ascii="Times" w:hAnsi="Times"/>
        </w:rPr>
        <w:t>data set</w:t>
      </w:r>
      <w:r w:rsidRPr="00194461">
        <w:rPr>
          <w:rFonts w:ascii="Times" w:hAnsi="Times"/>
        </w:rPr>
        <w:t xml:space="preserve">.  </w:t>
      </w:r>
      <w:r w:rsidR="00C97B4E" w:rsidRPr="00C97B4E">
        <w:rPr>
          <w:rFonts w:ascii="Times" w:hAnsi="Times"/>
        </w:rPr>
        <w:t>The reporting and ad-hoc parts of the schema differ in what kind of auxiliary data structures can be created</w:t>
      </w:r>
      <w:proofErr w:type="gramStart"/>
      <w:r w:rsidR="00C97B4E">
        <w:rPr>
          <w:rFonts w:ascii="Times" w:hAnsi="Times"/>
        </w:rPr>
        <w:t>.</w:t>
      </w:r>
      <w:r w:rsidRPr="00194461">
        <w:rPr>
          <w:rFonts w:ascii="Times" w:hAnsi="Times"/>
        </w:rPr>
        <w:t>.</w:t>
      </w:r>
      <w:proofErr w:type="gramEnd"/>
      <w:r w:rsidRPr="00194461">
        <w:rPr>
          <w:rFonts w:ascii="Times" w:hAnsi="Times"/>
        </w:rPr>
        <w:t xml:space="preserve">  The idea behind this approach is that the queries accessing the ad-hoc part constitute the ad-hoc query set while the queries accessing the reporting part are considered the reporting queries.</w:t>
      </w:r>
    </w:p>
    <w:p w:rsidR="00DB39FC" w:rsidRPr="00D35F5D" w:rsidRDefault="00194461" w:rsidP="0095267A">
      <w:pPr>
        <w:pStyle w:val="TPCParagraph"/>
        <w:keepNext w:val="0"/>
        <w:rPr>
          <w:rFonts w:ascii="Times" w:hAnsi="Times"/>
        </w:rPr>
      </w:pPr>
      <w:r w:rsidRPr="00194461">
        <w:rPr>
          <w:rFonts w:ascii="Times" w:hAnsi="Times"/>
        </w:rPr>
        <w:t xml:space="preserve">A sophisticated decision support system must support a diverse user population. While there are many ways to categorize those diverse users and the queries that they generate, TPC-DS has defined four broad classes of queries that characterize most decision support queries: </w:t>
      </w:r>
    </w:p>
    <w:p w:rsidR="00E23727" w:rsidRPr="00D35F5D" w:rsidRDefault="00194461" w:rsidP="0095267A">
      <w:pPr>
        <w:pStyle w:val="TPCBulletList"/>
        <w:rPr>
          <w:rFonts w:ascii="Times" w:hAnsi="Times"/>
        </w:rPr>
      </w:pPr>
      <w:r w:rsidRPr="00194461">
        <w:rPr>
          <w:rFonts w:ascii="Times" w:hAnsi="Times"/>
        </w:rPr>
        <w:t xml:space="preserve"> Reporting queries </w:t>
      </w:r>
    </w:p>
    <w:p w:rsidR="00E23727" w:rsidRPr="00D35F5D" w:rsidRDefault="00194461" w:rsidP="0095267A">
      <w:pPr>
        <w:pStyle w:val="TPCBulletList"/>
        <w:rPr>
          <w:rFonts w:ascii="Times" w:hAnsi="Times"/>
        </w:rPr>
      </w:pPr>
      <w:r w:rsidRPr="00194461">
        <w:rPr>
          <w:rFonts w:ascii="Times" w:hAnsi="Times"/>
        </w:rPr>
        <w:t xml:space="preserve"> Ad hoc queries </w:t>
      </w:r>
    </w:p>
    <w:p w:rsidR="00E23727" w:rsidRPr="00D35F5D" w:rsidRDefault="00194461" w:rsidP="0095267A">
      <w:pPr>
        <w:pStyle w:val="TPCBulletList"/>
        <w:rPr>
          <w:rFonts w:ascii="Times" w:hAnsi="Times"/>
        </w:rPr>
      </w:pPr>
      <w:r w:rsidRPr="00194461">
        <w:rPr>
          <w:rFonts w:ascii="Times" w:hAnsi="Times"/>
        </w:rPr>
        <w:t xml:space="preserve"> Iterative OLAP queries </w:t>
      </w:r>
    </w:p>
    <w:p w:rsidR="00E23727" w:rsidRPr="00D35F5D" w:rsidRDefault="00194461" w:rsidP="0095267A">
      <w:pPr>
        <w:pStyle w:val="TPCBulletList"/>
        <w:rPr>
          <w:rFonts w:ascii="Times" w:hAnsi="Times"/>
        </w:rPr>
      </w:pPr>
      <w:r w:rsidRPr="00194461">
        <w:rPr>
          <w:rFonts w:ascii="Times" w:hAnsi="Times"/>
        </w:rPr>
        <w:t xml:space="preserve"> Data mining queries</w:t>
      </w:r>
    </w:p>
    <w:p w:rsidR="00DB39FC" w:rsidRPr="00D35F5D" w:rsidRDefault="00194461" w:rsidP="0095267A">
      <w:pPr>
        <w:pStyle w:val="TPCParagraph"/>
        <w:keepNext w:val="0"/>
        <w:rPr>
          <w:rFonts w:ascii="Times" w:hAnsi="Times"/>
        </w:rPr>
      </w:pPr>
      <w:r w:rsidRPr="00194461">
        <w:rPr>
          <w:rFonts w:ascii="Times" w:hAnsi="Times"/>
        </w:rPr>
        <w:t>TPC-DS provides a wide variety of queries in the benchmark to emulate these diverse query classes.</w:t>
      </w:r>
    </w:p>
    <w:p w:rsidR="007C7404" w:rsidRDefault="00194461" w:rsidP="00727DDA">
      <w:pPr>
        <w:pStyle w:val="TPCH4"/>
      </w:pPr>
      <w:r w:rsidRPr="00194461">
        <w:t>Reporting Queries</w:t>
      </w:r>
    </w:p>
    <w:p w:rsidR="00DB39FC" w:rsidRPr="00D35F5D" w:rsidRDefault="00194461">
      <w:pPr>
        <w:pStyle w:val="TPCParagraph"/>
        <w:rPr>
          <w:rFonts w:ascii="Times" w:hAnsi="Times"/>
        </w:rPr>
      </w:pPr>
      <w:r w:rsidRPr="00194461">
        <w:rPr>
          <w:rFonts w:ascii="Times" w:hAnsi="Times"/>
        </w:rPr>
        <w:t>These queries capture the “reporting” nature of a DSS system. They include queries that are executed periodically to answer well-known, pre-defined questions about the financial and operational health of a business. Although reporting queries tend to be static, minor changes are common. From one use of a given reporting query to the next, a user might choose to shift focus by varying a date range, geographic location or a brand name.</w:t>
      </w:r>
    </w:p>
    <w:p w:rsidR="00DB39FC" w:rsidRPr="00D35F5D" w:rsidRDefault="00194461" w:rsidP="00727DDA">
      <w:pPr>
        <w:pStyle w:val="TPCH4"/>
      </w:pPr>
      <w:r w:rsidRPr="00194461">
        <w:t>Ad hoc Queries</w:t>
      </w:r>
    </w:p>
    <w:p w:rsidR="00DB39FC" w:rsidRPr="00D35F5D" w:rsidRDefault="00194461" w:rsidP="007F700B">
      <w:pPr>
        <w:pStyle w:val="TPCParagraph"/>
        <w:keepNext w:val="0"/>
        <w:rPr>
          <w:rFonts w:ascii="Times" w:hAnsi="Times"/>
        </w:rPr>
      </w:pPr>
      <w:r w:rsidRPr="00194461">
        <w:rPr>
          <w:rFonts w:ascii="Times" w:hAnsi="Times"/>
        </w:rPr>
        <w:t xml:space="preserve">These queries capture the dynamic nature of a DSS system in which impromptu queries are constructed to answer immediate and specific business questions. The central difference between </w:t>
      </w:r>
      <w:r w:rsidRPr="00194461">
        <w:rPr>
          <w:rFonts w:ascii="Times" w:hAnsi="Times"/>
          <w:i/>
          <w:iCs/>
        </w:rPr>
        <w:t>ad hoc</w:t>
      </w:r>
      <w:r w:rsidRPr="00194461">
        <w:rPr>
          <w:rFonts w:ascii="Times" w:hAnsi="Times"/>
        </w:rPr>
        <w:t xml:space="preserve"> queries and reporting queries is the limited degree of foreknowledge that is available to the </w:t>
      </w:r>
      <w:r w:rsidR="00292A75">
        <w:rPr>
          <w:rFonts w:ascii="Times" w:hAnsi="Times"/>
        </w:rPr>
        <w:t>System Admin</w:t>
      </w:r>
      <w:r w:rsidR="00176400">
        <w:rPr>
          <w:rFonts w:ascii="Times" w:hAnsi="Times"/>
        </w:rPr>
        <w:t>istrator</w:t>
      </w:r>
      <w:r w:rsidR="00292A75">
        <w:rPr>
          <w:rFonts w:ascii="Times" w:hAnsi="Times"/>
        </w:rPr>
        <w:t xml:space="preserve"> (SysAdmin)</w:t>
      </w:r>
      <w:r w:rsidR="00292A75" w:rsidRPr="00194461">
        <w:rPr>
          <w:rFonts w:ascii="Times" w:hAnsi="Times"/>
        </w:rPr>
        <w:t xml:space="preserve"> </w:t>
      </w:r>
      <w:r w:rsidRPr="00194461">
        <w:rPr>
          <w:rFonts w:ascii="Times" w:hAnsi="Times"/>
        </w:rPr>
        <w:t xml:space="preserve">when planning for an </w:t>
      </w:r>
      <w:r w:rsidRPr="00194461">
        <w:rPr>
          <w:rFonts w:ascii="Times" w:hAnsi="Times"/>
          <w:i/>
          <w:iCs/>
        </w:rPr>
        <w:t>ad hoc</w:t>
      </w:r>
      <w:r w:rsidRPr="00194461">
        <w:rPr>
          <w:rFonts w:ascii="Times" w:hAnsi="Times"/>
        </w:rPr>
        <w:t xml:space="preserve"> query. </w:t>
      </w:r>
    </w:p>
    <w:p w:rsidR="00DB39FC" w:rsidRPr="00D35F5D" w:rsidRDefault="00194461" w:rsidP="00727DDA">
      <w:pPr>
        <w:pStyle w:val="TPCH4"/>
      </w:pPr>
      <w:r w:rsidRPr="00194461">
        <w:t>Iterative OLAP Queries</w:t>
      </w:r>
    </w:p>
    <w:p w:rsidR="00DB39FC" w:rsidRPr="00D35F5D" w:rsidRDefault="00194461" w:rsidP="007F700B">
      <w:pPr>
        <w:pStyle w:val="TPCParagraph"/>
        <w:keepNext w:val="0"/>
        <w:rPr>
          <w:rFonts w:ascii="Times" w:hAnsi="Times"/>
        </w:rPr>
      </w:pPr>
      <w:r w:rsidRPr="00194461">
        <w:rPr>
          <w:rFonts w:ascii="Times" w:hAnsi="Times"/>
        </w:rPr>
        <w:t xml:space="preserve">OLAP queries allow for the exploration and analysis of business data to discover new and meaningful relationships and trends. While this class of queries is similar to the “Ad hoc Queries” class, it is distinguished by a scenario-based user session in which a sequence of queries is submitted. Such a sequence may include both complex and simple queries.  </w:t>
      </w:r>
    </w:p>
    <w:p w:rsidR="00DB39FC" w:rsidRPr="00D35F5D" w:rsidRDefault="00194461" w:rsidP="00727DDA">
      <w:pPr>
        <w:pStyle w:val="TPCH4"/>
      </w:pPr>
      <w:r w:rsidRPr="00194461">
        <w:t>Data Mining Queries</w:t>
      </w:r>
    </w:p>
    <w:p w:rsidR="00DB39FC" w:rsidRPr="00D35F5D" w:rsidRDefault="00194461" w:rsidP="007F700B">
      <w:pPr>
        <w:pStyle w:val="TPCParagraph"/>
        <w:keepNext w:val="0"/>
        <w:rPr>
          <w:rFonts w:ascii="Times" w:hAnsi="Times"/>
        </w:rPr>
      </w:pPr>
      <w:r w:rsidRPr="00194461">
        <w:rPr>
          <w:rFonts w:ascii="Times" w:hAnsi="Times"/>
        </w:rPr>
        <w:t>Data mining is the process of sifting through large amounts of data to produce data content relationships. It can predict future trends and behaviors, allowing businesses to make proactive, knowledge-driven decisions. This class of queries typically consists of joins and large aggregations that return large data result sets for possible extraction.</w:t>
      </w:r>
    </w:p>
    <w:p w:rsidR="00E23727" w:rsidRPr="00D35F5D" w:rsidRDefault="00194461" w:rsidP="009F4174">
      <w:pPr>
        <w:pStyle w:val="TPCH2"/>
      </w:pPr>
      <w:bookmarkStart w:id="80" w:name="_Toc106597995"/>
      <w:bookmarkStart w:id="81" w:name="_Ref121715610"/>
      <w:bookmarkStart w:id="82" w:name="_Ref121715648"/>
      <w:bookmarkStart w:id="83" w:name="_Toc133623073"/>
      <w:bookmarkStart w:id="84" w:name="_Toc133623561"/>
      <w:bookmarkStart w:id="85" w:name="_Toc422900915"/>
      <w:r w:rsidRPr="00194461">
        <w:lastRenderedPageBreak/>
        <w:t>Data Maintenance Assumptions</w:t>
      </w:r>
      <w:bookmarkEnd w:id="80"/>
      <w:bookmarkEnd w:id="81"/>
      <w:bookmarkEnd w:id="82"/>
      <w:bookmarkEnd w:id="83"/>
      <w:bookmarkEnd w:id="84"/>
      <w:bookmarkEnd w:id="85"/>
    </w:p>
    <w:p w:rsidR="00DB39FC" w:rsidRPr="00D35F5D" w:rsidRDefault="00194461">
      <w:pPr>
        <w:pStyle w:val="TPCParagraph"/>
        <w:rPr>
          <w:rFonts w:ascii="Times" w:hAnsi="Times"/>
        </w:rPr>
      </w:pPr>
      <w:r w:rsidRPr="00194461">
        <w:rPr>
          <w:rFonts w:ascii="Times" w:hAnsi="Times"/>
        </w:rPr>
        <w:t xml:space="preserve">A data warehouse is only as accurate and current as the operational data on which it is based. Accordingly, the migration of data from operational OLTP systems to analytical DSS systems is crucial. The migration tends to vary widely from business to business and application to application.  Previous benchmarks evaluated the data analysis component of decision support systems while excluding a realistic data refresh process. TPC-DS offers a more balanced view.  </w:t>
      </w:r>
    </w:p>
    <w:p w:rsidR="00DB39FC" w:rsidRPr="00D35F5D" w:rsidRDefault="00194461">
      <w:pPr>
        <w:pStyle w:val="TPCParagraph"/>
        <w:rPr>
          <w:rFonts w:ascii="Times" w:hAnsi="Times"/>
        </w:rPr>
      </w:pPr>
      <w:r w:rsidRPr="00194461">
        <w:rPr>
          <w:rFonts w:ascii="Times" w:hAnsi="Times"/>
        </w:rPr>
        <w:t>Decision support database refresh processes usually involve three distinct and important steps:</w:t>
      </w:r>
    </w:p>
    <w:p w:rsidR="00E23727" w:rsidRPr="00D35F5D" w:rsidRDefault="00194461">
      <w:pPr>
        <w:pStyle w:val="TPCBulletList"/>
        <w:rPr>
          <w:rFonts w:ascii="Times" w:hAnsi="Times"/>
        </w:rPr>
      </w:pPr>
      <w:r w:rsidRPr="00194461">
        <w:rPr>
          <w:rFonts w:ascii="Times" w:hAnsi="Times"/>
          <w:b/>
          <w:bCs/>
        </w:rPr>
        <w:t>Data Extraction:</w:t>
      </w:r>
      <w:r w:rsidRPr="00194461">
        <w:rPr>
          <w:rFonts w:ascii="Times" w:hAnsi="Times"/>
        </w:rPr>
        <w:t xml:space="preserve"> This phase consists of the accurate extraction of pertinent data from production OLTP databases and other relevant data sources. In a production environment, the extraction step may include numerous separate extract operations executed against multiple OLTP databases and auxiliary data sources. While selection and tuning of the associated systems and procedures is important to the success of the production system, it is separate from the purchase and configuration of the decision support servers. Accordingly, the data extract step of the ETL process (E) is not modeled in the benchmark.  The TPC-DS data maintenance process starts from generated flat files that are assumed to be the output of this external Extraction process.  </w:t>
      </w:r>
    </w:p>
    <w:p w:rsidR="00E23727" w:rsidRPr="00D35F5D" w:rsidRDefault="00194461">
      <w:pPr>
        <w:pStyle w:val="TPCBulletList"/>
        <w:rPr>
          <w:rFonts w:ascii="Times" w:hAnsi="Times"/>
        </w:rPr>
      </w:pPr>
      <w:r w:rsidRPr="00194461">
        <w:rPr>
          <w:rFonts w:ascii="Times" w:hAnsi="Times"/>
          <w:b/>
          <w:bCs/>
        </w:rPr>
        <w:t>Data Transformation:</w:t>
      </w:r>
      <w:r w:rsidRPr="00194461">
        <w:rPr>
          <w:rFonts w:ascii="Times" w:hAnsi="Times"/>
        </w:rPr>
        <w:t xml:space="preserve"> This is when the extracted data is cleansed and massaged into a common format suitable for assimilation by the decision support database.</w:t>
      </w:r>
    </w:p>
    <w:p w:rsidR="00E23727" w:rsidRPr="00D35F5D" w:rsidRDefault="00194461">
      <w:pPr>
        <w:pStyle w:val="TPCBulletList"/>
        <w:rPr>
          <w:rFonts w:ascii="Times" w:hAnsi="Times"/>
        </w:rPr>
      </w:pPr>
      <w:r w:rsidRPr="00194461">
        <w:rPr>
          <w:rFonts w:ascii="Times" w:hAnsi="Times"/>
          <w:b/>
          <w:bCs/>
        </w:rPr>
        <w:t>Data Load:</w:t>
      </w:r>
      <w:r w:rsidRPr="00194461">
        <w:rPr>
          <w:rFonts w:ascii="Times" w:hAnsi="Times"/>
        </w:rPr>
        <w:t xml:space="preserve"> This is the actual insertion, modification and deletion of data within the decision support database.</w:t>
      </w:r>
    </w:p>
    <w:p w:rsidR="00E23727" w:rsidRPr="00D35F5D" w:rsidRDefault="00E23727">
      <w:pPr>
        <w:pStyle w:val="TPCBulletList"/>
        <w:numPr>
          <w:ilvl w:val="0"/>
          <w:numId w:val="0"/>
        </w:numPr>
        <w:ind w:left="1152"/>
        <w:rPr>
          <w:rFonts w:ascii="Times" w:hAnsi="Times"/>
        </w:rPr>
      </w:pPr>
    </w:p>
    <w:p w:rsidR="00E23727" w:rsidRPr="00D35F5D" w:rsidRDefault="00194461">
      <w:pPr>
        <w:pStyle w:val="TPCBulletList"/>
        <w:numPr>
          <w:ilvl w:val="0"/>
          <w:numId w:val="0"/>
        </w:numPr>
        <w:ind w:left="1152"/>
        <w:rPr>
          <w:rFonts w:ascii="Times" w:hAnsi="Times"/>
        </w:rPr>
      </w:pPr>
      <w:r w:rsidRPr="00194461">
        <w:rPr>
          <w:rFonts w:ascii="Times" w:hAnsi="Times"/>
        </w:rPr>
        <w:t>Taken together, the progression of Extraction, Transformation and Load is more commonly known by its acronym, ETL. In TPC-DS, the modeling of Transformation and Load is known as Data Maintenance (DM) or Data Refresh.  In this specification the two terms are used interchangeably.</w:t>
      </w:r>
    </w:p>
    <w:p w:rsidR="00DB39FC" w:rsidRPr="00D35F5D" w:rsidRDefault="00194461">
      <w:pPr>
        <w:pStyle w:val="TPCParagraph"/>
        <w:rPr>
          <w:rFonts w:ascii="Times" w:hAnsi="Times"/>
        </w:rPr>
      </w:pPr>
      <w:r w:rsidRPr="00194461">
        <w:rPr>
          <w:rFonts w:ascii="Times" w:hAnsi="Times"/>
        </w:rPr>
        <w:t xml:space="preserve">The DM process of TPC-DS includes the following tasks that result from such a complex business environment as shown in </w:t>
      </w:r>
      <w:fldSimple w:instr=" REF _Ref133230646 \h  \* MERGEFORMAT ">
        <w:r w:rsidR="00DE2510" w:rsidRPr="00194461">
          <w:rPr>
            <w:rFonts w:ascii="Times" w:hAnsi="Times"/>
          </w:rPr>
          <w:t xml:space="preserve">Figure </w:t>
        </w:r>
        <w:r w:rsidR="00DE2510">
          <w:rPr>
            <w:rFonts w:ascii="Times" w:hAnsi="Times"/>
            <w:noProof/>
          </w:rPr>
          <w:t>1</w:t>
        </w:r>
        <w:r w:rsidR="00DE2510" w:rsidRPr="00194461">
          <w:rPr>
            <w:rFonts w:ascii="Times" w:hAnsi="Times"/>
            <w:noProof/>
          </w:rPr>
          <w:noBreakHyphen/>
        </w:r>
        <w:r w:rsidR="00DE2510">
          <w:rPr>
            <w:rFonts w:ascii="Times" w:hAnsi="Times"/>
            <w:noProof/>
          </w:rPr>
          <w:t>2</w:t>
        </w:r>
      </w:fldSimple>
      <w:r w:rsidRPr="00194461">
        <w:rPr>
          <w:rFonts w:ascii="Times" w:hAnsi="Times"/>
        </w:rPr>
        <w:t xml:space="preserve">: </w:t>
      </w:r>
    </w:p>
    <w:p w:rsidR="00E23727" w:rsidRPr="00D35F5D" w:rsidRDefault="00194461" w:rsidP="00E23727">
      <w:pPr>
        <w:pStyle w:val="NumberedList"/>
        <w:numPr>
          <w:ilvl w:val="0"/>
          <w:numId w:val="67"/>
        </w:numPr>
        <w:tabs>
          <w:tab w:val="clear" w:pos="720"/>
          <w:tab w:val="num" w:pos="1320"/>
        </w:tabs>
        <w:ind w:left="1320" w:firstLine="0"/>
        <w:rPr>
          <w:rFonts w:ascii="Times" w:hAnsi="Times"/>
        </w:rPr>
      </w:pPr>
      <w:r w:rsidRPr="00194461">
        <w:rPr>
          <w:rFonts w:ascii="Times" w:hAnsi="Times"/>
        </w:rPr>
        <w:t>Load the refresh data set, which consists of new, deleted and changed data destined for the data warehouse in its operational format.</w:t>
      </w:r>
    </w:p>
    <w:p w:rsidR="00E23727" w:rsidRPr="00D35F5D" w:rsidRDefault="00194461" w:rsidP="00E23727">
      <w:pPr>
        <w:pStyle w:val="NumberedList"/>
        <w:numPr>
          <w:ilvl w:val="0"/>
          <w:numId w:val="67"/>
        </w:numPr>
        <w:tabs>
          <w:tab w:val="clear" w:pos="720"/>
          <w:tab w:val="num" w:pos="1320"/>
        </w:tabs>
        <w:ind w:left="1320" w:firstLine="0"/>
        <w:rPr>
          <w:rFonts w:ascii="Times" w:hAnsi="Times"/>
        </w:rPr>
      </w:pPr>
      <w:r w:rsidRPr="00194461">
        <w:rPr>
          <w:rFonts w:ascii="Times" w:hAnsi="Times"/>
        </w:rPr>
        <w:t>Load refresh data set into the data warehouse applying data transformations, e.g.:</w:t>
      </w:r>
    </w:p>
    <w:p w:rsidR="00E23727" w:rsidRPr="00D35F5D" w:rsidRDefault="00194461" w:rsidP="00E23727">
      <w:pPr>
        <w:pStyle w:val="NumberedList"/>
        <w:numPr>
          <w:ilvl w:val="0"/>
          <w:numId w:val="68"/>
        </w:numPr>
        <w:rPr>
          <w:rFonts w:ascii="Times" w:hAnsi="Times"/>
        </w:rPr>
      </w:pPr>
      <w:r w:rsidRPr="00194461">
        <w:rPr>
          <w:rFonts w:ascii="Times" w:hAnsi="Times"/>
        </w:rPr>
        <w:t>Data denormalization (3rd Normal form to snowflake).  During this step the source tables are mapped into the data warehouse by:</w:t>
      </w:r>
    </w:p>
    <w:p w:rsidR="00E23727" w:rsidRPr="00D35F5D" w:rsidRDefault="00194461" w:rsidP="00E23727">
      <w:pPr>
        <w:pStyle w:val="NumberedList"/>
        <w:numPr>
          <w:ilvl w:val="0"/>
          <w:numId w:val="70"/>
        </w:numPr>
        <w:rPr>
          <w:rFonts w:ascii="Times" w:hAnsi="Times"/>
        </w:rPr>
      </w:pPr>
      <w:r w:rsidRPr="00194461">
        <w:rPr>
          <w:rFonts w:ascii="Times" w:hAnsi="Times"/>
        </w:rPr>
        <w:t>Direct source to target mapping.  This type of mapping is the most common.  It applies to tables in the data warehouse that have an equivalent table in the operational schema.</w:t>
      </w:r>
    </w:p>
    <w:p w:rsidR="00E23727" w:rsidRPr="00D35F5D" w:rsidRDefault="00194461" w:rsidP="00E23727">
      <w:pPr>
        <w:pStyle w:val="NumberedList"/>
        <w:numPr>
          <w:ilvl w:val="0"/>
          <w:numId w:val="70"/>
        </w:numPr>
        <w:rPr>
          <w:rFonts w:ascii="Times" w:hAnsi="Times"/>
        </w:rPr>
      </w:pPr>
      <w:r w:rsidRPr="00194461">
        <w:rPr>
          <w:rFonts w:ascii="Times" w:hAnsi="Times"/>
        </w:rPr>
        <w:t>Multiple data warehouse source tables are joined and the result is mapped to one target table.  This mapping translates the third normal form of the operational schema into the de-normalized form of the data warehouse.</w:t>
      </w:r>
    </w:p>
    <w:p w:rsidR="00E23727" w:rsidRPr="00D35F5D" w:rsidRDefault="00194461" w:rsidP="00E23727">
      <w:pPr>
        <w:pStyle w:val="NumberedList"/>
        <w:numPr>
          <w:ilvl w:val="0"/>
          <w:numId w:val="70"/>
        </w:numPr>
        <w:rPr>
          <w:rFonts w:ascii="Times" w:hAnsi="Times"/>
        </w:rPr>
      </w:pPr>
      <w:r w:rsidRPr="00194461">
        <w:rPr>
          <w:rFonts w:ascii="Times" w:hAnsi="Times"/>
        </w:rPr>
        <w:t>One source table is mapped to multiple target tables.  This mapping is the least common.  It occurs if, for efficiency reason, the schema of the operational system is less normalized than the data warehouse schema.</w:t>
      </w:r>
    </w:p>
    <w:p w:rsidR="00E23727" w:rsidRPr="00D35F5D" w:rsidRDefault="00194461" w:rsidP="00E23727">
      <w:pPr>
        <w:pStyle w:val="NumberedList"/>
        <w:numPr>
          <w:ilvl w:val="3"/>
          <w:numId w:val="69"/>
        </w:numPr>
        <w:tabs>
          <w:tab w:val="num" w:pos="1320"/>
        </w:tabs>
        <w:rPr>
          <w:rFonts w:ascii="Times" w:hAnsi="Times"/>
        </w:rPr>
      </w:pPr>
      <w:r w:rsidRPr="00194461">
        <w:rPr>
          <w:rFonts w:ascii="Times" w:hAnsi="Times"/>
        </w:rPr>
        <w:t>Syntactically cleanse data</w:t>
      </w:r>
    </w:p>
    <w:p w:rsidR="00E23727" w:rsidRPr="00D35F5D" w:rsidRDefault="00194461" w:rsidP="00E23727">
      <w:pPr>
        <w:pStyle w:val="NumberedList"/>
        <w:numPr>
          <w:ilvl w:val="3"/>
          <w:numId w:val="69"/>
        </w:numPr>
        <w:tabs>
          <w:tab w:val="num" w:pos="1320"/>
        </w:tabs>
        <w:rPr>
          <w:rFonts w:ascii="Times" w:hAnsi="Times"/>
        </w:rPr>
      </w:pPr>
      <w:r w:rsidRPr="00194461">
        <w:rPr>
          <w:rFonts w:ascii="Times" w:hAnsi="Times"/>
        </w:rPr>
        <w:t>De-normalize</w:t>
      </w:r>
    </w:p>
    <w:p w:rsidR="00E23727" w:rsidRPr="00D35F5D" w:rsidRDefault="00194461" w:rsidP="00E23727">
      <w:pPr>
        <w:pStyle w:val="NumberedList"/>
        <w:numPr>
          <w:ilvl w:val="0"/>
          <w:numId w:val="67"/>
        </w:numPr>
        <w:tabs>
          <w:tab w:val="clear" w:pos="720"/>
          <w:tab w:val="num" w:pos="1320"/>
        </w:tabs>
        <w:ind w:left="1320" w:firstLine="0"/>
        <w:rPr>
          <w:rFonts w:ascii="Times" w:hAnsi="Times"/>
        </w:rPr>
      </w:pPr>
      <w:r w:rsidRPr="00194461">
        <w:rPr>
          <w:rFonts w:ascii="Times" w:hAnsi="Times"/>
        </w:rPr>
        <w:t>Insert new fact records and delete fact records by date.</w:t>
      </w:r>
    </w:p>
    <w:p w:rsidR="00E23727" w:rsidRPr="00D35F5D" w:rsidRDefault="00E23727">
      <w:pPr>
        <w:pStyle w:val="NumberedList"/>
        <w:ind w:left="990" w:firstLine="0"/>
        <w:rPr>
          <w:rFonts w:ascii="Times" w:hAnsi="Times"/>
        </w:rPr>
      </w:pPr>
    </w:p>
    <w:p w:rsidR="00E23727" w:rsidRPr="00D35F5D" w:rsidRDefault="00194461" w:rsidP="0095267A">
      <w:pPr>
        <w:pStyle w:val="NumberedList"/>
        <w:spacing w:after="240"/>
        <w:ind w:left="990" w:firstLine="0"/>
        <w:rPr>
          <w:rFonts w:ascii="Times" w:hAnsi="Times"/>
        </w:rPr>
      </w:pPr>
      <w:r w:rsidRPr="00194461">
        <w:rPr>
          <w:rFonts w:ascii="Times" w:hAnsi="Times"/>
        </w:rPr>
        <w:t>The structure and relationships between the flat files is provided in form of a table description and the ddl of the tables that represent the hypothetical operational database in Appendix A.</w:t>
      </w:r>
    </w:p>
    <w:p w:rsidR="00DB39FC" w:rsidRPr="00D35F5D" w:rsidRDefault="00CE3B65">
      <w:pPr>
        <w:pStyle w:val="NumberedList"/>
        <w:ind w:left="990" w:firstLine="0"/>
        <w:jc w:val="center"/>
        <w:rPr>
          <w:rFonts w:ascii="Times" w:hAnsi="Times"/>
        </w:rPr>
      </w:pPr>
      <w:bookmarkStart w:id="86" w:name="_GoBack"/>
      <w:r>
        <w:rPr>
          <w:rFonts w:ascii="Times" w:hAnsi="Times"/>
          <w:noProof/>
        </w:rPr>
        <w:lastRenderedPageBreak/>
        <w:drawing>
          <wp:inline distT="0" distB="0" distL="0" distR="0">
            <wp:extent cx="4263175" cy="3636388"/>
            <wp:effectExtent l="19050" t="0" r="4025" b="0"/>
            <wp:docPr id="2" name="Picture 1" descr="Fig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jpg"/>
                    <pic:cNvPicPr/>
                  </pic:nvPicPr>
                  <pic:blipFill>
                    <a:blip r:embed="rId41"/>
                    <a:stretch>
                      <a:fillRect/>
                    </a:stretch>
                  </pic:blipFill>
                  <pic:spPr>
                    <a:xfrm>
                      <a:off x="0" y="0"/>
                      <a:ext cx="4263797" cy="3636918"/>
                    </a:xfrm>
                    <a:prstGeom prst="rect">
                      <a:avLst/>
                    </a:prstGeom>
                  </pic:spPr>
                </pic:pic>
              </a:graphicData>
            </a:graphic>
          </wp:inline>
        </w:drawing>
      </w:r>
      <w:bookmarkEnd w:id="86"/>
    </w:p>
    <w:p w:rsidR="00E23727" w:rsidRPr="00D35F5D" w:rsidRDefault="00194461">
      <w:pPr>
        <w:pStyle w:val="StyleCaptionBefore0Firstline0"/>
        <w:numPr>
          <w:ilvl w:val="0"/>
          <w:numId w:val="0"/>
        </w:numPr>
        <w:rPr>
          <w:rFonts w:ascii="Times" w:hAnsi="Times"/>
        </w:rPr>
      </w:pPr>
      <w:bookmarkStart w:id="87" w:name="_Ref133230646"/>
      <w:bookmarkStart w:id="88" w:name="_Toc133623139"/>
      <w:bookmarkStart w:id="89" w:name="_Toc159920913"/>
      <w:r w:rsidRPr="00194461">
        <w:rPr>
          <w:rFonts w:ascii="Times" w:hAnsi="Times"/>
        </w:rPr>
        <w:t xml:space="preserve">Figure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Figure \* ARABIC \s 1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bookmarkEnd w:id="87"/>
      <w:r w:rsidRPr="00194461">
        <w:rPr>
          <w:rFonts w:ascii="Times" w:hAnsi="Times"/>
        </w:rPr>
        <w:t xml:space="preserve">: </w:t>
      </w:r>
      <w:bookmarkStart w:id="90" w:name="_Toc177320108"/>
      <w:r w:rsidRPr="00194461">
        <w:rPr>
          <w:rFonts w:ascii="Times" w:hAnsi="Times"/>
        </w:rPr>
        <w:t>Execution Overview of the Data Maintenance Process</w:t>
      </w:r>
      <w:bookmarkEnd w:id="88"/>
      <w:bookmarkEnd w:id="89"/>
      <w:bookmarkEnd w:id="90"/>
      <w:r w:rsidRPr="00194461">
        <w:rPr>
          <w:rFonts w:ascii="Times" w:hAnsi="Times"/>
        </w:rPr>
        <w:t xml:space="preserve"> </w:t>
      </w:r>
    </w:p>
    <w:p w:rsidR="00E23727" w:rsidRPr="00D35F5D" w:rsidRDefault="00E23727">
      <w:pPr>
        <w:rPr>
          <w:rFonts w:ascii="Times" w:hAnsi="Times"/>
        </w:rPr>
      </w:pPr>
    </w:p>
    <w:p w:rsidR="00E23727" w:rsidRPr="00D35F5D" w:rsidRDefault="00194461">
      <w:pPr>
        <w:pStyle w:val="Heading1"/>
        <w:rPr>
          <w:rFonts w:ascii="Times" w:hAnsi="Times"/>
        </w:rPr>
      </w:pPr>
      <w:bookmarkStart w:id="91" w:name="_Toc122170024"/>
      <w:bookmarkStart w:id="92" w:name="_Toc122171090"/>
      <w:bookmarkStart w:id="93" w:name="_Ref177320864"/>
      <w:bookmarkStart w:id="94" w:name="_Toc185323857"/>
      <w:bookmarkStart w:id="95" w:name="_Toc422900916"/>
      <w:bookmarkStart w:id="96" w:name="_Ref389030663"/>
      <w:bookmarkEnd w:id="91"/>
      <w:bookmarkEnd w:id="92"/>
      <w:r w:rsidRPr="00194461">
        <w:rPr>
          <w:rFonts w:ascii="Times" w:hAnsi="Times"/>
        </w:rPr>
        <w:lastRenderedPageBreak/>
        <w:t>Logical Database Design</w:t>
      </w:r>
      <w:bookmarkEnd w:id="93"/>
      <w:bookmarkEnd w:id="94"/>
      <w:bookmarkEnd w:id="95"/>
    </w:p>
    <w:p w:rsidR="00E23727" w:rsidRPr="00D35F5D" w:rsidRDefault="00AF1C55" w:rsidP="009F4174">
      <w:pPr>
        <w:pStyle w:val="TPCH2"/>
      </w:pPr>
      <w:r w:rsidRPr="00194461">
        <w:fldChar w:fldCharType="begin"/>
      </w:r>
      <w:r w:rsidRPr="00194461">
        <w:fldChar w:fldCharType="end"/>
      </w:r>
      <w:r w:rsidRPr="00194461">
        <w:fldChar w:fldCharType="begin"/>
      </w:r>
      <w:r w:rsidRPr="00194461">
        <w:fldChar w:fldCharType="end"/>
      </w:r>
      <w:bookmarkEnd w:id="96"/>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bookmarkStart w:id="97" w:name="_Ref508447475"/>
      <w:bookmarkStart w:id="98" w:name="_Toc133623075"/>
      <w:bookmarkStart w:id="99" w:name="_Toc133623563"/>
      <w:bookmarkStart w:id="100" w:name="_Toc422900917"/>
      <w:r w:rsidR="00194461" w:rsidRPr="00194461">
        <w:t>Schema Overview</w:t>
      </w:r>
      <w:bookmarkEnd w:id="97"/>
      <w:bookmarkEnd w:id="98"/>
      <w:bookmarkEnd w:id="99"/>
      <w:bookmarkEnd w:id="100"/>
    </w:p>
    <w:p w:rsidR="00DB39FC" w:rsidRPr="00D35F5D" w:rsidRDefault="00194461">
      <w:pPr>
        <w:pStyle w:val="TPCParagraph"/>
        <w:rPr>
          <w:rFonts w:ascii="Times" w:hAnsi="Times"/>
        </w:rPr>
      </w:pPr>
      <w:r w:rsidRPr="00194461">
        <w:rPr>
          <w:rFonts w:ascii="Times" w:hAnsi="Times"/>
        </w:rPr>
        <w:t>The TPC-DS schema models the sales and sales returns process for an organization that employs three primary sales channels: stores, catalogs, and the Internet. The schema includes seven fact tables:</w:t>
      </w:r>
    </w:p>
    <w:p w:rsidR="00E23727" w:rsidRPr="00D35F5D" w:rsidRDefault="00194461">
      <w:pPr>
        <w:pStyle w:val="TPCBulletList"/>
        <w:rPr>
          <w:rFonts w:ascii="Times" w:hAnsi="Times"/>
        </w:rPr>
      </w:pPr>
      <w:r w:rsidRPr="00194461">
        <w:rPr>
          <w:rFonts w:ascii="Times" w:hAnsi="Times"/>
        </w:rPr>
        <w:t>A pair of fact tables focused on the product sales and returns for each of the three channels</w:t>
      </w:r>
    </w:p>
    <w:p w:rsidR="00E23727" w:rsidRPr="00D35F5D" w:rsidRDefault="00194461">
      <w:pPr>
        <w:pStyle w:val="TPCBulletList"/>
        <w:rPr>
          <w:rFonts w:ascii="Times" w:hAnsi="Times"/>
        </w:rPr>
      </w:pPr>
      <w:r w:rsidRPr="00194461">
        <w:rPr>
          <w:rFonts w:ascii="Times" w:hAnsi="Times"/>
        </w:rPr>
        <w:t>A single fact table that models inventory for the catalog and internet sales channels.</w:t>
      </w:r>
    </w:p>
    <w:p w:rsidR="00DB39FC" w:rsidRPr="00D35F5D" w:rsidRDefault="00194461">
      <w:pPr>
        <w:pStyle w:val="TPCParagraph"/>
        <w:rPr>
          <w:rFonts w:ascii="Times" w:hAnsi="Times"/>
        </w:rPr>
      </w:pPr>
      <w:r w:rsidRPr="00194461">
        <w:rPr>
          <w:rFonts w:ascii="Times" w:hAnsi="Times"/>
        </w:rPr>
        <w:t>In addition, the schema includes 17 dimension tables that are associated with all sales channels. The following clauses specify the logical design of each table:</w:t>
      </w:r>
    </w:p>
    <w:p w:rsidR="00E23727" w:rsidRPr="00D35F5D" w:rsidRDefault="00194461">
      <w:pPr>
        <w:pStyle w:val="TPCBulletList"/>
        <w:rPr>
          <w:rFonts w:ascii="Times" w:hAnsi="Times"/>
        </w:rPr>
      </w:pPr>
      <w:r w:rsidRPr="00194461">
        <w:rPr>
          <w:rFonts w:ascii="Times" w:hAnsi="Times"/>
        </w:rPr>
        <w:t>The name of the table, along with its abbreviation (listed parenthetically)</w:t>
      </w:r>
    </w:p>
    <w:p w:rsidR="00E23727" w:rsidRPr="00D35F5D" w:rsidRDefault="00194461">
      <w:pPr>
        <w:pStyle w:val="TPCBulletList"/>
        <w:rPr>
          <w:rFonts w:ascii="Times" w:hAnsi="Times"/>
        </w:rPr>
      </w:pPr>
      <w:r w:rsidRPr="00194461">
        <w:rPr>
          <w:rFonts w:ascii="Times" w:hAnsi="Times"/>
        </w:rPr>
        <w:t>A logical diagram of each fact table and its related dimension tables</w:t>
      </w:r>
    </w:p>
    <w:p w:rsidR="00E23727" w:rsidRPr="00D35F5D" w:rsidRDefault="00194461">
      <w:pPr>
        <w:pStyle w:val="TPCBulletList"/>
        <w:rPr>
          <w:rFonts w:ascii="Times" w:hAnsi="Times"/>
        </w:rPr>
      </w:pPr>
      <w:r w:rsidRPr="00194461">
        <w:rPr>
          <w:rFonts w:ascii="Times" w:hAnsi="Times"/>
        </w:rPr>
        <w:t xml:space="preserve">The high-level definitions for each table and its relationship to other tables, using the format defined in Clause </w:t>
      </w:r>
      <w:fldSimple w:instr=" REF _Ref96522658 \r \h  \* MERGEFORMAT ">
        <w:r w:rsidR="00DE2510" w:rsidRPr="00DE2510">
          <w:rPr>
            <w:rFonts w:ascii="Times" w:hAnsi="Times"/>
          </w:rPr>
          <w:t>2.2</w:t>
        </w:r>
      </w:fldSimple>
    </w:p>
    <w:p w:rsidR="00E23727" w:rsidRPr="00D35F5D" w:rsidRDefault="00194461">
      <w:pPr>
        <w:pStyle w:val="TPCBulletList"/>
        <w:rPr>
          <w:rFonts w:ascii="Times" w:hAnsi="Times"/>
        </w:rPr>
      </w:pPr>
      <w:r w:rsidRPr="00194461">
        <w:rPr>
          <w:rFonts w:ascii="Times" w:hAnsi="Times"/>
        </w:rPr>
        <w:t>The scaling and cardinality information for each column</w:t>
      </w:r>
    </w:p>
    <w:p w:rsidR="00E23727" w:rsidRPr="00D35F5D" w:rsidRDefault="00194461" w:rsidP="009F4174">
      <w:pPr>
        <w:pStyle w:val="TPCH2"/>
      </w:pPr>
      <w:bookmarkStart w:id="101" w:name="_Ref96522658"/>
      <w:bookmarkStart w:id="102" w:name="_Toc133623076"/>
      <w:bookmarkStart w:id="103" w:name="_Toc133623564"/>
      <w:bookmarkStart w:id="104" w:name="_Toc422900918"/>
      <w:r w:rsidRPr="00194461">
        <w:t>Column Definitions</w:t>
      </w:r>
      <w:bookmarkEnd w:id="101"/>
      <w:bookmarkEnd w:id="102"/>
      <w:bookmarkEnd w:id="103"/>
      <w:bookmarkEnd w:id="104"/>
    </w:p>
    <w:p w:rsidR="00E23727" w:rsidRPr="00D35F5D" w:rsidRDefault="00194461">
      <w:pPr>
        <w:pStyle w:val="TPCH3"/>
        <w:rPr>
          <w:rFonts w:ascii="Times" w:hAnsi="Times"/>
        </w:rPr>
      </w:pPr>
      <w:r w:rsidRPr="00194461">
        <w:rPr>
          <w:rFonts w:ascii="Times" w:hAnsi="Times"/>
        </w:rPr>
        <w:t>Column Name</w:t>
      </w:r>
    </w:p>
    <w:p w:rsidR="00DB39FC" w:rsidRPr="00D35F5D" w:rsidRDefault="00194461" w:rsidP="00727DDA">
      <w:pPr>
        <w:pStyle w:val="TPCH4"/>
      </w:pPr>
      <w:r w:rsidRPr="00194461">
        <w:t>Each column is uniquely named, and each column name begins with the abbreviation of the table in which it appears.</w:t>
      </w:r>
    </w:p>
    <w:p w:rsidR="00C936A0" w:rsidRPr="00D35F5D" w:rsidRDefault="00194461" w:rsidP="00727DDA">
      <w:pPr>
        <w:pStyle w:val="TPCH4"/>
      </w:pPr>
      <w:r w:rsidRPr="00194461">
        <w:t xml:space="preserve">Columns that are part of the table’s primary key are indicated in the column called Primary </w:t>
      </w:r>
      <w:proofErr w:type="gramStart"/>
      <w:r w:rsidRPr="00194461">
        <w:t xml:space="preserve">Key </w:t>
      </w:r>
      <w:r w:rsidRPr="00194461">
        <w:rPr>
          <w:bCs/>
        </w:rPr>
        <w:t xml:space="preserve"> </w:t>
      </w:r>
      <w:r w:rsidRPr="00194461">
        <w:t>(</w:t>
      </w:r>
      <w:proofErr w:type="gramEnd"/>
      <w:r w:rsidRPr="00194461">
        <w:t xml:space="preserve">Sections </w:t>
      </w:r>
      <w:fldSimple w:instr=" REF _Ref102982676 \r \h  \* MERGEFORMAT ">
        <w:r w:rsidR="00DE2510">
          <w:t>2.3</w:t>
        </w:r>
      </w:fldSimple>
      <w:r w:rsidRPr="00194461">
        <w:t xml:space="preserve"> and </w:t>
      </w:r>
      <w:fldSimple w:instr=" REF _Ref96418439 \r \h  \* MERGEFORMAT ">
        <w:r w:rsidR="00DE2510">
          <w:t>2.4</w:t>
        </w:r>
      </w:fldSimple>
      <w:r w:rsidRPr="00194461">
        <w:t>). If a table uses a composite primary key, then for convenience of reading the order of a given column in a table’s primary key is listed in parentheses following the column name.</w:t>
      </w:r>
    </w:p>
    <w:p w:rsidR="00C936A0" w:rsidRPr="00D35F5D" w:rsidRDefault="00194461" w:rsidP="00727DDA">
      <w:pPr>
        <w:pStyle w:val="TPCH4"/>
      </w:pPr>
      <w:r w:rsidRPr="00194461">
        <w:rPr>
          <w:color w:val="000000"/>
          <w:shd w:val="clear" w:color="auto" w:fill="FBFBFB"/>
        </w:rPr>
        <w:t>Columns that are part of a business key are indicated with (B) appearing after the column name</w:t>
      </w:r>
      <w:r w:rsidRPr="00194461">
        <w:t xml:space="preserve"> (Sections </w:t>
      </w:r>
      <w:fldSimple w:instr=" REF _Ref102982676 \r \h  \* MERGEFORMAT ">
        <w:r w:rsidR="00DE2510">
          <w:t>2.3</w:t>
        </w:r>
      </w:fldSimple>
      <w:r w:rsidRPr="00194461">
        <w:t xml:space="preserve"> and </w:t>
      </w:r>
      <w:fldSimple w:instr=" REF _Ref96418439 \r \h  \* MERGEFORMAT ">
        <w:r w:rsidR="00DE2510">
          <w:t>2.4</w:t>
        </w:r>
      </w:fldSimple>
      <w:r w:rsidRPr="00194461">
        <w:t xml:space="preserve"> ). A business key is neither a primary key nor a foreign key in the context of the data war</w:t>
      </w:r>
      <w:r w:rsidR="004C69A9">
        <w:t>e</w:t>
      </w:r>
      <w:r w:rsidRPr="00194461">
        <w:t xml:space="preserve">house schema. It is only used to differentiate new data from update data of the source tables during the data maintenance operations. </w:t>
      </w:r>
    </w:p>
    <w:p w:rsidR="00E23727" w:rsidRPr="00D35F5D" w:rsidRDefault="00194461">
      <w:pPr>
        <w:pStyle w:val="TPCH3"/>
        <w:rPr>
          <w:rFonts w:ascii="Times" w:hAnsi="Times"/>
        </w:rPr>
      </w:pPr>
      <w:bookmarkStart w:id="105" w:name="_Ref96419199"/>
      <w:r w:rsidRPr="00194461">
        <w:rPr>
          <w:rFonts w:ascii="Times" w:hAnsi="Times"/>
        </w:rPr>
        <w:t>Datatype</w:t>
      </w:r>
      <w:bookmarkEnd w:id="105"/>
    </w:p>
    <w:p w:rsidR="00DB39FC" w:rsidRPr="00D35F5D" w:rsidRDefault="00194461" w:rsidP="00727DDA">
      <w:pPr>
        <w:pStyle w:val="TPCH4"/>
      </w:pPr>
      <w:r w:rsidRPr="00194461">
        <w:t>Each column employs one of the following datatypes:</w:t>
      </w:r>
    </w:p>
    <w:p w:rsidR="00E23727" w:rsidRPr="00D35F5D" w:rsidRDefault="00194461" w:rsidP="00E23727">
      <w:pPr>
        <w:pStyle w:val="TPCLabeledList"/>
        <w:numPr>
          <w:ilvl w:val="0"/>
          <w:numId w:val="19"/>
        </w:numPr>
        <w:rPr>
          <w:rFonts w:ascii="Times" w:hAnsi="Times"/>
        </w:rPr>
      </w:pPr>
      <w:r w:rsidRPr="00194461">
        <w:rPr>
          <w:rFonts w:ascii="Times" w:hAnsi="Times"/>
        </w:rPr>
        <w:t>Identifier means that the column</w:t>
      </w:r>
      <w:r w:rsidR="00AF1C55" w:rsidRPr="00194461">
        <w:rPr>
          <w:rFonts w:ascii="Times" w:hAnsi="Times"/>
        </w:rPr>
        <w:fldChar w:fldCharType="begin"/>
      </w:r>
      <w:r w:rsidRPr="00194461">
        <w:rPr>
          <w:rFonts w:ascii="Times" w:hAnsi="Times"/>
        </w:rPr>
        <w:instrText>xe "Column"</w:instrText>
      </w:r>
      <w:r w:rsidR="00AF1C55" w:rsidRPr="00194461">
        <w:rPr>
          <w:rFonts w:ascii="Times" w:hAnsi="Times"/>
        </w:rPr>
        <w:fldChar w:fldCharType="end"/>
      </w:r>
      <w:r w:rsidRPr="00194461">
        <w:rPr>
          <w:rFonts w:ascii="Times" w:hAnsi="Times"/>
        </w:rPr>
        <w:t xml:space="preserve"> shall be able to hold any key value generated for that column.</w:t>
      </w:r>
    </w:p>
    <w:p w:rsidR="00E23727" w:rsidRPr="00D35F5D" w:rsidRDefault="00194461">
      <w:pPr>
        <w:pStyle w:val="TPCLabeledList"/>
        <w:rPr>
          <w:rFonts w:ascii="Times" w:hAnsi="Times"/>
        </w:rPr>
      </w:pPr>
      <w:r w:rsidRPr="00194461">
        <w:rPr>
          <w:rFonts w:ascii="Times" w:hAnsi="Times"/>
        </w:rPr>
        <w:t>Integer means that the column</w:t>
      </w:r>
      <w:r w:rsidR="00AF1C55" w:rsidRPr="00194461">
        <w:rPr>
          <w:rFonts w:ascii="Times" w:hAnsi="Times"/>
        </w:rPr>
        <w:fldChar w:fldCharType="begin"/>
      </w:r>
      <w:r w:rsidRPr="00194461">
        <w:rPr>
          <w:rFonts w:ascii="Times" w:hAnsi="Times"/>
        </w:rPr>
        <w:instrText>xe "Column"</w:instrText>
      </w:r>
      <w:r w:rsidR="00AF1C55" w:rsidRPr="00194461">
        <w:rPr>
          <w:rFonts w:ascii="Times" w:hAnsi="Times"/>
        </w:rPr>
        <w:fldChar w:fldCharType="end"/>
      </w:r>
      <w:r w:rsidRPr="00194461">
        <w:rPr>
          <w:rFonts w:ascii="Times" w:hAnsi="Times"/>
        </w:rPr>
        <w:t xml:space="preserve"> shall be able to exactly represent integer values (i.e., values in increments of 1) in the range of at least </w:t>
      </w:r>
      <w:proofErr w:type="gramStart"/>
      <w:r>
        <w:rPr>
          <w:rStyle w:val="texhtml"/>
          <w:rFonts w:ascii="Times" w:hAnsi="Times"/>
        </w:rPr>
        <w:t>( −</w:t>
      </w:r>
      <w:proofErr w:type="gramEnd"/>
      <w:r>
        <w:rPr>
          <w:rStyle w:val="texhtml"/>
          <w:rFonts w:ascii="Times" w:hAnsi="Times"/>
        </w:rPr>
        <w:t xml:space="preserve"> 2</w:t>
      </w:r>
      <w:r>
        <w:rPr>
          <w:rStyle w:val="texhtml"/>
          <w:rFonts w:ascii="Times" w:hAnsi="Times"/>
          <w:i/>
          <w:iCs/>
          <w:vertAlign w:val="superscript"/>
        </w:rPr>
        <w:t>n</w:t>
      </w:r>
      <w:r>
        <w:rPr>
          <w:rStyle w:val="texhtml"/>
          <w:rFonts w:ascii="Times" w:hAnsi="Times"/>
          <w:vertAlign w:val="superscript"/>
        </w:rPr>
        <w:t xml:space="preserve"> − 1</w:t>
      </w:r>
      <w:r>
        <w:rPr>
          <w:rStyle w:val="texhtml"/>
          <w:rFonts w:ascii="Times" w:hAnsi="Times"/>
        </w:rPr>
        <w:t>)</w:t>
      </w:r>
      <w:r>
        <w:rPr>
          <w:rFonts w:ascii="Times" w:hAnsi="Times"/>
        </w:rPr>
        <w:t xml:space="preserve"> to </w:t>
      </w:r>
      <w:r>
        <w:rPr>
          <w:rStyle w:val="texhtml"/>
          <w:rFonts w:ascii="Times" w:hAnsi="Times"/>
        </w:rPr>
        <w:t>(2</w:t>
      </w:r>
      <w:r>
        <w:rPr>
          <w:rStyle w:val="texhtml"/>
          <w:rFonts w:ascii="Times" w:hAnsi="Times"/>
          <w:i/>
          <w:iCs/>
          <w:vertAlign w:val="superscript"/>
        </w:rPr>
        <w:t>n</w:t>
      </w:r>
      <w:r>
        <w:rPr>
          <w:rStyle w:val="texhtml"/>
          <w:rFonts w:ascii="Times" w:hAnsi="Times"/>
          <w:vertAlign w:val="superscript"/>
        </w:rPr>
        <w:t xml:space="preserve"> − 1</w:t>
      </w:r>
      <w:r>
        <w:rPr>
          <w:rStyle w:val="texhtml"/>
          <w:rFonts w:ascii="Times" w:hAnsi="Times"/>
        </w:rPr>
        <w:t xml:space="preserve"> − 1), where n is 64</w:t>
      </w:r>
      <w:r>
        <w:rPr>
          <w:rFonts w:ascii="Times" w:hAnsi="Times"/>
        </w:rPr>
        <w:t>.</w:t>
      </w:r>
    </w:p>
    <w:p w:rsidR="00E23727" w:rsidRPr="00D35F5D" w:rsidRDefault="00194461">
      <w:pPr>
        <w:pStyle w:val="TPCLabeledList"/>
        <w:rPr>
          <w:rFonts w:ascii="Times" w:hAnsi="Times"/>
        </w:rPr>
      </w:pPr>
      <w:proofErr w:type="gramStart"/>
      <w:r>
        <w:rPr>
          <w:rFonts w:ascii="Times" w:hAnsi="Times"/>
        </w:rPr>
        <w:t>Decimal(</w:t>
      </w:r>
      <w:proofErr w:type="gramEnd"/>
      <w:r>
        <w:rPr>
          <w:rFonts w:ascii="Times" w:hAnsi="Times"/>
        </w:rPr>
        <w:t>d, f) means that the column</w:t>
      </w:r>
      <w:r w:rsidR="00AF1C55" w:rsidRPr="00D35F5D">
        <w:rPr>
          <w:rFonts w:ascii="Times" w:hAnsi="Times"/>
        </w:rPr>
        <w:fldChar w:fldCharType="begin"/>
      </w:r>
      <w:r>
        <w:rPr>
          <w:rFonts w:ascii="Times" w:hAnsi="Times"/>
        </w:rPr>
        <w:instrText>xe "Column"</w:instrText>
      </w:r>
      <w:r w:rsidR="00AF1C55" w:rsidRPr="00D35F5D">
        <w:rPr>
          <w:rFonts w:ascii="Times" w:hAnsi="Times"/>
        </w:rPr>
        <w:fldChar w:fldCharType="end"/>
      </w:r>
      <w:r>
        <w:rPr>
          <w:rFonts w:ascii="Times" w:hAnsi="Times"/>
        </w:rPr>
        <w:t xml:space="preserve"> shall be able </w:t>
      </w:r>
      <w:r w:rsidR="00533628">
        <w:rPr>
          <w:rFonts w:ascii="Times" w:hAnsi="Times"/>
        </w:rPr>
        <w:t xml:space="preserve">to </w:t>
      </w:r>
      <w:r>
        <w:rPr>
          <w:rFonts w:ascii="Times" w:hAnsi="Times"/>
        </w:rPr>
        <w:t>represent decimal values up to and including d digits, of which f shall occur  to the right of the decimal place; the values can be either represented exactly or interpreted to be in this range.</w:t>
      </w:r>
    </w:p>
    <w:p w:rsidR="00E23727" w:rsidRPr="00D35F5D" w:rsidRDefault="00194461">
      <w:pPr>
        <w:pStyle w:val="TPCLabeledList"/>
        <w:rPr>
          <w:rFonts w:ascii="Times" w:hAnsi="Times"/>
        </w:rPr>
      </w:pPr>
      <w:proofErr w:type="gramStart"/>
      <w:r>
        <w:rPr>
          <w:rFonts w:ascii="Times" w:hAnsi="Times"/>
        </w:rPr>
        <w:t>Char(</w:t>
      </w:r>
      <w:proofErr w:type="gramEnd"/>
      <w:r>
        <w:rPr>
          <w:rFonts w:ascii="Times" w:hAnsi="Times"/>
        </w:rPr>
        <w:t>N) means that the column</w:t>
      </w:r>
      <w:r w:rsidR="00AF1C55" w:rsidRPr="00D35F5D">
        <w:rPr>
          <w:rFonts w:ascii="Times" w:hAnsi="Times"/>
        </w:rPr>
        <w:fldChar w:fldCharType="begin"/>
      </w:r>
      <w:r>
        <w:rPr>
          <w:rFonts w:ascii="Times" w:hAnsi="Times"/>
        </w:rPr>
        <w:instrText>xe "Column"</w:instrText>
      </w:r>
      <w:r w:rsidR="00AF1C55" w:rsidRPr="00D35F5D">
        <w:rPr>
          <w:rFonts w:ascii="Times" w:hAnsi="Times"/>
        </w:rPr>
        <w:fldChar w:fldCharType="end"/>
      </w:r>
      <w:r>
        <w:rPr>
          <w:rFonts w:ascii="Times" w:hAnsi="Times"/>
        </w:rPr>
        <w:t xml:space="preserve"> shall be able to hold any string of characters of a fixed length of N. </w:t>
      </w:r>
    </w:p>
    <w:p w:rsidR="00DD18B8" w:rsidRPr="00D35F5D" w:rsidRDefault="00194461">
      <w:pPr>
        <w:pStyle w:val="TPCComment"/>
        <w:rPr>
          <w:rFonts w:ascii="Times" w:hAnsi="Times"/>
        </w:rPr>
      </w:pPr>
      <w:r w:rsidRPr="00194461">
        <w:rPr>
          <w:rFonts w:ascii="Times" w:hAnsi="Times"/>
        </w:rPr>
        <w:t>If the string that a column of datatype char(N) holds is shorter than N characters, then trailing spaces shall be stored in the database or the database shall automatically pad with spaces upon retrieval such that a CHAR_LENGTH() function will return N.</w:t>
      </w:r>
    </w:p>
    <w:p w:rsidR="00E23727" w:rsidRPr="00D35F5D" w:rsidRDefault="00194461">
      <w:pPr>
        <w:pStyle w:val="TPCLabeledList"/>
        <w:rPr>
          <w:rFonts w:ascii="Times" w:hAnsi="Times"/>
        </w:rPr>
      </w:pPr>
      <w:proofErr w:type="gramStart"/>
      <w:r w:rsidRPr="00194461">
        <w:rPr>
          <w:rFonts w:ascii="Times" w:hAnsi="Times"/>
        </w:rPr>
        <w:t>Varchar(</w:t>
      </w:r>
      <w:proofErr w:type="gramEnd"/>
      <w:r w:rsidRPr="00194461">
        <w:rPr>
          <w:rFonts w:ascii="Times" w:hAnsi="Times"/>
        </w:rPr>
        <w:t>N) means that the column</w:t>
      </w:r>
      <w:r w:rsidR="00AF1C55" w:rsidRPr="00194461">
        <w:rPr>
          <w:rFonts w:ascii="Times" w:hAnsi="Times"/>
        </w:rPr>
        <w:fldChar w:fldCharType="begin"/>
      </w:r>
      <w:r w:rsidRPr="00194461">
        <w:rPr>
          <w:rFonts w:ascii="Times" w:hAnsi="Times"/>
        </w:rPr>
        <w:instrText>xe "Column"</w:instrText>
      </w:r>
      <w:r w:rsidR="00AF1C55" w:rsidRPr="00194461">
        <w:rPr>
          <w:rFonts w:ascii="Times" w:hAnsi="Times"/>
        </w:rPr>
        <w:fldChar w:fldCharType="end"/>
      </w:r>
      <w:r w:rsidRPr="00194461">
        <w:rPr>
          <w:rFonts w:ascii="Times" w:hAnsi="Times"/>
        </w:rPr>
        <w:t xml:space="preserve"> shall be able to hold any string of characters of a variable length with a maximum length of N. Columns defined as "varchar(N)" may optionally be implemented as "char(N)".</w:t>
      </w:r>
    </w:p>
    <w:p w:rsidR="00E23727" w:rsidRPr="00D35F5D" w:rsidRDefault="00194461">
      <w:pPr>
        <w:pStyle w:val="TPCLabeledList"/>
        <w:rPr>
          <w:rFonts w:ascii="Times" w:hAnsi="Times"/>
        </w:rPr>
      </w:pPr>
      <w:r w:rsidRPr="00194461">
        <w:rPr>
          <w:rFonts w:ascii="Times" w:hAnsi="Times"/>
        </w:rPr>
        <w:t xml:space="preserve">Date means that the column shall be able to express any calendar day between January 1, 1900 and December 31, 2199. </w:t>
      </w:r>
    </w:p>
    <w:p w:rsidR="00DB39FC" w:rsidRPr="00D35F5D" w:rsidRDefault="00194461" w:rsidP="00727DDA">
      <w:pPr>
        <w:pStyle w:val="TPCH4"/>
      </w:pPr>
      <w:r w:rsidRPr="00194461">
        <w:t>The datatypes do not correspond to any specific SQL-standard datatype. The definitions are provided to highlight the properties that are required for a particular column.  The benchmark implementer may employ any internal representation or SQL datatype that meets those requirements.</w:t>
      </w:r>
    </w:p>
    <w:p w:rsidR="00C936A0" w:rsidRPr="00D35F5D" w:rsidRDefault="00194461" w:rsidP="00727DDA">
      <w:pPr>
        <w:pStyle w:val="TPCH4"/>
      </w:pPr>
      <w:r w:rsidRPr="00194461">
        <w:lastRenderedPageBreak/>
        <w:t>The implementation</w:t>
      </w:r>
      <w:r w:rsidR="00AF1C55" w:rsidRPr="00194461">
        <w:fldChar w:fldCharType="begin"/>
      </w:r>
      <w:r w:rsidRPr="00194461">
        <w:instrText>xe "Implementation Rules"</w:instrText>
      </w:r>
      <w:r w:rsidR="00AF1C55" w:rsidRPr="00194461">
        <w:fldChar w:fldCharType="end"/>
      </w:r>
      <w:r w:rsidRPr="00194461">
        <w:t xml:space="preserve"> chosen by the test sponsor</w:t>
      </w:r>
      <w:r w:rsidR="00AF1C55" w:rsidRPr="00194461">
        <w:fldChar w:fldCharType="begin"/>
      </w:r>
      <w:r w:rsidRPr="00194461">
        <w:instrText>xe "Test sponsor"</w:instrText>
      </w:r>
      <w:r w:rsidR="00AF1C55" w:rsidRPr="00194461">
        <w:fldChar w:fldCharType="end"/>
      </w:r>
      <w:r w:rsidRPr="00194461">
        <w:t xml:space="preserve"> for a particular datatype definition shall be applied consistently to all the instances of that datatype definition in the schema</w:t>
      </w:r>
      <w:r w:rsidR="00AF1C55" w:rsidRPr="00194461">
        <w:fldChar w:fldCharType="begin"/>
      </w:r>
      <w:r w:rsidRPr="00194461">
        <w:instrText>xe "Schema"</w:instrText>
      </w:r>
      <w:r w:rsidR="00AF1C55" w:rsidRPr="00194461">
        <w:fldChar w:fldCharType="end"/>
      </w:r>
      <w:r w:rsidRPr="00194461">
        <w:t>, except for identifier columns</w:t>
      </w:r>
      <w:r w:rsidR="00AF1C55" w:rsidRPr="00194461">
        <w:fldChar w:fldCharType="begin"/>
      </w:r>
      <w:r w:rsidRPr="00194461">
        <w:instrText>xe "Column"</w:instrText>
      </w:r>
      <w:r w:rsidR="00AF1C55" w:rsidRPr="00194461">
        <w:fldChar w:fldCharType="end"/>
      </w:r>
      <w:r w:rsidRPr="00194461">
        <w:t>, whose datatype may be selected to satisfy database scaling</w:t>
      </w:r>
      <w:r w:rsidR="00AF1C55" w:rsidRPr="00194461">
        <w:fldChar w:fldCharType="begin"/>
      </w:r>
      <w:r w:rsidRPr="00194461">
        <w:instrText>xe "Scaling"</w:instrText>
      </w:r>
      <w:r w:rsidR="00AF1C55" w:rsidRPr="00194461">
        <w:fldChar w:fldCharType="end"/>
      </w:r>
      <w:r w:rsidRPr="00194461">
        <w:t xml:space="preserve"> requirements.</w:t>
      </w:r>
    </w:p>
    <w:p w:rsidR="00E23727" w:rsidRPr="00D35F5D" w:rsidRDefault="00194461">
      <w:pPr>
        <w:pStyle w:val="TPCH3"/>
        <w:rPr>
          <w:rFonts w:ascii="Times" w:hAnsi="Times"/>
        </w:rPr>
      </w:pPr>
      <w:bookmarkStart w:id="106" w:name="_Ref198448266"/>
      <w:r>
        <w:rPr>
          <w:rFonts w:ascii="Times" w:hAnsi="Times"/>
        </w:rPr>
        <w:t>NULLs</w:t>
      </w:r>
      <w:bookmarkEnd w:id="106"/>
    </w:p>
    <w:p w:rsidR="00DB39FC" w:rsidRPr="00D35F5D" w:rsidRDefault="00194461">
      <w:pPr>
        <w:pStyle w:val="TPCParagraph"/>
        <w:rPr>
          <w:rFonts w:ascii="Times" w:hAnsi="Times"/>
        </w:rPr>
      </w:pPr>
      <w:r>
        <w:rPr>
          <w:rFonts w:ascii="Times" w:hAnsi="Times"/>
        </w:rPr>
        <w:t xml:space="preserve">If a column definition includes an ‘N’ in the </w:t>
      </w:r>
      <w:r>
        <w:rPr>
          <w:rFonts w:ascii="Times" w:hAnsi="Times"/>
          <w:b/>
          <w:bCs/>
        </w:rPr>
        <w:t xml:space="preserve">NULLs </w:t>
      </w:r>
      <w:r>
        <w:rPr>
          <w:rFonts w:ascii="Times" w:hAnsi="Times"/>
        </w:rPr>
        <w:t>column this column is populated in every row of the table for all scale factors. If the field is blank this column may contain NULLs.</w:t>
      </w:r>
    </w:p>
    <w:p w:rsidR="00E23727" w:rsidRPr="00D35F5D" w:rsidRDefault="00194461">
      <w:pPr>
        <w:pStyle w:val="TPCH3"/>
        <w:rPr>
          <w:rFonts w:ascii="Times" w:hAnsi="Times"/>
        </w:rPr>
      </w:pPr>
      <w:r w:rsidRPr="00194461">
        <w:rPr>
          <w:rFonts w:ascii="Times" w:hAnsi="Times"/>
        </w:rPr>
        <w:t>Foreign Key</w:t>
      </w:r>
    </w:p>
    <w:p w:rsidR="00DB39FC" w:rsidRPr="00D35F5D" w:rsidRDefault="00194461">
      <w:pPr>
        <w:pStyle w:val="TPCParagraph"/>
        <w:rPr>
          <w:rFonts w:ascii="Times" w:hAnsi="Times"/>
        </w:rPr>
      </w:pPr>
      <w:r w:rsidRPr="00194461">
        <w:rPr>
          <w:rFonts w:ascii="Times" w:hAnsi="Times"/>
        </w:rPr>
        <w:t xml:space="preserve">If the values in this column join with another column, the foreign columns name is listed in the </w:t>
      </w:r>
      <w:r w:rsidRPr="00194461">
        <w:rPr>
          <w:rFonts w:ascii="Times" w:hAnsi="Times"/>
          <w:b/>
          <w:bCs/>
        </w:rPr>
        <w:t>Foreign Key</w:t>
      </w:r>
      <w:r w:rsidRPr="00194461">
        <w:rPr>
          <w:rFonts w:ascii="Times" w:hAnsi="Times"/>
        </w:rPr>
        <w:t xml:space="preserve"> field of the column definition.</w:t>
      </w:r>
    </w:p>
    <w:p w:rsidR="00E23727" w:rsidRPr="00D35F5D" w:rsidRDefault="00194461" w:rsidP="009F4174">
      <w:pPr>
        <w:pStyle w:val="TPCH2"/>
      </w:pPr>
      <w:bookmarkStart w:id="107" w:name="_Ref102982676"/>
      <w:bookmarkStart w:id="108" w:name="_Ref102983427"/>
      <w:bookmarkStart w:id="109" w:name="_Toc422900919"/>
      <w:r w:rsidRPr="00194461">
        <w:t>Fact Table Definitions</w:t>
      </w:r>
      <w:bookmarkEnd w:id="107"/>
      <w:bookmarkEnd w:id="108"/>
      <w:bookmarkEnd w:id="109"/>
    </w:p>
    <w:p w:rsidR="00E23727" w:rsidRPr="00D35F5D" w:rsidRDefault="00194461">
      <w:pPr>
        <w:pStyle w:val="TPCH3"/>
        <w:rPr>
          <w:rFonts w:ascii="Times" w:hAnsi="Times"/>
        </w:rPr>
      </w:pPr>
      <w:bookmarkStart w:id="110" w:name="_Ref96418420"/>
      <w:r w:rsidRPr="00194461">
        <w:rPr>
          <w:rFonts w:ascii="Times" w:hAnsi="Times"/>
        </w:rPr>
        <w:t>Store Sales (SS)</w:t>
      </w:r>
      <w:bookmarkEnd w:id="110"/>
    </w:p>
    <w:p w:rsidR="00DB39FC" w:rsidRPr="00D35F5D" w:rsidRDefault="00194461" w:rsidP="00727DDA">
      <w:pPr>
        <w:pStyle w:val="TPCH4"/>
      </w:pPr>
      <w:r w:rsidRPr="00194461">
        <w:t>Store Sales ER-Diagram</w:t>
      </w:r>
    </w:p>
    <w:p w:rsidR="00FF5698" w:rsidRPr="00D35F5D" w:rsidRDefault="007C7404" w:rsidP="00FF5698">
      <w:pPr>
        <w:jc w:val="center"/>
        <w:rPr>
          <w:rFonts w:ascii="Times" w:hAnsi="Times"/>
        </w:rPr>
      </w:pPr>
      <w:r>
        <w:rPr>
          <w:rFonts w:ascii="Times" w:hAnsi="Times"/>
          <w:noProof/>
        </w:rPr>
        <w:drawing>
          <wp:inline distT="0" distB="0" distL="0" distR="0">
            <wp:extent cx="4142105" cy="2981960"/>
            <wp:effectExtent l="19050" t="0" r="0" b="0"/>
            <wp:docPr id="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4142105" cy="2981960"/>
                    </a:xfrm>
                    <a:prstGeom prst="rect">
                      <a:avLst/>
                    </a:prstGeom>
                    <a:noFill/>
                    <a:ln w="9525">
                      <a:noFill/>
                      <a:miter lim="800000"/>
                      <a:headEnd/>
                      <a:tailEnd/>
                    </a:ln>
                  </pic:spPr>
                </pic:pic>
              </a:graphicData>
            </a:graphic>
          </wp:inline>
        </w:drawing>
      </w:r>
    </w:p>
    <w:p w:rsidR="00DB39FC" w:rsidRPr="00D35F5D" w:rsidRDefault="00AF1C55" w:rsidP="00FF5698">
      <w:pPr>
        <w:pStyle w:val="TPCParagraph"/>
        <w:jc w:val="center"/>
        <w:rPr>
          <w:rFonts w:ascii="Times" w:hAnsi="Times"/>
        </w:rPr>
      </w:pPr>
      <w:r w:rsidRPr="00194461">
        <w:rPr>
          <w:rFonts w:ascii="Times" w:hAnsi="Times"/>
        </w:rPr>
        <w:fldChar w:fldCharType="begin" w:fldLock="1"/>
      </w:r>
      <w:r w:rsidR="00194461" w:rsidRPr="00194461">
        <w:rPr>
          <w:rFonts w:ascii="Times" w:hAnsi="Times"/>
        </w:rPr>
        <w:instrText xml:space="preserve">ref  SHAPE  \* MERGEFORMAT </w:instrText>
      </w:r>
      <w:r w:rsidRPr="00194461">
        <w:rPr>
          <w:rFonts w:ascii="Times" w:hAnsi="Times"/>
        </w:rPr>
        <w:fldChar w:fldCharType="end"/>
      </w:r>
    </w:p>
    <w:p w:rsidR="007C7404" w:rsidRDefault="00194461" w:rsidP="00727DDA">
      <w:pPr>
        <w:pStyle w:val="TPCH4"/>
      </w:pPr>
      <w:r w:rsidRPr="00194461">
        <w:t xml:space="preserve">Store Sales Column Definitions </w:t>
      </w:r>
    </w:p>
    <w:p w:rsidR="00DB39FC" w:rsidRPr="00D35F5D" w:rsidRDefault="00194461">
      <w:pPr>
        <w:pStyle w:val="TPCParagraph"/>
        <w:rPr>
          <w:rFonts w:ascii="Times" w:hAnsi="Times"/>
        </w:rPr>
      </w:pPr>
      <w:r w:rsidRPr="00194461">
        <w:rPr>
          <w:rFonts w:ascii="Times" w:hAnsi="Times"/>
        </w:rPr>
        <w:t>Each row in this table represents a single lineitem for a sale made through the store channel and recorded in the store_sales fact table.</w:t>
      </w:r>
    </w:p>
    <w:p w:rsidR="00F1730B" w:rsidRDefault="00194461">
      <w:pPr>
        <w:pStyle w:val="StyleCaptionBefore0Firstline0"/>
        <w:keepNext w:val="0"/>
        <w:keepLines w:val="0"/>
        <w:numPr>
          <w:ilvl w:val="0"/>
          <w:numId w:val="0"/>
        </w:numPr>
        <w:rPr>
          <w:rFonts w:ascii="Times" w:hAnsi="Times"/>
        </w:rPr>
      </w:pPr>
      <w:bookmarkStart w:id="111" w:name="_Toc133623146"/>
      <w:bookmarkStart w:id="112" w:name="_Toc177319982"/>
      <w:r w:rsidRPr="00194461">
        <w:rPr>
          <w:rFonts w:ascii="Times" w:hAnsi="Times"/>
        </w:rPr>
        <w:t>Table 2</w:t>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r w:rsidRPr="00194461">
        <w:rPr>
          <w:rFonts w:ascii="Times" w:hAnsi="Times"/>
        </w:rPr>
        <w:t xml:space="preserve"> Store_sales Column Definitions</w:t>
      </w:r>
      <w:bookmarkEnd w:id="111"/>
      <w:bookmarkEnd w:id="112"/>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1727"/>
        <w:gridCol w:w="849"/>
        <w:gridCol w:w="1260"/>
        <w:gridCol w:w="2340"/>
      </w:tblGrid>
      <w:tr w:rsidR="00E23727" w:rsidRPr="00D35F5D">
        <w:trPr>
          <w:tblHeader/>
          <w:jc w:val="center"/>
        </w:trPr>
        <w:tc>
          <w:tcPr>
            <w:tcW w:w="2392" w:type="dxa"/>
            <w:tcBorders>
              <w:top w:val="single" w:sz="4" w:space="0" w:color="auto"/>
              <w:left w:val="single" w:sz="4" w:space="0" w:color="auto"/>
              <w:bottom w:val="single" w:sz="12" w:space="0" w:color="000000"/>
              <w:right w:val="single" w:sz="4" w:space="0" w:color="auto"/>
            </w:tcBorders>
            <w:shd w:val="clear" w:color="auto" w:fill="FFFF99"/>
          </w:tcPr>
          <w:p w:rsidR="00E23727" w:rsidRPr="009B3C94" w:rsidRDefault="00194461" w:rsidP="009B3C94">
            <w:pPr>
              <w:pStyle w:val="Normal2"/>
              <w:tabs>
                <w:tab w:val="clear" w:pos="1260"/>
                <w:tab w:val="center" w:pos="1088"/>
              </w:tabs>
              <w:rPr>
                <w:sz w:val="16"/>
                <w:szCs w:val="16"/>
              </w:rPr>
            </w:pPr>
            <w:r w:rsidRPr="009B3C94">
              <w:rPr>
                <w:sz w:val="16"/>
                <w:szCs w:val="16"/>
              </w:rPr>
              <w:t>Column</w:t>
            </w:r>
            <w:r w:rsidR="009B3C94">
              <w:rPr>
                <w:sz w:val="16"/>
                <w:szCs w:val="16"/>
              </w:rPr>
              <w:tab/>
            </w:r>
          </w:p>
        </w:tc>
        <w:tc>
          <w:tcPr>
            <w:tcW w:w="1727" w:type="dxa"/>
            <w:tcBorders>
              <w:top w:val="single" w:sz="4" w:space="0" w:color="auto"/>
              <w:left w:val="single" w:sz="4" w:space="0" w:color="auto"/>
              <w:bottom w:val="single" w:sz="12" w:space="0" w:color="000000"/>
              <w:right w:val="single" w:sz="4" w:space="0" w:color="auto"/>
            </w:tcBorders>
            <w:shd w:val="clear" w:color="auto" w:fill="FFFF99"/>
          </w:tcPr>
          <w:p w:rsidR="00E23727" w:rsidRPr="009B3C94" w:rsidRDefault="00194461" w:rsidP="009B3C94">
            <w:pPr>
              <w:pStyle w:val="Normal2"/>
              <w:rPr>
                <w:sz w:val="16"/>
                <w:szCs w:val="16"/>
              </w:rPr>
            </w:pPr>
            <w:r w:rsidRPr="009B3C94">
              <w:rPr>
                <w:sz w:val="16"/>
                <w:szCs w:val="16"/>
              </w:rPr>
              <w:t>Datatype</w:t>
            </w:r>
          </w:p>
        </w:tc>
        <w:tc>
          <w:tcPr>
            <w:tcW w:w="849" w:type="dxa"/>
            <w:tcBorders>
              <w:top w:val="single" w:sz="4" w:space="0" w:color="auto"/>
              <w:left w:val="single" w:sz="4" w:space="0" w:color="auto"/>
              <w:bottom w:val="single" w:sz="12" w:space="0" w:color="000000"/>
              <w:right w:val="single" w:sz="4" w:space="0" w:color="auto"/>
            </w:tcBorders>
            <w:shd w:val="clear" w:color="auto" w:fill="FFFF99"/>
          </w:tcPr>
          <w:p w:rsidR="00E23727" w:rsidRPr="009B3C94" w:rsidRDefault="00194461" w:rsidP="009B3C94">
            <w:pPr>
              <w:pStyle w:val="Normal2"/>
              <w:rPr>
                <w:sz w:val="16"/>
                <w:szCs w:val="16"/>
              </w:rPr>
            </w:pPr>
            <w:r w:rsidRPr="009B3C94">
              <w:rPr>
                <w:sz w:val="16"/>
                <w:szCs w:val="16"/>
              </w:rPr>
              <w:t>NULLs</w:t>
            </w:r>
          </w:p>
        </w:tc>
        <w:tc>
          <w:tcPr>
            <w:tcW w:w="1260" w:type="dxa"/>
            <w:tcBorders>
              <w:top w:val="single" w:sz="4" w:space="0" w:color="auto"/>
              <w:left w:val="single" w:sz="4" w:space="0" w:color="auto"/>
              <w:bottom w:val="single" w:sz="12" w:space="0" w:color="000000"/>
              <w:right w:val="single" w:sz="4" w:space="0" w:color="auto"/>
            </w:tcBorders>
            <w:shd w:val="clear" w:color="auto" w:fill="FFFF99"/>
          </w:tcPr>
          <w:p w:rsidR="00E23727" w:rsidRPr="009B3C94" w:rsidRDefault="00194461" w:rsidP="009B3C94">
            <w:pPr>
              <w:pStyle w:val="Normal2"/>
              <w:rPr>
                <w:sz w:val="16"/>
                <w:szCs w:val="16"/>
              </w:rPr>
            </w:pPr>
            <w:r w:rsidRPr="009B3C94">
              <w:rPr>
                <w:sz w:val="16"/>
                <w:szCs w:val="16"/>
              </w:rPr>
              <w:t>Primary Key</w:t>
            </w:r>
          </w:p>
        </w:tc>
        <w:tc>
          <w:tcPr>
            <w:tcW w:w="2340" w:type="dxa"/>
            <w:tcBorders>
              <w:top w:val="single" w:sz="4" w:space="0" w:color="auto"/>
              <w:left w:val="single" w:sz="4" w:space="0" w:color="auto"/>
              <w:bottom w:val="single" w:sz="12" w:space="0" w:color="000000"/>
              <w:right w:val="single" w:sz="4" w:space="0" w:color="auto"/>
            </w:tcBorders>
            <w:shd w:val="clear" w:color="auto" w:fill="FFFF99"/>
          </w:tcPr>
          <w:p w:rsidR="00E23727" w:rsidRPr="009B3C94" w:rsidRDefault="00194461" w:rsidP="009B3C94">
            <w:pPr>
              <w:pStyle w:val="Normal2"/>
              <w:rPr>
                <w:sz w:val="16"/>
                <w:szCs w:val="16"/>
              </w:rPr>
            </w:pPr>
            <w:r w:rsidRPr="009B3C94">
              <w:rPr>
                <w:sz w:val="16"/>
                <w:szCs w:val="16"/>
              </w:rPr>
              <w:t>Foreign Key</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ss_sold_date_sk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d_date_sk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ss_sold_time_sk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t_time_sk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ss_item_sk (1)</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N</w:t>
            </w: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lang w:val="sv-SE"/>
              </w:rPr>
            </w:pPr>
            <w:r w:rsidRPr="009B3C94">
              <w:rPr>
                <w:sz w:val="16"/>
                <w:szCs w:val="16"/>
                <w:lang w:val="sv-SE"/>
              </w:rPr>
              <w:t>Y</w:t>
            </w: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lang w:val="sv-SE"/>
              </w:rPr>
            </w:pPr>
            <w:r w:rsidRPr="009B3C94">
              <w:rPr>
                <w:sz w:val="16"/>
                <w:szCs w:val="16"/>
                <w:lang w:val="sv-SE"/>
              </w:rPr>
              <w:t>i_item_sk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ss_customer_sk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c_customer_sk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ss_cdemo_sk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cd_demo_sk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ss_hdemo_sk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hd_demo_sk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ss_addr_sk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ca_address_sk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ss_store_sk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s_store_sk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ss_promo_sk</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p_promo_sk</w:t>
            </w: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lastRenderedPageBreak/>
              <w:t>ss_ticket_number (2)</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N</w:t>
            </w: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Y</w:t>
            </w: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ss_quantity</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ss_wholesale_cost</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ss_list_price</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ss_sales_price</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ss_ext_discount_amt</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ss_ext_sales_price</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ss_ext_wholesale_cost</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ss_ext_list_price</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ss_ext_tax</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ss_coupon_amt</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ss_net_paid</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ss_net_paid_inc_tax</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r w:rsidR="00E23727" w:rsidRPr="00D35F5D">
        <w:trPr>
          <w:jc w:val="center"/>
        </w:trPr>
        <w:tc>
          <w:tcPr>
            <w:tcW w:w="2392"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ss_net_profit</w:t>
            </w:r>
          </w:p>
        </w:tc>
        <w:tc>
          <w:tcPr>
            <w:tcW w:w="1727" w:type="dxa"/>
            <w:tcBorders>
              <w:top w:val="single" w:sz="4" w:space="0" w:color="auto"/>
              <w:left w:val="single" w:sz="4" w:space="0" w:color="auto"/>
              <w:bottom w:val="single" w:sz="4" w:space="0" w:color="auto"/>
              <w:right w:val="single" w:sz="4" w:space="0" w:color="auto"/>
            </w:tcBorders>
          </w:tcPr>
          <w:p w:rsidR="00E23727" w:rsidRPr="009B3C94" w:rsidRDefault="00194461" w:rsidP="009B3C94">
            <w:pPr>
              <w:pStyle w:val="Normal2"/>
              <w:rPr>
                <w:sz w:val="16"/>
                <w:szCs w:val="16"/>
              </w:rPr>
            </w:pPr>
            <w:r w:rsidRPr="009B3C94">
              <w:rPr>
                <w:sz w:val="16"/>
                <w:szCs w:val="16"/>
              </w:rPr>
              <w:t xml:space="preserve">decimal(7,2)  </w:t>
            </w:r>
          </w:p>
        </w:tc>
        <w:tc>
          <w:tcPr>
            <w:tcW w:w="849"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9B3C94" w:rsidRDefault="00E23727" w:rsidP="009B3C94">
            <w:pPr>
              <w:pStyle w:val="Normal2"/>
              <w:rPr>
                <w:sz w:val="16"/>
                <w:szCs w:val="16"/>
              </w:rPr>
            </w:pPr>
          </w:p>
        </w:tc>
      </w:tr>
    </w:tbl>
    <w:p w:rsidR="00E23727" w:rsidRPr="00D35F5D" w:rsidRDefault="00194461">
      <w:pPr>
        <w:pStyle w:val="TPCH3"/>
        <w:rPr>
          <w:rFonts w:ascii="Times" w:hAnsi="Times"/>
        </w:rPr>
      </w:pPr>
      <w:r w:rsidRPr="00194461">
        <w:rPr>
          <w:rFonts w:ascii="Times" w:hAnsi="Times"/>
        </w:rPr>
        <w:t>Store Returns (SR)</w:t>
      </w:r>
    </w:p>
    <w:p w:rsidR="00DB39FC" w:rsidRPr="00D35F5D" w:rsidRDefault="00194461" w:rsidP="00727DDA">
      <w:pPr>
        <w:pStyle w:val="TPCH4"/>
      </w:pPr>
      <w:r w:rsidRPr="00194461">
        <w:t>Store Returns ER-Diagram</w:t>
      </w:r>
    </w:p>
    <w:p w:rsidR="00E23727" w:rsidRPr="00D35F5D" w:rsidRDefault="007C7404">
      <w:pPr>
        <w:pStyle w:val="Picture"/>
        <w:rPr>
          <w:rFonts w:ascii="Times" w:hAnsi="Times"/>
        </w:rPr>
      </w:pPr>
      <w:r>
        <w:rPr>
          <w:rFonts w:ascii="Times" w:hAnsi="Times"/>
          <w:noProof/>
        </w:rPr>
        <w:drawing>
          <wp:inline distT="0" distB="0" distL="0" distR="0">
            <wp:extent cx="4053205" cy="2914015"/>
            <wp:effectExtent l="1905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cstate="print"/>
                    <a:srcRect/>
                    <a:stretch>
                      <a:fillRect/>
                    </a:stretch>
                  </pic:blipFill>
                  <pic:spPr bwMode="auto">
                    <a:xfrm>
                      <a:off x="0" y="0"/>
                      <a:ext cx="4053205" cy="2914015"/>
                    </a:xfrm>
                    <a:prstGeom prst="rect">
                      <a:avLst/>
                    </a:prstGeom>
                    <a:noFill/>
                    <a:ln w="9525">
                      <a:noFill/>
                      <a:miter lim="800000"/>
                      <a:headEnd/>
                      <a:tailEnd/>
                    </a:ln>
                  </pic:spPr>
                </pic:pic>
              </a:graphicData>
            </a:graphic>
          </wp:inline>
        </w:drawing>
      </w:r>
    </w:p>
    <w:p w:rsidR="00DB39FC" w:rsidRPr="00D35F5D" w:rsidRDefault="00194461" w:rsidP="00727DDA">
      <w:pPr>
        <w:pStyle w:val="TPCH4"/>
      </w:pPr>
      <w:r w:rsidRPr="00194461">
        <w:t>Store Returns Column Definition</w:t>
      </w:r>
    </w:p>
    <w:p w:rsidR="009B3C94" w:rsidRPr="00D35F5D" w:rsidRDefault="00194461" w:rsidP="009B3C94">
      <w:pPr>
        <w:pStyle w:val="TPCParagraph"/>
        <w:rPr>
          <w:rFonts w:ascii="Times" w:hAnsi="Times"/>
        </w:rPr>
      </w:pPr>
      <w:r w:rsidRPr="00194461">
        <w:rPr>
          <w:rFonts w:ascii="Times" w:hAnsi="Times"/>
        </w:rPr>
        <w:t>Each row in this table represents a single lineitem for the return of an item sold through the store channel and recorded in the store_returns fact table.</w:t>
      </w:r>
    </w:p>
    <w:p w:rsidR="00E23727" w:rsidRPr="00D35F5D" w:rsidRDefault="00194461">
      <w:pPr>
        <w:pStyle w:val="StyleCaptionBefore0Firstline0"/>
        <w:numPr>
          <w:ilvl w:val="0"/>
          <w:numId w:val="0"/>
        </w:numPr>
        <w:rPr>
          <w:rFonts w:ascii="Times" w:hAnsi="Times"/>
        </w:rPr>
      </w:pPr>
      <w:bookmarkStart w:id="113" w:name="_Toc177319983"/>
      <w:r w:rsidRPr="00194461">
        <w:rPr>
          <w:rFonts w:ascii="Times" w:hAnsi="Times"/>
        </w:rPr>
        <w:t>Table 2</w:t>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t xml:space="preserve"> Store_returns Column Definitions</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7"/>
        <w:gridCol w:w="1542"/>
        <w:gridCol w:w="799"/>
        <w:gridCol w:w="1530"/>
        <w:gridCol w:w="2430"/>
      </w:tblGrid>
      <w:tr w:rsidR="00E23727" w:rsidRPr="00D35F5D">
        <w:trPr>
          <w:cantSplit/>
          <w:tblHeader/>
          <w:jc w:val="center"/>
        </w:trPr>
        <w:tc>
          <w:tcPr>
            <w:tcW w:w="2537"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542"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799"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530"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430"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sr_returned_date_sk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sr_return_time_sk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t_time_sk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sr_item_sk (1)</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lang w:val="sv-SE"/>
              </w:rPr>
            </w:pPr>
            <w:r w:rsidRPr="00B76237">
              <w:rPr>
                <w:sz w:val="16"/>
                <w:szCs w:val="16"/>
                <w:lang w:val="sv-SE"/>
              </w:rPr>
              <w:t>Y</w:t>
            </w: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lang w:val="sv-SE"/>
              </w:rPr>
            </w:pPr>
            <w:r w:rsidRPr="00B76237">
              <w:rPr>
                <w:sz w:val="16"/>
                <w:szCs w:val="16"/>
                <w:lang w:val="sv-SE"/>
              </w:rPr>
              <w:t>i_item_sk,ss_item_sk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sr_customer_sk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sr_cdemo_sk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sr_hdemo_sk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sr_addr_sk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sr_store_sk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s_store_sk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sr_reason_sk</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r_reason_sk</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sr_ticket_number (2)</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ss_ticket_number</w:t>
            </w: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sr_return_quantity</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sr_return_amt</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sr_return_tax</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sr_return_amt_inc_tax</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sr_fee</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sr_return_ship_cost</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sr_refunded_cash</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sr_reversed_charge</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sr_store_credit</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53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sr_net_loss</w:t>
            </w:r>
          </w:p>
        </w:tc>
        <w:tc>
          <w:tcPr>
            <w:tcW w:w="15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B76237" w:rsidP="00B76237">
      <w:pPr>
        <w:pStyle w:val="StyleCaptionNotBoldBefore0Firstline0"/>
        <w:numPr>
          <w:ilvl w:val="0"/>
          <w:numId w:val="0"/>
        </w:numPr>
        <w:tabs>
          <w:tab w:val="center" w:pos="5040"/>
          <w:tab w:val="left" w:pos="8156"/>
        </w:tabs>
        <w:jc w:val="left"/>
        <w:rPr>
          <w:rFonts w:ascii="Times" w:hAnsi="Times"/>
        </w:rPr>
      </w:pPr>
      <w:bookmarkStart w:id="114" w:name="_Toc133623149"/>
      <w:r>
        <w:rPr>
          <w:rFonts w:ascii="Times" w:hAnsi="Times"/>
        </w:rPr>
        <w:tab/>
      </w:r>
      <w:r>
        <w:rPr>
          <w:rFonts w:ascii="Times" w:hAnsi="Times"/>
        </w:rPr>
        <w:tab/>
      </w:r>
      <w:bookmarkEnd w:id="114"/>
      <w:r>
        <w:rPr>
          <w:rFonts w:ascii="Times" w:hAnsi="Times"/>
        </w:rPr>
        <w:tab/>
      </w:r>
    </w:p>
    <w:p w:rsidR="00E23727" w:rsidRPr="00D35F5D" w:rsidRDefault="00194461">
      <w:pPr>
        <w:pStyle w:val="TPCH3"/>
        <w:rPr>
          <w:rFonts w:ascii="Times" w:hAnsi="Times"/>
        </w:rPr>
      </w:pPr>
      <w:r w:rsidRPr="00194461">
        <w:rPr>
          <w:rFonts w:ascii="Times" w:hAnsi="Times"/>
        </w:rPr>
        <w:t>Catalog Sales (CS)</w:t>
      </w:r>
    </w:p>
    <w:p w:rsidR="00DB39FC" w:rsidRPr="00D35F5D" w:rsidRDefault="00194461" w:rsidP="00727DDA">
      <w:pPr>
        <w:pStyle w:val="TPCH4"/>
      </w:pPr>
      <w:r w:rsidRPr="00194461">
        <w:t>Catalog Sales ER-Diagram</w:t>
      </w:r>
    </w:p>
    <w:p w:rsidR="00E23727" w:rsidRPr="00D35F5D" w:rsidRDefault="00AF1C55">
      <w:pPr>
        <w:pStyle w:val="Picture"/>
        <w:spacing w:after="120"/>
        <w:rPr>
          <w:rFonts w:ascii="Times" w:hAnsi="Times"/>
        </w:rPr>
      </w:pPr>
      <w:fldSimple w:instr="ref  SHAPE  \* MERGEFORMAT " w:fldLock="1">
        <w:r w:rsidR="007C7404">
          <w:rPr>
            <w:rFonts w:ascii="Times" w:hAnsi="Times"/>
            <w:noProof/>
          </w:rPr>
          <w:drawing>
            <wp:inline distT="0" distB="0" distL="0" distR="0">
              <wp:extent cx="3404870" cy="2484120"/>
              <wp:effectExtent l="1905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cstate="print"/>
                      <a:srcRect/>
                      <a:stretch>
                        <a:fillRect/>
                      </a:stretch>
                    </pic:blipFill>
                    <pic:spPr bwMode="auto">
                      <a:xfrm>
                        <a:off x="0" y="0"/>
                        <a:ext cx="3404870" cy="2484120"/>
                      </a:xfrm>
                      <a:prstGeom prst="rect">
                        <a:avLst/>
                      </a:prstGeom>
                      <a:noFill/>
                      <a:ln w="9525">
                        <a:noFill/>
                        <a:miter lim="800000"/>
                        <a:headEnd/>
                        <a:tailEnd/>
                      </a:ln>
                    </pic:spPr>
                  </pic:pic>
                </a:graphicData>
              </a:graphic>
            </wp:inline>
          </w:drawing>
        </w:r>
      </w:fldSimple>
    </w:p>
    <w:p w:rsidR="007C7404" w:rsidRDefault="00194461" w:rsidP="00727DDA">
      <w:pPr>
        <w:pStyle w:val="TPCH4"/>
      </w:pPr>
      <w:r w:rsidRPr="00194461">
        <w:t>Catalog Sales Column Definition</w:t>
      </w:r>
    </w:p>
    <w:p w:rsidR="00DB39FC" w:rsidRPr="00D35F5D" w:rsidRDefault="00194461">
      <w:pPr>
        <w:pStyle w:val="TPCParagraph"/>
        <w:rPr>
          <w:rFonts w:ascii="Times" w:hAnsi="Times"/>
        </w:rPr>
      </w:pPr>
      <w:r w:rsidRPr="00194461">
        <w:rPr>
          <w:rFonts w:ascii="Times" w:hAnsi="Times"/>
        </w:rPr>
        <w:t xml:space="preserve">Each row in this table represents a single lineitem for a sale made through the catalog channel and recorded in the catalog_sales fact table. </w:t>
      </w:r>
    </w:p>
    <w:p w:rsidR="00E23727" w:rsidRPr="00D35F5D" w:rsidRDefault="00194461">
      <w:pPr>
        <w:pStyle w:val="StyleCaptionNotBoldBefore0Firstline0"/>
        <w:keepNext/>
        <w:numPr>
          <w:ilvl w:val="0"/>
          <w:numId w:val="0"/>
        </w:numPr>
        <w:rPr>
          <w:rFonts w:ascii="Times" w:hAnsi="Times"/>
        </w:rPr>
      </w:pPr>
      <w:bookmarkStart w:id="115" w:name="_Toc133623150"/>
      <w:bookmarkStart w:id="116" w:name="_Toc177319984"/>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3</w:t>
      </w:r>
      <w:r w:rsidR="00AF1C55" w:rsidRPr="00194461">
        <w:rPr>
          <w:rFonts w:ascii="Times" w:hAnsi="Times"/>
        </w:rPr>
        <w:fldChar w:fldCharType="end"/>
      </w:r>
      <w:r w:rsidRPr="00194461">
        <w:rPr>
          <w:rFonts w:ascii="Times" w:hAnsi="Times"/>
        </w:rPr>
        <w:t xml:space="preserve"> Catalog Sales Column Definitions</w:t>
      </w:r>
      <w:bookmarkEnd w:id="115"/>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0"/>
        <w:gridCol w:w="1533"/>
        <w:gridCol w:w="1091"/>
        <w:gridCol w:w="1384"/>
        <w:gridCol w:w="2430"/>
      </w:tblGrid>
      <w:tr w:rsidR="00E23727" w:rsidRPr="00D35F5D">
        <w:trPr>
          <w:tblHeader/>
          <w:jc w:val="center"/>
        </w:trPr>
        <w:tc>
          <w:tcPr>
            <w:tcW w:w="285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533"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1091"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384"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43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cs_sold_date_sk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cs_sold_time_sk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t_time_sk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cs_ship_date_sk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cs_bill_customer_sk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cs_bill_cdemo_sk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cs_bill_hdemo_sk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cs_bill_addr_sk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cs_ship_customer_sk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cs_ship_cdemo_sk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cs_ship_hdemo_sk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cs_ship_addr_sk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cs_call_center_sk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cc_call_center_sk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cs_catalog_page_sk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cp_catalog_page_sk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cs_ship_mode_sk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sm_ship_mode_sk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cs_warehouse_sk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cs_item_sk (1)</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cs_promo_sk</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p_promo_sk</w:t>
            </w: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cs_order_number (2)</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cs_quantity</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cs_wholesale_cost</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cs_list_price</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cs_sales_price</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cs_ext_discount_amt</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cs_ext_sales_price</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cs_ext_wholesale_cost</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cs_ext_list_price</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cs_ext_tax</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cs_coupon_amt</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cs_ext_ship_cost</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cs_net_paid</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cs_net_paid_inc_tax</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cs_net_paid_inc_ship</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cs_net_paid_inc_ship_tax</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cs_net_profit</w:t>
            </w:r>
          </w:p>
        </w:tc>
        <w:tc>
          <w:tcPr>
            <w:tcW w:w="153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rsidP="00FF5698">
      <w:pPr>
        <w:pStyle w:val="TPCH3"/>
        <w:keepNext/>
        <w:rPr>
          <w:rFonts w:ascii="Times" w:hAnsi="Times"/>
        </w:rPr>
      </w:pPr>
      <w:r w:rsidRPr="00194461">
        <w:rPr>
          <w:rFonts w:ascii="Times" w:hAnsi="Times"/>
        </w:rPr>
        <w:t>Catalog Returns (CR)</w:t>
      </w:r>
    </w:p>
    <w:p w:rsidR="007C7404" w:rsidRDefault="00194461" w:rsidP="00727DDA">
      <w:pPr>
        <w:pStyle w:val="TPCH4"/>
      </w:pPr>
      <w:r w:rsidRPr="00194461">
        <w:t>Catalog Returns ER-Diagram</w:t>
      </w:r>
    </w:p>
    <w:p w:rsidR="00E23727" w:rsidRPr="00D35F5D" w:rsidRDefault="00AF1C55">
      <w:pPr>
        <w:pStyle w:val="Picture"/>
        <w:rPr>
          <w:rFonts w:ascii="Times" w:hAnsi="Times"/>
        </w:rPr>
      </w:pPr>
      <w:fldSimple w:instr="ref  SHAPE  \* MERGEFORMAT " w:fldLock="1">
        <w:r w:rsidR="007C7404">
          <w:rPr>
            <w:rFonts w:ascii="Times" w:hAnsi="Times"/>
            <w:noProof/>
          </w:rPr>
          <w:drawing>
            <wp:inline distT="0" distB="0" distL="0" distR="0">
              <wp:extent cx="4053205" cy="2954655"/>
              <wp:effectExtent l="1905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cstate="print"/>
                      <a:srcRect/>
                      <a:stretch>
                        <a:fillRect/>
                      </a:stretch>
                    </pic:blipFill>
                    <pic:spPr bwMode="auto">
                      <a:xfrm>
                        <a:off x="0" y="0"/>
                        <a:ext cx="4053205" cy="2954655"/>
                      </a:xfrm>
                      <a:prstGeom prst="rect">
                        <a:avLst/>
                      </a:prstGeom>
                      <a:noFill/>
                      <a:ln w="9525">
                        <a:noFill/>
                        <a:miter lim="800000"/>
                        <a:headEnd/>
                        <a:tailEnd/>
                      </a:ln>
                    </pic:spPr>
                  </pic:pic>
                </a:graphicData>
              </a:graphic>
            </wp:inline>
          </w:drawing>
        </w:r>
      </w:fldSimple>
    </w:p>
    <w:p w:rsidR="00DB39FC" w:rsidRPr="00D35F5D" w:rsidRDefault="00194461" w:rsidP="00727DDA">
      <w:pPr>
        <w:pStyle w:val="TPCH4"/>
      </w:pPr>
      <w:r w:rsidRPr="00194461">
        <w:t>Catalog Returns Column Definition</w:t>
      </w:r>
    </w:p>
    <w:p w:rsidR="00DB39FC" w:rsidRPr="00D35F5D" w:rsidRDefault="00194461">
      <w:pPr>
        <w:pStyle w:val="TPCParagraph"/>
        <w:rPr>
          <w:rFonts w:ascii="Times" w:hAnsi="Times"/>
        </w:rPr>
      </w:pPr>
      <w:r w:rsidRPr="00194461">
        <w:rPr>
          <w:rFonts w:ascii="Times" w:hAnsi="Times"/>
        </w:rPr>
        <w:t>Each row in this table represents a single lineitem for the return of an item sold through the catalog channel and recorded in the catalog_returns table.</w:t>
      </w:r>
    </w:p>
    <w:p w:rsidR="00E23727" w:rsidRPr="00D35F5D" w:rsidRDefault="00194461">
      <w:pPr>
        <w:pStyle w:val="StyleCaptionNotBoldBefore0Firstline0"/>
        <w:numPr>
          <w:ilvl w:val="0"/>
          <w:numId w:val="0"/>
        </w:numPr>
        <w:rPr>
          <w:rFonts w:ascii="Times" w:hAnsi="Times"/>
        </w:rPr>
      </w:pPr>
      <w:bookmarkStart w:id="117" w:name="_Toc133623152"/>
      <w:bookmarkStart w:id="118" w:name="_Toc177319985"/>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4</w:t>
      </w:r>
      <w:r w:rsidR="00AF1C55" w:rsidRPr="00194461">
        <w:rPr>
          <w:rFonts w:ascii="Times" w:hAnsi="Times"/>
        </w:rPr>
        <w:fldChar w:fldCharType="end"/>
      </w:r>
      <w:r w:rsidRPr="00194461">
        <w:rPr>
          <w:rFonts w:ascii="Times" w:hAnsi="Times"/>
        </w:rPr>
        <w:t xml:space="preserve"> Catalog_returns Column Definition</w:t>
      </w:r>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2"/>
        <w:gridCol w:w="1599"/>
        <w:gridCol w:w="1082"/>
        <w:gridCol w:w="1551"/>
        <w:gridCol w:w="2034"/>
      </w:tblGrid>
      <w:tr w:rsidR="00E23727" w:rsidRPr="00D35F5D" w:rsidTr="00B76237">
        <w:trPr>
          <w:trHeight w:val="197"/>
          <w:tblHeader/>
          <w:jc w:val="center"/>
        </w:trPr>
        <w:tc>
          <w:tcPr>
            <w:tcW w:w="2842" w:type="dxa"/>
            <w:tcBorders>
              <w:top w:val="single" w:sz="4" w:space="0" w:color="auto"/>
              <w:left w:val="single" w:sz="4" w:space="0" w:color="auto"/>
              <w:bottom w:val="single" w:sz="12" w:space="0" w:color="000000"/>
              <w:right w:val="single" w:sz="4" w:space="0" w:color="auto"/>
            </w:tcBorders>
            <w:shd w:val="clear" w:color="auto" w:fill="FFFF99"/>
          </w:tcPr>
          <w:p w:rsidR="00B76237" w:rsidRPr="00B76237" w:rsidRDefault="00194461" w:rsidP="00B76237">
            <w:pPr>
              <w:pStyle w:val="Normal2"/>
              <w:rPr>
                <w:sz w:val="16"/>
                <w:szCs w:val="16"/>
              </w:rPr>
            </w:pPr>
            <w:r w:rsidRPr="00B76237">
              <w:rPr>
                <w:sz w:val="16"/>
                <w:szCs w:val="16"/>
              </w:rPr>
              <w:t>Colu</w:t>
            </w:r>
            <w:r w:rsidR="00B76237" w:rsidRPr="00B76237">
              <w:rPr>
                <w:sz w:val="16"/>
                <w:szCs w:val="16"/>
              </w:rPr>
              <w:t>m</w:t>
            </w:r>
          </w:p>
          <w:p w:rsidR="00E23727" w:rsidRPr="00B76237" w:rsidRDefault="00E23727" w:rsidP="00B76237">
            <w:pPr>
              <w:pStyle w:val="Normal2"/>
              <w:rPr>
                <w:sz w:val="16"/>
                <w:szCs w:val="16"/>
              </w:rPr>
            </w:pPr>
          </w:p>
        </w:tc>
        <w:tc>
          <w:tcPr>
            <w:tcW w:w="159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1082"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551"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034"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cr_returned_date_sk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cr_returned_time_sk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 </w:t>
            </w: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t_time_sk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cr_item_sk (1)</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i_item_sk,cs_item_sk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cr_refunded_customer_sk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cr_refunded_cdemo_sk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cr_refunded_hdemo_sk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cr_refunded_addr_sk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cr_returning_customer_sk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cr_returning_cdemo_sk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cr_returning_hdemo_sk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cr_returning_addr_sk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cr_call_center_sk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identifier </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cc_call_center_sk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cr_catalog_page_sk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cp_catalog_page_sk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cr_ship_mode_sk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sm_ship_mode_sk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cr_warehouse_sk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cr_reason_sk</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r_reason_sk</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cr_order_number (2)</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cs_order_number</w:t>
            </w: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cr_return_quantity</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cr_return_amount</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cr_return_tax</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cr_return_amt_inc_tax</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cr_fee</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cr_return_ship_cost</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cr_refunded_cash</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cr_reversed_charge</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cr_store_credit</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cr_net_loss</w:t>
            </w:r>
          </w:p>
        </w:tc>
        <w:tc>
          <w:tcPr>
            <w:tcW w:w="15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decimal(7,2)  </w:t>
            </w:r>
          </w:p>
        </w:tc>
        <w:tc>
          <w:tcPr>
            <w:tcW w:w="108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keepNext/>
        <w:rPr>
          <w:rFonts w:ascii="Times" w:hAnsi="Times"/>
        </w:rPr>
      </w:pPr>
      <w:r w:rsidRPr="00194461">
        <w:rPr>
          <w:rFonts w:ascii="Times" w:hAnsi="Times"/>
        </w:rPr>
        <w:t xml:space="preserve">Web Sales (WS) </w:t>
      </w:r>
    </w:p>
    <w:p w:rsidR="00DB39FC" w:rsidRPr="00D35F5D" w:rsidRDefault="00194461" w:rsidP="00727DDA">
      <w:pPr>
        <w:pStyle w:val="TPCH4"/>
      </w:pPr>
      <w:r w:rsidRPr="00194461">
        <w:t>Web Sales ER-Diagram</w:t>
      </w:r>
    </w:p>
    <w:p w:rsidR="00E23727" w:rsidRPr="00D35F5D" w:rsidRDefault="007C7404">
      <w:pPr>
        <w:pStyle w:val="Picture"/>
        <w:rPr>
          <w:rFonts w:ascii="Times" w:hAnsi="Times"/>
        </w:rPr>
      </w:pPr>
      <w:r>
        <w:rPr>
          <w:rFonts w:ascii="Times" w:hAnsi="Times"/>
          <w:noProof/>
        </w:rPr>
        <w:drawing>
          <wp:inline distT="0" distB="0" distL="0" distR="0">
            <wp:extent cx="3258336" cy="22955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3271205" cy="2304591"/>
                    </a:xfrm>
                    <a:prstGeom prst="rect">
                      <a:avLst/>
                    </a:prstGeom>
                    <a:noFill/>
                    <a:ln w="9525">
                      <a:noFill/>
                      <a:miter lim="800000"/>
                      <a:headEnd/>
                      <a:tailEnd/>
                    </a:ln>
                  </pic:spPr>
                </pic:pic>
              </a:graphicData>
            </a:graphic>
          </wp:inline>
        </w:drawing>
      </w:r>
    </w:p>
    <w:p w:rsidR="00DB39FC" w:rsidRPr="00D35F5D" w:rsidRDefault="00194461" w:rsidP="00727DDA">
      <w:pPr>
        <w:pStyle w:val="TPCH4"/>
      </w:pPr>
      <w:r w:rsidRPr="00194461">
        <w:t>Web Sales Column Definition</w:t>
      </w:r>
    </w:p>
    <w:p w:rsidR="00DB39FC" w:rsidRPr="00D35F5D" w:rsidRDefault="00194461" w:rsidP="00B76237">
      <w:pPr>
        <w:pStyle w:val="TPCParagraph"/>
        <w:keepNext w:val="0"/>
        <w:rPr>
          <w:rFonts w:ascii="Times" w:hAnsi="Times"/>
        </w:rPr>
      </w:pPr>
      <w:r w:rsidRPr="00194461">
        <w:rPr>
          <w:rFonts w:ascii="Times" w:hAnsi="Times"/>
        </w:rPr>
        <w:t xml:space="preserve">Each row in this table represents a single lineitem for a sale made through the web channel and recorded in the web_sales fact table. </w:t>
      </w:r>
    </w:p>
    <w:p w:rsidR="00E23727" w:rsidRPr="00D35F5D" w:rsidRDefault="00194461">
      <w:pPr>
        <w:pStyle w:val="StyleCaptionNotBoldBefore0Firstline0"/>
        <w:keepNext/>
        <w:numPr>
          <w:ilvl w:val="0"/>
          <w:numId w:val="0"/>
        </w:numPr>
        <w:rPr>
          <w:rFonts w:ascii="Times" w:hAnsi="Times"/>
        </w:rPr>
      </w:pPr>
      <w:bookmarkStart w:id="119" w:name="_Toc133623154"/>
      <w:bookmarkStart w:id="120" w:name="_Toc177319986"/>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5</w:t>
      </w:r>
      <w:r w:rsidR="00AF1C55" w:rsidRPr="00194461">
        <w:rPr>
          <w:rFonts w:ascii="Times" w:hAnsi="Times"/>
        </w:rPr>
        <w:fldChar w:fldCharType="end"/>
      </w:r>
      <w:r w:rsidRPr="00194461">
        <w:rPr>
          <w:rFonts w:ascii="Times" w:hAnsi="Times"/>
        </w:rPr>
        <w:t xml:space="preserve"> Web_sales Column Definitions</w:t>
      </w:r>
      <w:bookmarkEnd w:id="119"/>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2"/>
        <w:gridCol w:w="1545"/>
        <w:gridCol w:w="886"/>
        <w:gridCol w:w="1465"/>
        <w:gridCol w:w="2340"/>
      </w:tblGrid>
      <w:tr w:rsidR="00E23727" w:rsidRPr="00D35F5D">
        <w:trPr>
          <w:tblHeader/>
          <w:jc w:val="center"/>
        </w:trPr>
        <w:tc>
          <w:tcPr>
            <w:tcW w:w="2872"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545"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86"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465"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34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ws_sold_date_sk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ws_sold_time_sk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t_time_sk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ws_ship_date_sk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ws_item_sk (1)</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ws_bill_customer_sk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ws_bill_cdemo_sk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ws_bill_hdemo_sk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ws_bill_addr_sk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ws_ship_customer_sk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ws_ship_cdemo_sk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ws_ship_hdemo_sk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ws_ship_addr_sk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ws_web_page_sk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wp_web_page_sk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ws_web_site_sk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web_site_sk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ws_ship_mode_sk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sm_ship_mode_sk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ws_warehouse_sk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ws_promo_sk</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p_promo_sk</w:t>
            </w: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ws_order_number (2)</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ws_quantity</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ws_wholesale_cost</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ws_list_price</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ws_sales_price</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ws_ext_discount_amt</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ws_ext_sales_price</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ws_ext_wholesale_cost</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ws_ext_list_price</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ws_ext_tax</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ws_coupon_amt</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ws_ext_ship_cost</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ws_net_paid</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ws_net_paid_inc_tax</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ws_net_paid_inc_ship</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ws_net_paid_inc_ship_tax</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D35F5D">
        <w:trPr>
          <w:jc w:val="center"/>
        </w:trPr>
        <w:tc>
          <w:tcPr>
            <w:tcW w:w="287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ws_net_profit</w:t>
            </w:r>
          </w:p>
        </w:tc>
        <w:tc>
          <w:tcPr>
            <w:tcW w:w="154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rsidP="00B76237">
      <w:pPr>
        <w:pStyle w:val="TPCH3"/>
        <w:keepNext/>
        <w:rPr>
          <w:rFonts w:ascii="Times" w:hAnsi="Times"/>
        </w:rPr>
      </w:pPr>
      <w:r w:rsidRPr="00194461">
        <w:rPr>
          <w:rFonts w:ascii="Times" w:hAnsi="Times"/>
        </w:rPr>
        <w:t>Web Returns (WR)</w:t>
      </w:r>
    </w:p>
    <w:p w:rsidR="007C7404" w:rsidRDefault="00194461" w:rsidP="00727DDA">
      <w:pPr>
        <w:pStyle w:val="TPCH4"/>
      </w:pPr>
      <w:r w:rsidRPr="00194461">
        <w:t>Web Returns ER-Diagram</w:t>
      </w:r>
    </w:p>
    <w:p w:rsidR="00DB39FC" w:rsidRPr="00D35F5D" w:rsidRDefault="007C7404">
      <w:pPr>
        <w:pStyle w:val="TPCParagraph"/>
        <w:rPr>
          <w:rFonts w:ascii="Times" w:hAnsi="Times"/>
        </w:rPr>
      </w:pPr>
      <w:r>
        <w:rPr>
          <w:rFonts w:ascii="Times" w:hAnsi="Times"/>
          <w:noProof/>
        </w:rPr>
        <w:drawing>
          <wp:inline distT="0" distB="0" distL="0" distR="0">
            <wp:extent cx="4217035" cy="294767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srcRect/>
                    <a:stretch>
                      <a:fillRect/>
                    </a:stretch>
                  </pic:blipFill>
                  <pic:spPr bwMode="auto">
                    <a:xfrm>
                      <a:off x="0" y="0"/>
                      <a:ext cx="4217035" cy="2947670"/>
                    </a:xfrm>
                    <a:prstGeom prst="rect">
                      <a:avLst/>
                    </a:prstGeom>
                    <a:noFill/>
                    <a:ln w="9525">
                      <a:noFill/>
                      <a:miter lim="800000"/>
                      <a:headEnd/>
                      <a:tailEnd/>
                    </a:ln>
                  </pic:spPr>
                </pic:pic>
              </a:graphicData>
            </a:graphic>
          </wp:inline>
        </w:drawing>
      </w:r>
    </w:p>
    <w:p w:rsidR="00DB39FC" w:rsidRPr="00D35F5D" w:rsidRDefault="00194461" w:rsidP="00727DDA">
      <w:pPr>
        <w:pStyle w:val="TPCH4"/>
      </w:pPr>
      <w:r w:rsidRPr="00194461">
        <w:t xml:space="preserve">Web Returns Column Definition </w:t>
      </w:r>
    </w:p>
    <w:p w:rsidR="00DB39FC" w:rsidRPr="00D35F5D" w:rsidRDefault="00194461">
      <w:pPr>
        <w:pStyle w:val="TPCParagraph"/>
        <w:rPr>
          <w:rFonts w:ascii="Times" w:hAnsi="Times"/>
        </w:rPr>
      </w:pPr>
      <w:r w:rsidRPr="00194461">
        <w:rPr>
          <w:rFonts w:ascii="Times" w:hAnsi="Times"/>
        </w:rPr>
        <w:t>Each row in this table represents a single lineitem for the return of an item sold through the web sales channel and recorded in the web_returns table.</w:t>
      </w:r>
    </w:p>
    <w:p w:rsidR="00E23727" w:rsidRPr="00D35F5D" w:rsidRDefault="00194461">
      <w:pPr>
        <w:pStyle w:val="StyleCaptionNotBoldBefore0Firstline0"/>
        <w:numPr>
          <w:ilvl w:val="0"/>
          <w:numId w:val="0"/>
        </w:numPr>
        <w:rPr>
          <w:rFonts w:ascii="Times" w:hAnsi="Times"/>
        </w:rPr>
      </w:pPr>
      <w:bookmarkStart w:id="121" w:name="_Toc133623156"/>
      <w:bookmarkStart w:id="122" w:name="_Toc177319987"/>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6</w:t>
      </w:r>
      <w:r w:rsidR="00AF1C55" w:rsidRPr="00194461">
        <w:rPr>
          <w:rFonts w:ascii="Times" w:hAnsi="Times"/>
        </w:rPr>
        <w:fldChar w:fldCharType="end"/>
      </w:r>
      <w:r w:rsidRPr="00194461">
        <w:rPr>
          <w:rFonts w:ascii="Times" w:hAnsi="Times"/>
        </w:rPr>
        <w:t xml:space="preserve"> Web_returns Column Definitions</w:t>
      </w:r>
      <w:bookmarkEnd w:id="121"/>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4"/>
        <w:gridCol w:w="1426"/>
        <w:gridCol w:w="810"/>
        <w:gridCol w:w="1478"/>
        <w:gridCol w:w="2520"/>
      </w:tblGrid>
      <w:tr w:rsidR="00E23727" w:rsidRPr="00B76237">
        <w:trPr>
          <w:tblHeader/>
          <w:jc w:val="center"/>
        </w:trPr>
        <w:tc>
          <w:tcPr>
            <w:tcW w:w="2604"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426"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1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47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52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wr_returned_date_sk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wr_returned_time_sk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t_time_sk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wr_item_sk (2)</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i_item_sk,ws_item_sk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wr_refunded_customer_sk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wr_refunded_cdemo_sk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wr_refunded_hdemo_sk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wr_refunded_addr_sk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wr_returning_customer_sk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wr_returning_cdemo_sk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wr_returning_hdemo_sk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wr_returning_addr_sk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wr_web_page_sk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wp_web_page_sk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wr_reason_sk</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r_reason_sk</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wr_order_number (1)</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ws_order_number</w:t>
            </w: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wr_return_quantity</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wr_return_amt</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wr_return_tax</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wr_return_amt_inc_tax</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wr_fee</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wr_return_ship_cost</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wr_refunded_cash</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wr_reversed_charge</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wr_account_credit</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wr_net_loss</w:t>
            </w:r>
          </w:p>
        </w:tc>
        <w:tc>
          <w:tcPr>
            <w:tcW w:w="142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decimal(7,2) </w:t>
            </w:r>
          </w:p>
        </w:tc>
        <w:tc>
          <w:tcPr>
            <w:tcW w:w="8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E23727">
      <w:pPr>
        <w:pStyle w:val="StyleCaptionNotBoldBefore0Firstline0"/>
        <w:numPr>
          <w:ilvl w:val="0"/>
          <w:numId w:val="0"/>
        </w:numPr>
        <w:rPr>
          <w:rFonts w:ascii="Times" w:hAnsi="Times"/>
        </w:rPr>
      </w:pPr>
    </w:p>
    <w:p w:rsidR="00DB39FC" w:rsidRPr="00D35F5D" w:rsidRDefault="00DB39FC">
      <w:pPr>
        <w:pStyle w:val="TPCParagraph"/>
        <w:rPr>
          <w:rFonts w:ascii="Times" w:hAnsi="Times"/>
        </w:rPr>
      </w:pPr>
    </w:p>
    <w:p w:rsidR="00E23727" w:rsidRPr="00D35F5D" w:rsidRDefault="00194461">
      <w:pPr>
        <w:pStyle w:val="TPCH3"/>
        <w:rPr>
          <w:rFonts w:ascii="Times" w:hAnsi="Times"/>
        </w:rPr>
      </w:pPr>
      <w:r w:rsidRPr="00194461">
        <w:rPr>
          <w:rFonts w:ascii="Times" w:hAnsi="Times"/>
        </w:rPr>
        <w:t xml:space="preserve">Inventory (INV) </w:t>
      </w:r>
    </w:p>
    <w:p w:rsidR="00DB39FC" w:rsidRPr="00D35F5D" w:rsidRDefault="00194461" w:rsidP="00727DDA">
      <w:pPr>
        <w:pStyle w:val="TPCH4"/>
      </w:pPr>
      <w:r w:rsidRPr="00194461">
        <w:t>Inventory ER-Diagram</w:t>
      </w:r>
    </w:p>
    <w:p w:rsidR="00E23727" w:rsidRPr="00D35F5D" w:rsidRDefault="007C7404">
      <w:pPr>
        <w:pStyle w:val="Picture"/>
        <w:spacing w:before="0" w:after="0"/>
        <w:rPr>
          <w:rFonts w:ascii="Times" w:hAnsi="Times"/>
        </w:rPr>
      </w:pPr>
      <w:r>
        <w:rPr>
          <w:rFonts w:ascii="Times" w:hAnsi="Times"/>
          <w:noProof/>
        </w:rPr>
        <w:drawing>
          <wp:inline distT="0" distB="0" distL="0" distR="0">
            <wp:extent cx="1896745" cy="1501140"/>
            <wp:effectExtent l="1905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cstate="print"/>
                    <a:srcRect/>
                    <a:stretch>
                      <a:fillRect/>
                    </a:stretch>
                  </pic:blipFill>
                  <pic:spPr bwMode="auto">
                    <a:xfrm>
                      <a:off x="0" y="0"/>
                      <a:ext cx="1896745" cy="1501140"/>
                    </a:xfrm>
                    <a:prstGeom prst="rect">
                      <a:avLst/>
                    </a:prstGeom>
                    <a:noFill/>
                    <a:ln w="9525">
                      <a:noFill/>
                      <a:miter lim="800000"/>
                      <a:headEnd/>
                      <a:tailEnd/>
                    </a:ln>
                  </pic:spPr>
                </pic:pic>
              </a:graphicData>
            </a:graphic>
          </wp:inline>
        </w:drawing>
      </w:r>
    </w:p>
    <w:p w:rsidR="00DB39FC" w:rsidRPr="00D35F5D" w:rsidRDefault="00194461" w:rsidP="00727DDA">
      <w:pPr>
        <w:pStyle w:val="TPCH4"/>
      </w:pPr>
      <w:r w:rsidRPr="00194461">
        <w:t>Inventory Column Definition</w:t>
      </w:r>
    </w:p>
    <w:p w:rsidR="00DB39FC" w:rsidRPr="00D35F5D" w:rsidRDefault="00194461">
      <w:pPr>
        <w:pStyle w:val="TPCParagraph"/>
        <w:rPr>
          <w:rFonts w:ascii="Times" w:hAnsi="Times"/>
        </w:rPr>
      </w:pPr>
      <w:r w:rsidRPr="00194461">
        <w:rPr>
          <w:rFonts w:ascii="Times" w:hAnsi="Times"/>
        </w:rPr>
        <w:t>Each row in this table represents the quantity of a particular item on-hand at a given warehouse during a specific week.</w:t>
      </w:r>
    </w:p>
    <w:p w:rsidR="00E23727" w:rsidRPr="00D35F5D" w:rsidRDefault="00194461">
      <w:pPr>
        <w:pStyle w:val="Caption"/>
        <w:numPr>
          <w:ilvl w:val="0"/>
          <w:numId w:val="0"/>
        </w:numPr>
        <w:spacing w:before="0"/>
        <w:rPr>
          <w:rFonts w:ascii="Times" w:hAnsi="Times"/>
          <w:b w:val="0"/>
          <w:bCs w:val="0"/>
        </w:rPr>
      </w:pPr>
      <w:bookmarkStart w:id="123" w:name="_Toc133623158"/>
      <w:bookmarkStart w:id="124" w:name="_Toc177319988"/>
      <w:r w:rsidRPr="00194461">
        <w:rPr>
          <w:rFonts w:ascii="Times" w:hAnsi="Times"/>
          <w:b w:val="0"/>
          <w:bCs w:val="0"/>
        </w:rPr>
        <w:t xml:space="preserve">Table </w:t>
      </w:r>
      <w:r w:rsidR="00AF1C55" w:rsidRPr="00194461">
        <w:rPr>
          <w:rFonts w:ascii="Times" w:hAnsi="Times"/>
          <w:b w:val="0"/>
          <w:bCs w:val="0"/>
        </w:rPr>
        <w:fldChar w:fldCharType="begin"/>
      </w:r>
      <w:r w:rsidRPr="00194461">
        <w:rPr>
          <w:rFonts w:ascii="Times" w:hAnsi="Times"/>
          <w:b w:val="0"/>
          <w:bCs w:val="0"/>
        </w:rPr>
        <w:instrText xml:space="preserve"> STYLEREF 1 \s </w:instrText>
      </w:r>
      <w:r w:rsidR="00AF1C55" w:rsidRPr="00194461">
        <w:rPr>
          <w:rFonts w:ascii="Times" w:hAnsi="Times"/>
          <w:b w:val="0"/>
          <w:bCs w:val="0"/>
        </w:rPr>
        <w:fldChar w:fldCharType="separate"/>
      </w:r>
      <w:r w:rsidR="00DE2510">
        <w:rPr>
          <w:rFonts w:ascii="Times" w:hAnsi="Times"/>
          <w:b w:val="0"/>
          <w:bCs w:val="0"/>
          <w:noProof/>
        </w:rPr>
        <w:t>2</w:t>
      </w:r>
      <w:r w:rsidR="00AF1C55" w:rsidRPr="00194461">
        <w:rPr>
          <w:rFonts w:ascii="Times" w:hAnsi="Times"/>
          <w:b w:val="0"/>
          <w:bCs w:val="0"/>
        </w:rPr>
        <w:fldChar w:fldCharType="end"/>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Table \* ARABIC \s 1 </w:instrText>
      </w:r>
      <w:r w:rsidR="00AF1C55" w:rsidRPr="00194461">
        <w:rPr>
          <w:rFonts w:ascii="Times" w:hAnsi="Times"/>
          <w:b w:val="0"/>
          <w:bCs w:val="0"/>
        </w:rPr>
        <w:fldChar w:fldCharType="separate"/>
      </w:r>
      <w:r w:rsidR="00DE2510">
        <w:rPr>
          <w:rFonts w:ascii="Times" w:hAnsi="Times"/>
          <w:b w:val="0"/>
          <w:bCs w:val="0"/>
          <w:noProof/>
        </w:rPr>
        <w:t>7</w:t>
      </w:r>
      <w:r w:rsidR="00AF1C55" w:rsidRPr="00194461">
        <w:rPr>
          <w:rFonts w:ascii="Times" w:hAnsi="Times"/>
          <w:b w:val="0"/>
          <w:bCs w:val="0"/>
        </w:rPr>
        <w:fldChar w:fldCharType="end"/>
      </w:r>
      <w:r w:rsidRPr="00194461">
        <w:rPr>
          <w:rFonts w:ascii="Times" w:hAnsi="Times"/>
          <w:b w:val="0"/>
          <w:bCs w:val="0"/>
        </w:rPr>
        <w:t xml:space="preserve"> Inventory Column Definitions</w:t>
      </w:r>
      <w:bookmarkEnd w:id="123"/>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4"/>
        <w:gridCol w:w="1642"/>
        <w:gridCol w:w="938"/>
        <w:gridCol w:w="1454"/>
        <w:gridCol w:w="4158"/>
      </w:tblGrid>
      <w:tr w:rsidR="00E23727" w:rsidRPr="00B76237">
        <w:trPr>
          <w:tblHeader/>
          <w:jc w:val="center"/>
        </w:trPr>
        <w:tc>
          <w:tcPr>
            <w:tcW w:w="2104"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642"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93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454"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415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1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inv_date_sk (1)</w:t>
            </w:r>
          </w:p>
        </w:tc>
        <w:tc>
          <w:tcPr>
            <w:tcW w:w="16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3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5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415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1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inv_item_sk (2)</w:t>
            </w:r>
          </w:p>
        </w:tc>
        <w:tc>
          <w:tcPr>
            <w:tcW w:w="16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3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5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415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i_item_sk</w:t>
            </w:r>
          </w:p>
        </w:tc>
      </w:tr>
      <w:tr w:rsidR="00E23727" w:rsidRPr="00B76237">
        <w:trPr>
          <w:jc w:val="center"/>
        </w:trPr>
        <w:tc>
          <w:tcPr>
            <w:tcW w:w="21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inv_warehouse_sk (3)</w:t>
            </w:r>
          </w:p>
        </w:tc>
        <w:tc>
          <w:tcPr>
            <w:tcW w:w="16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3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5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415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w_warehouse_sk</w:t>
            </w:r>
          </w:p>
        </w:tc>
      </w:tr>
      <w:tr w:rsidR="00E23727" w:rsidRPr="00B76237">
        <w:trPr>
          <w:jc w:val="center"/>
        </w:trPr>
        <w:tc>
          <w:tcPr>
            <w:tcW w:w="21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inv_quantity_on_hand</w:t>
            </w:r>
          </w:p>
        </w:tc>
        <w:tc>
          <w:tcPr>
            <w:tcW w:w="164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integer   </w:t>
            </w:r>
          </w:p>
        </w:tc>
        <w:tc>
          <w:tcPr>
            <w:tcW w:w="93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5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1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rsidP="009F4174">
      <w:pPr>
        <w:pStyle w:val="TPCH2"/>
      </w:pPr>
      <w:bookmarkStart w:id="125" w:name="_Toc158811431"/>
      <w:bookmarkStart w:id="126" w:name="_Toc158811432"/>
      <w:bookmarkStart w:id="127" w:name="_Ref96418439"/>
      <w:bookmarkStart w:id="128" w:name="_Ref121729112"/>
      <w:bookmarkStart w:id="129" w:name="_Ref121730302"/>
      <w:bookmarkStart w:id="130" w:name="_Toc133623078"/>
      <w:bookmarkStart w:id="131" w:name="_Toc133623566"/>
      <w:bookmarkStart w:id="132" w:name="_Toc422900920"/>
      <w:bookmarkEnd w:id="125"/>
      <w:bookmarkEnd w:id="126"/>
      <w:r w:rsidRPr="00194461">
        <w:t>Dimension Table Definitions</w:t>
      </w:r>
      <w:bookmarkEnd w:id="127"/>
      <w:bookmarkEnd w:id="128"/>
      <w:bookmarkEnd w:id="129"/>
      <w:bookmarkEnd w:id="130"/>
      <w:bookmarkEnd w:id="131"/>
      <w:bookmarkEnd w:id="132"/>
    </w:p>
    <w:p w:rsidR="00E23727" w:rsidRPr="00D35F5D" w:rsidRDefault="00194461">
      <w:pPr>
        <w:pStyle w:val="TPCH3"/>
        <w:rPr>
          <w:rFonts w:ascii="Times" w:hAnsi="Times"/>
        </w:rPr>
      </w:pPr>
      <w:r w:rsidRPr="00194461">
        <w:rPr>
          <w:rFonts w:ascii="Times" w:hAnsi="Times"/>
        </w:rPr>
        <w:t>Store (S)</w:t>
      </w:r>
    </w:p>
    <w:p w:rsidR="00DB39FC" w:rsidRPr="00D35F5D" w:rsidRDefault="00194461">
      <w:pPr>
        <w:pStyle w:val="TPCParagraph"/>
        <w:rPr>
          <w:rFonts w:ascii="Times" w:hAnsi="Times"/>
        </w:rPr>
      </w:pPr>
      <w:r w:rsidRPr="00194461">
        <w:rPr>
          <w:rFonts w:ascii="Times" w:hAnsi="Times"/>
        </w:rPr>
        <w:t>Each row in this dimension table represents details of a store.</w:t>
      </w:r>
    </w:p>
    <w:p w:rsidR="00E23727" w:rsidRPr="00D35F5D" w:rsidRDefault="00194461">
      <w:pPr>
        <w:pStyle w:val="StyleCaptionNotBoldBefore0Firstline0"/>
        <w:numPr>
          <w:ilvl w:val="0"/>
          <w:numId w:val="0"/>
        </w:numPr>
        <w:rPr>
          <w:rFonts w:ascii="Times" w:hAnsi="Times"/>
        </w:rPr>
      </w:pPr>
      <w:bookmarkStart w:id="133" w:name="_Toc133623160"/>
      <w:bookmarkStart w:id="134" w:name="_Toc177319989"/>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8</w:t>
      </w:r>
      <w:r w:rsidR="00AF1C55" w:rsidRPr="00194461">
        <w:rPr>
          <w:rFonts w:ascii="Times" w:hAnsi="Times"/>
        </w:rPr>
        <w:fldChar w:fldCharType="end"/>
      </w:r>
      <w:r w:rsidRPr="00194461">
        <w:rPr>
          <w:rFonts w:ascii="Times" w:hAnsi="Times"/>
        </w:rPr>
        <w:t>: Store Column Definitions</w:t>
      </w:r>
      <w:bookmarkEnd w:id="133"/>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9"/>
        <w:gridCol w:w="2139"/>
        <w:gridCol w:w="1170"/>
        <w:gridCol w:w="2070"/>
        <w:gridCol w:w="2628"/>
      </w:tblGrid>
      <w:tr w:rsidR="00E23727" w:rsidRPr="00583A65">
        <w:trPr>
          <w:tblHeader/>
          <w:jc w:val="center"/>
        </w:trPr>
        <w:tc>
          <w:tcPr>
            <w:tcW w:w="2289"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Column</w:t>
            </w:r>
          </w:p>
        </w:tc>
        <w:tc>
          <w:tcPr>
            <w:tcW w:w="2139"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Datatype</w:t>
            </w:r>
          </w:p>
        </w:tc>
        <w:tc>
          <w:tcPr>
            <w:tcW w:w="117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NULLs</w:t>
            </w:r>
          </w:p>
        </w:tc>
        <w:tc>
          <w:tcPr>
            <w:tcW w:w="207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Primary Key</w:t>
            </w:r>
          </w:p>
        </w:tc>
        <w:tc>
          <w:tcPr>
            <w:tcW w:w="2628"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Foreign Key</w:t>
            </w: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s_store_sk</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identifier</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Y</w:t>
            </w: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s_store_id (B)</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s_rec_start_date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date</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s_rec_end_date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date</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s_closed_date_sk</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identifier</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d_date_sk</w:t>
            </w: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s_store_name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varchar(50)</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lastRenderedPageBreak/>
              <w:t>s_number_employees</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s_floor_space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s_hours</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char(20)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S_manager</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varchar(40)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S_market_id</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S_geography_class</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varchar(100)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S_market_desc</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varchar(100)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s_market_manager</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varchar(40)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s_division_id</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integer</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s_division_name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varchar(50)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s_company_id</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s_company_name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varchar(50)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s_street_number</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varchar(10)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s_street_name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varchar(60)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s_street_type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char(15)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s_suite_number</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char(10)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s_city </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varchar(60)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s_county</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varchar(30)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s_state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char(2)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s_zip</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char(10)</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s_country</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 xml:space="preserve">varchar(20) </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s_gmt_offset</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decimal(5,2)</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s_tax_percentage</w:t>
            </w:r>
          </w:p>
        </w:tc>
        <w:tc>
          <w:tcPr>
            <w:tcW w:w="213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decimal(5,2)</w:t>
            </w:r>
          </w:p>
        </w:tc>
        <w:tc>
          <w:tcPr>
            <w:tcW w:w="11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bl>
    <w:p w:rsidR="00E23727" w:rsidRPr="00D35F5D" w:rsidRDefault="00194461">
      <w:pPr>
        <w:pStyle w:val="TPCH3"/>
        <w:rPr>
          <w:rFonts w:ascii="Times" w:hAnsi="Times"/>
        </w:rPr>
      </w:pPr>
      <w:r w:rsidRPr="00194461">
        <w:rPr>
          <w:rFonts w:ascii="Times" w:hAnsi="Times"/>
        </w:rPr>
        <w:t>Call Center (CC)</w:t>
      </w:r>
    </w:p>
    <w:p w:rsidR="00DB39FC" w:rsidRPr="00D35F5D" w:rsidRDefault="00194461">
      <w:pPr>
        <w:pStyle w:val="TPCParagraph"/>
        <w:rPr>
          <w:rFonts w:ascii="Times" w:hAnsi="Times"/>
        </w:rPr>
      </w:pPr>
      <w:r w:rsidRPr="00194461">
        <w:rPr>
          <w:rFonts w:ascii="Times" w:hAnsi="Times"/>
        </w:rPr>
        <w:t>Each row in this table represents details of a call center.</w:t>
      </w:r>
    </w:p>
    <w:p w:rsidR="00E23727" w:rsidRPr="00D35F5D" w:rsidRDefault="00194461">
      <w:pPr>
        <w:pStyle w:val="StyleCaptionNotBoldBefore0Firstline0"/>
        <w:numPr>
          <w:ilvl w:val="0"/>
          <w:numId w:val="0"/>
        </w:numPr>
        <w:rPr>
          <w:rFonts w:ascii="Times" w:hAnsi="Times"/>
        </w:rPr>
      </w:pPr>
      <w:bookmarkStart w:id="135" w:name="_Toc133623162"/>
      <w:bookmarkStart w:id="136" w:name="_Toc177319990"/>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9</w:t>
      </w:r>
      <w:r w:rsidR="00AF1C55" w:rsidRPr="00194461">
        <w:rPr>
          <w:rFonts w:ascii="Times" w:hAnsi="Times"/>
        </w:rPr>
        <w:fldChar w:fldCharType="end"/>
      </w:r>
      <w:r w:rsidRPr="00194461">
        <w:rPr>
          <w:rFonts w:ascii="Times" w:hAnsi="Times"/>
        </w:rPr>
        <w:t xml:space="preserve"> Call_center Column Definitions</w:t>
      </w:r>
      <w:bookmarkEnd w:id="135"/>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4"/>
        <w:gridCol w:w="2009"/>
        <w:gridCol w:w="877"/>
        <w:gridCol w:w="1328"/>
        <w:gridCol w:w="3888"/>
      </w:tblGrid>
      <w:tr w:rsidR="00E23727" w:rsidRPr="00B76237">
        <w:trPr>
          <w:tblHeader/>
          <w:jc w:val="center"/>
        </w:trPr>
        <w:tc>
          <w:tcPr>
            <w:tcW w:w="2194"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200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77"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32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88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cc_call_center_sk</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identifier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N</w:t>
            </w: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cc_call_center_id (B)</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char(16)</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N</w:t>
            </w: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cc_rec_start_date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date</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cc_rec_end_date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date</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cc_closed_date_sk</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w:t>
            </w:r>
            <w:r w:rsidR="0037420B">
              <w:rPr>
                <w:sz w:val="16"/>
                <w:szCs w:val="16"/>
              </w:rPr>
              <w:t>dentifier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cc_open_date_sk</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w:t>
            </w:r>
            <w:r w:rsidR="0037420B">
              <w:rPr>
                <w:sz w:val="16"/>
                <w:szCs w:val="16"/>
              </w:rPr>
              <w:t>dentifier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cc_name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varchar(50)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cc_class</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varchar(50)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cc_employees</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cc_sq_ft</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cc_hours</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char(20)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cc_manager</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varchar(40)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cc_mkt_id</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cc_mkt_class</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char(50)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cc_mkt_desc</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varchar(100)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cc_market_manager</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varchar(40)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cc_division</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cc_division_name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varchar(50)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cc_company</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cc_company_name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char(50)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cc_street_number</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char(10)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cc_street_name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varchar(60)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cc_street_type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char(15)</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cc_suite_number</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char(10)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cc_city</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varchar(60)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cc_county</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varchar(30)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cc_state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char(2)</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cc_zip</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char(10)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cc_country</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varchar(20)</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cc_gmt_offset</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decimal(5,2)</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r w:rsidR="00E23727" w:rsidRPr="00B76237">
        <w:trPr>
          <w:jc w:val="center"/>
        </w:trPr>
        <w:tc>
          <w:tcPr>
            <w:tcW w:w="2194"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cc_tax_percentage</w:t>
            </w:r>
          </w:p>
        </w:tc>
        <w:tc>
          <w:tcPr>
            <w:tcW w:w="2009" w:type="dxa"/>
            <w:tcBorders>
              <w:top w:val="single" w:sz="4" w:space="0" w:color="auto"/>
              <w:left w:val="single" w:sz="4" w:space="0" w:color="auto"/>
              <w:bottom w:val="single" w:sz="4" w:space="0" w:color="auto"/>
              <w:right w:val="single" w:sz="4" w:space="0" w:color="auto"/>
            </w:tcBorders>
            <w:vAlign w:val="bottom"/>
          </w:tcPr>
          <w:p w:rsidR="00E23727" w:rsidRPr="00B76237" w:rsidRDefault="00194461" w:rsidP="00B76237">
            <w:pPr>
              <w:pStyle w:val="Normal2"/>
              <w:rPr>
                <w:sz w:val="16"/>
                <w:szCs w:val="16"/>
              </w:rPr>
            </w:pPr>
            <w:r w:rsidRPr="00B76237">
              <w:rPr>
                <w:sz w:val="16"/>
                <w:szCs w:val="16"/>
              </w:rPr>
              <w:t>decimal(5,2)</w:t>
            </w:r>
          </w:p>
        </w:tc>
        <w:tc>
          <w:tcPr>
            <w:tcW w:w="877"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Catalog_page (CP)</w:t>
      </w:r>
    </w:p>
    <w:p w:rsidR="00DB39FC" w:rsidRPr="00D35F5D" w:rsidRDefault="00194461">
      <w:pPr>
        <w:pStyle w:val="TPCParagraph"/>
        <w:rPr>
          <w:rFonts w:ascii="Times" w:hAnsi="Times"/>
        </w:rPr>
      </w:pPr>
      <w:r w:rsidRPr="00194461">
        <w:rPr>
          <w:rFonts w:ascii="Times" w:hAnsi="Times"/>
        </w:rPr>
        <w:lastRenderedPageBreak/>
        <w:t xml:space="preserve">Each row in this table represents details of a catalog page. </w:t>
      </w:r>
    </w:p>
    <w:p w:rsidR="00E23727" w:rsidRPr="00D35F5D" w:rsidRDefault="00194461">
      <w:pPr>
        <w:pStyle w:val="StyleCaptionNotBoldBefore0Firstline0"/>
        <w:numPr>
          <w:ilvl w:val="0"/>
          <w:numId w:val="0"/>
        </w:numPr>
        <w:rPr>
          <w:rFonts w:ascii="Times" w:hAnsi="Times"/>
          <w:lang w:val="fr-FR"/>
        </w:rPr>
      </w:pPr>
      <w:bookmarkStart w:id="137" w:name="_Toc133623163"/>
      <w:bookmarkStart w:id="138" w:name="_Toc177319991"/>
      <w:r w:rsidRPr="00194461">
        <w:rPr>
          <w:rFonts w:ascii="Times" w:hAnsi="Times"/>
          <w:lang w:val="fr-FR"/>
        </w:rPr>
        <w:t xml:space="preserve">Table </w:t>
      </w:r>
      <w:r w:rsidR="00AF1C55" w:rsidRPr="00194461">
        <w:rPr>
          <w:rFonts w:ascii="Times" w:hAnsi="Times"/>
          <w:lang w:val="fr-FR"/>
        </w:rPr>
        <w:fldChar w:fldCharType="begin"/>
      </w:r>
      <w:r w:rsidRPr="00194461">
        <w:rPr>
          <w:rFonts w:ascii="Times" w:hAnsi="Times"/>
          <w:lang w:val="fr-FR"/>
        </w:rPr>
        <w:instrText xml:space="preserve"> STYLEREF 1 \s </w:instrText>
      </w:r>
      <w:r w:rsidR="00AF1C55" w:rsidRPr="00194461">
        <w:rPr>
          <w:rFonts w:ascii="Times" w:hAnsi="Times"/>
          <w:lang w:val="fr-FR"/>
        </w:rPr>
        <w:fldChar w:fldCharType="separate"/>
      </w:r>
      <w:r w:rsidR="00DE2510">
        <w:rPr>
          <w:rFonts w:ascii="Times" w:hAnsi="Times"/>
          <w:noProof/>
          <w:lang w:val="fr-FR"/>
        </w:rPr>
        <w:t>2</w:t>
      </w:r>
      <w:r w:rsidR="00AF1C55" w:rsidRPr="00194461">
        <w:rPr>
          <w:rFonts w:ascii="Times" w:hAnsi="Times"/>
          <w:lang w:val="fr-FR"/>
        </w:rPr>
        <w:fldChar w:fldCharType="end"/>
      </w:r>
      <w:r w:rsidRPr="00194461">
        <w:rPr>
          <w:rFonts w:ascii="Times" w:hAnsi="Times"/>
          <w:lang w:val="fr-FR"/>
        </w:rPr>
        <w:noBreakHyphen/>
      </w:r>
      <w:r w:rsidR="00AF1C55" w:rsidRPr="00194461">
        <w:rPr>
          <w:rFonts w:ascii="Times" w:hAnsi="Times"/>
          <w:lang w:val="fr-FR"/>
        </w:rPr>
        <w:fldChar w:fldCharType="begin"/>
      </w:r>
      <w:r w:rsidRPr="00194461">
        <w:rPr>
          <w:rFonts w:ascii="Times" w:hAnsi="Times"/>
          <w:lang w:val="fr-FR"/>
        </w:rPr>
        <w:instrText xml:space="preserve"> SEQ Table \* ARABIC \s 1 </w:instrText>
      </w:r>
      <w:r w:rsidR="00AF1C55" w:rsidRPr="00194461">
        <w:rPr>
          <w:rFonts w:ascii="Times" w:hAnsi="Times"/>
          <w:lang w:val="fr-FR"/>
        </w:rPr>
        <w:fldChar w:fldCharType="separate"/>
      </w:r>
      <w:r w:rsidR="00DE2510">
        <w:rPr>
          <w:rFonts w:ascii="Times" w:hAnsi="Times"/>
          <w:noProof/>
          <w:lang w:val="fr-FR"/>
        </w:rPr>
        <w:t>10</w:t>
      </w:r>
      <w:r w:rsidR="00AF1C55" w:rsidRPr="00194461">
        <w:rPr>
          <w:rFonts w:ascii="Times" w:hAnsi="Times"/>
          <w:lang w:val="fr-FR"/>
        </w:rPr>
        <w:fldChar w:fldCharType="end"/>
      </w:r>
      <w:r w:rsidRPr="00194461">
        <w:rPr>
          <w:rFonts w:ascii="Times" w:hAnsi="Times"/>
          <w:lang w:val="fr-FR"/>
        </w:rPr>
        <w:t xml:space="preserve"> Catalog Page Column Definitions</w:t>
      </w:r>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0"/>
        <w:gridCol w:w="2122"/>
        <w:gridCol w:w="1086"/>
        <w:gridCol w:w="1440"/>
        <w:gridCol w:w="3258"/>
      </w:tblGrid>
      <w:tr w:rsidR="00E23727" w:rsidRPr="00B76237">
        <w:trPr>
          <w:tblHeader/>
          <w:jc w:val="center"/>
        </w:trPr>
        <w:tc>
          <w:tcPr>
            <w:tcW w:w="239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2122"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1086"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25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b/>
                <w:bCs/>
                <w:sz w:val="16"/>
                <w:szCs w:val="16"/>
              </w:rPr>
            </w:pPr>
            <w:r w:rsidRPr="00B76237">
              <w:rPr>
                <w:b/>
                <w:bCs/>
                <w:sz w:val="16"/>
                <w:szCs w:val="16"/>
              </w:rPr>
              <w:t>cp_catalog_page_sk</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lang w:val="fr-FR"/>
              </w:rPr>
            </w:pPr>
            <w:r w:rsidRPr="00B76237">
              <w:rPr>
                <w:sz w:val="16"/>
                <w:szCs w:val="16"/>
                <w:lang w:val="fr-FR"/>
              </w:rPr>
              <w:t>cp_catalog_page_id (B)</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cp_start_date_sk</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37420B" w:rsidP="00B76237">
            <w:pPr>
              <w:pStyle w:val="Normal2"/>
              <w:rPr>
                <w:sz w:val="16"/>
                <w:szCs w:val="16"/>
              </w:rPr>
            </w:pPr>
            <w:r>
              <w:rPr>
                <w:sz w:val="16"/>
                <w:szCs w:val="16"/>
              </w:rPr>
              <w:t>identifier</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cp_end_date_sk</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w:t>
            </w:r>
            <w:r w:rsidR="0037420B">
              <w:rPr>
                <w:sz w:val="16"/>
                <w:szCs w:val="16"/>
              </w:rPr>
              <w:t>dentifier</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cp_department</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varchar(50)</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cp_catalog_number</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cp_catalog_page_number</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cp_description</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varchar(100)</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9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cp_type</w:t>
            </w:r>
          </w:p>
        </w:tc>
        <w:tc>
          <w:tcPr>
            <w:tcW w:w="212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varchar(100)</w:t>
            </w:r>
          </w:p>
        </w:tc>
        <w:tc>
          <w:tcPr>
            <w:tcW w:w="1086"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keepNext/>
        <w:rPr>
          <w:rFonts w:ascii="Times" w:hAnsi="Times"/>
        </w:rPr>
      </w:pPr>
      <w:r w:rsidRPr="00194461">
        <w:rPr>
          <w:rFonts w:ascii="Times" w:hAnsi="Times"/>
        </w:rPr>
        <w:t>Web_site (WEB)</w:t>
      </w:r>
    </w:p>
    <w:p w:rsidR="00DB39FC" w:rsidRPr="00D35F5D" w:rsidRDefault="00194461">
      <w:pPr>
        <w:pStyle w:val="TPCParagraph"/>
        <w:rPr>
          <w:rFonts w:ascii="Times" w:hAnsi="Times"/>
        </w:rPr>
      </w:pPr>
      <w:r w:rsidRPr="00194461">
        <w:rPr>
          <w:rFonts w:ascii="Times" w:hAnsi="Times"/>
        </w:rPr>
        <w:t>Each row in this table represents details of a web site.</w:t>
      </w:r>
    </w:p>
    <w:p w:rsidR="00E23727" w:rsidRPr="00D35F5D" w:rsidRDefault="00194461">
      <w:pPr>
        <w:pStyle w:val="StyleCaptionNotBoldBefore0Firstline0"/>
        <w:numPr>
          <w:ilvl w:val="0"/>
          <w:numId w:val="0"/>
        </w:numPr>
        <w:rPr>
          <w:rFonts w:ascii="Times" w:hAnsi="Times"/>
        </w:rPr>
      </w:pPr>
      <w:bookmarkStart w:id="139" w:name="_Toc133623164"/>
      <w:bookmarkStart w:id="140" w:name="_Toc177319992"/>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11</w:t>
      </w:r>
      <w:r w:rsidR="00AF1C55" w:rsidRPr="00194461">
        <w:rPr>
          <w:rFonts w:ascii="Times" w:hAnsi="Times"/>
        </w:rPr>
        <w:fldChar w:fldCharType="end"/>
      </w:r>
      <w:r w:rsidRPr="00194461">
        <w:rPr>
          <w:rFonts w:ascii="Times" w:hAnsi="Times"/>
        </w:rPr>
        <w:t xml:space="preserve"> Web_site Column Definitions</w:t>
      </w:r>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9"/>
        <w:gridCol w:w="2139"/>
        <w:gridCol w:w="900"/>
        <w:gridCol w:w="1620"/>
        <w:gridCol w:w="3348"/>
      </w:tblGrid>
      <w:tr w:rsidR="00E23727" w:rsidRPr="00B76237">
        <w:trPr>
          <w:tblHeader/>
          <w:jc w:val="center"/>
        </w:trPr>
        <w:tc>
          <w:tcPr>
            <w:tcW w:w="228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213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34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b/>
                <w:bCs/>
                <w:sz w:val="16"/>
                <w:szCs w:val="16"/>
              </w:rPr>
            </w:pPr>
            <w:r w:rsidRPr="00B76237">
              <w:rPr>
                <w:b/>
                <w:bCs/>
                <w:sz w:val="16"/>
                <w:szCs w:val="16"/>
              </w:rPr>
              <w:t>web_site_sk</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web_site_id (B)</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web_rec_start_date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web_rec_end_date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web_name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varchar(50)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web_open_date_sk</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web_close_date_sk</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web_class</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varchar(50)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web_manager</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varchar(40)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web_mkt_id</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web_mkt_class</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varchar(50)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web_mkt_desc</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varchar(100)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web_market_manager</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varchar(40)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web_company_id</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web_company_name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web_street_number</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web_street_name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varchar(60)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web_street_type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char(15)</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web_suite_number</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web_city</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varchar(60)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web_county</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varchar(30)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web_state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web_zip</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web_country</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varchar(20)</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web_gmt_offset</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decimal(5,2)  </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web_tax_percentage</w:t>
            </w:r>
          </w:p>
        </w:tc>
        <w:tc>
          <w:tcPr>
            <w:tcW w:w="21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decimal(5,2)</w:t>
            </w:r>
          </w:p>
        </w:tc>
        <w:tc>
          <w:tcPr>
            <w:tcW w:w="90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Web_page (WP)</w:t>
      </w:r>
    </w:p>
    <w:p w:rsidR="00DB39FC" w:rsidRPr="00D35F5D" w:rsidRDefault="00194461">
      <w:pPr>
        <w:pStyle w:val="TPCParagraph"/>
        <w:rPr>
          <w:rFonts w:ascii="Times" w:hAnsi="Times"/>
        </w:rPr>
      </w:pPr>
      <w:r w:rsidRPr="00194461">
        <w:rPr>
          <w:rFonts w:ascii="Times" w:hAnsi="Times"/>
        </w:rPr>
        <w:t>Each row in this table represents details of a web page within a web site.</w:t>
      </w:r>
    </w:p>
    <w:p w:rsidR="00E23727" w:rsidRPr="00D35F5D" w:rsidRDefault="00194461">
      <w:pPr>
        <w:pStyle w:val="StyleCaptionNotBoldBefore0Firstline0"/>
        <w:numPr>
          <w:ilvl w:val="0"/>
          <w:numId w:val="0"/>
        </w:numPr>
        <w:rPr>
          <w:rFonts w:ascii="Times" w:hAnsi="Times"/>
        </w:rPr>
      </w:pPr>
      <w:bookmarkStart w:id="141" w:name="_Toc133623166"/>
      <w:bookmarkStart w:id="142" w:name="_Toc177319993"/>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12</w:t>
      </w:r>
      <w:r w:rsidR="00AF1C55" w:rsidRPr="00194461">
        <w:rPr>
          <w:rFonts w:ascii="Times" w:hAnsi="Times"/>
        </w:rPr>
        <w:fldChar w:fldCharType="end"/>
      </w:r>
      <w:r w:rsidRPr="00194461">
        <w:rPr>
          <w:rFonts w:ascii="Times" w:hAnsi="Times"/>
        </w:rPr>
        <w:t xml:space="preserve"> Web_page Column Definitions</w:t>
      </w:r>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1878"/>
        <w:gridCol w:w="849"/>
        <w:gridCol w:w="2430"/>
        <w:gridCol w:w="2898"/>
      </w:tblGrid>
      <w:tr w:rsidR="00E23727" w:rsidRPr="00B76237">
        <w:trPr>
          <w:tblHeader/>
          <w:jc w:val="center"/>
        </w:trPr>
        <w:tc>
          <w:tcPr>
            <w:tcW w:w="2241"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87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4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243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89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wp_web_page_sk</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lang w:val="nl-NL"/>
              </w:rPr>
            </w:pPr>
            <w:r w:rsidRPr="00B76237">
              <w:rPr>
                <w:sz w:val="16"/>
                <w:szCs w:val="16"/>
                <w:lang w:val="nl-NL"/>
              </w:rPr>
              <w:t>wp_web_page_id (B)</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wp_rec_start_date</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wp_rec_end_date</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wp_creation_date_sk</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wp_access_date_sk</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wp_autogen_flag</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wp_customer_sk</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wp_url</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varchar(100)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wp_type</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wp_char_count</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wp_link_count</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wp_image_count</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4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wp_max_ad_count</w:t>
            </w:r>
          </w:p>
        </w:tc>
        <w:tc>
          <w:tcPr>
            <w:tcW w:w="187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E23727">
      <w:pPr>
        <w:pStyle w:val="StyleCaptionNotBoldBefore0Firstline0"/>
        <w:numPr>
          <w:ilvl w:val="0"/>
          <w:numId w:val="0"/>
        </w:numPr>
        <w:rPr>
          <w:rFonts w:ascii="Times" w:hAnsi="Times"/>
        </w:rPr>
      </w:pPr>
    </w:p>
    <w:p w:rsidR="00E23727" w:rsidRPr="00D35F5D" w:rsidRDefault="00194461">
      <w:pPr>
        <w:pStyle w:val="TPCH3"/>
        <w:keepNext/>
        <w:rPr>
          <w:rFonts w:ascii="Times" w:hAnsi="Times"/>
        </w:rPr>
      </w:pPr>
      <w:r w:rsidRPr="00194461">
        <w:rPr>
          <w:rFonts w:ascii="Times" w:hAnsi="Times"/>
        </w:rPr>
        <w:t>Warehouse (W)</w:t>
      </w:r>
    </w:p>
    <w:p w:rsidR="00DB39FC" w:rsidRPr="00D35F5D" w:rsidRDefault="00194461">
      <w:pPr>
        <w:pStyle w:val="TPCParagraph"/>
        <w:rPr>
          <w:rFonts w:ascii="Times" w:hAnsi="Times"/>
        </w:rPr>
      </w:pPr>
      <w:r w:rsidRPr="00194461">
        <w:rPr>
          <w:rFonts w:ascii="Times" w:hAnsi="Times"/>
        </w:rPr>
        <w:t>Each row in this dimension table represents a warehouse where items are stocked.</w:t>
      </w:r>
    </w:p>
    <w:p w:rsidR="00E23727" w:rsidRPr="00D35F5D" w:rsidRDefault="00194461">
      <w:pPr>
        <w:pStyle w:val="StyleCaptionNotBoldBefore0Firstline0"/>
        <w:keepNext/>
        <w:numPr>
          <w:ilvl w:val="0"/>
          <w:numId w:val="0"/>
        </w:numPr>
        <w:rPr>
          <w:rFonts w:ascii="Times" w:hAnsi="Times"/>
        </w:rPr>
      </w:pPr>
      <w:bookmarkStart w:id="143" w:name="_Toc133623168"/>
      <w:bookmarkStart w:id="144" w:name="_Toc177319994"/>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13</w:t>
      </w:r>
      <w:r w:rsidR="00AF1C55" w:rsidRPr="00194461">
        <w:rPr>
          <w:rFonts w:ascii="Times" w:hAnsi="Times"/>
        </w:rPr>
        <w:fldChar w:fldCharType="end"/>
      </w:r>
      <w:r w:rsidRPr="00194461">
        <w:rPr>
          <w:rFonts w:ascii="Times" w:hAnsi="Times"/>
        </w:rPr>
        <w:t xml:space="preserve"> Warehouse Column Definitions</w:t>
      </w:r>
      <w:bookmarkEnd w:id="143"/>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1"/>
        <w:gridCol w:w="2150"/>
        <w:gridCol w:w="997"/>
        <w:gridCol w:w="1620"/>
        <w:gridCol w:w="3258"/>
      </w:tblGrid>
      <w:tr w:rsidR="00E23727" w:rsidRPr="00B76237">
        <w:trPr>
          <w:tblHeader/>
          <w:jc w:val="center"/>
        </w:trPr>
        <w:tc>
          <w:tcPr>
            <w:tcW w:w="2271"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215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997"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258"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b/>
                <w:bCs/>
                <w:sz w:val="16"/>
                <w:szCs w:val="16"/>
              </w:rPr>
            </w:pPr>
            <w:r w:rsidRPr="00B76237">
              <w:rPr>
                <w:b/>
                <w:bCs/>
                <w:sz w:val="16"/>
                <w:szCs w:val="16"/>
              </w:rPr>
              <w:t>w_warehouse_sk</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w_warehouse_id (B)</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w_warehouse_name</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varchar(20)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w_warehouse_sq_ft</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w_street_number</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w_street_name</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varchar(60)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w_street_type</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char(15)</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w_suite_number</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w_city</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varchar(60)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w_county</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varchar(30)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w_state</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w_zip</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w_country</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varchar(20)</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27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w_gmt_offset</w:t>
            </w:r>
          </w:p>
        </w:tc>
        <w:tc>
          <w:tcPr>
            <w:tcW w:w="21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decimal(5,2)</w:t>
            </w:r>
          </w:p>
        </w:tc>
        <w:tc>
          <w:tcPr>
            <w:tcW w:w="99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Customer (C)</w:t>
      </w:r>
    </w:p>
    <w:p w:rsidR="00DB39FC" w:rsidRPr="00D35F5D" w:rsidRDefault="00194461">
      <w:pPr>
        <w:pStyle w:val="TPCParagraph"/>
        <w:rPr>
          <w:rFonts w:ascii="Times" w:hAnsi="Times"/>
        </w:rPr>
      </w:pPr>
      <w:r w:rsidRPr="00194461">
        <w:rPr>
          <w:rFonts w:ascii="Times" w:hAnsi="Times"/>
        </w:rPr>
        <w:t>Each row in this dimension table represents a customer.</w:t>
      </w:r>
    </w:p>
    <w:p w:rsidR="00E23727" w:rsidRPr="00D35F5D" w:rsidRDefault="00194461">
      <w:pPr>
        <w:pStyle w:val="StyleCaptionNotBoldBefore0Firstline0"/>
        <w:numPr>
          <w:ilvl w:val="0"/>
          <w:numId w:val="0"/>
        </w:numPr>
        <w:rPr>
          <w:rFonts w:ascii="Times" w:hAnsi="Times"/>
        </w:rPr>
      </w:pPr>
      <w:bookmarkStart w:id="145" w:name="_Toc133623170"/>
      <w:bookmarkStart w:id="146" w:name="_Toc177319995"/>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14</w:t>
      </w:r>
      <w:r w:rsidR="00AF1C55" w:rsidRPr="00194461">
        <w:rPr>
          <w:rFonts w:ascii="Times" w:hAnsi="Times"/>
        </w:rPr>
        <w:fldChar w:fldCharType="end"/>
      </w:r>
      <w:r w:rsidRPr="00194461">
        <w:rPr>
          <w:rFonts w:ascii="Times" w:hAnsi="Times"/>
        </w:rPr>
        <w:t>: Customer Table Column Definitions</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1"/>
        <w:gridCol w:w="1419"/>
        <w:gridCol w:w="907"/>
        <w:gridCol w:w="1281"/>
        <w:gridCol w:w="4068"/>
      </w:tblGrid>
      <w:tr w:rsidR="00E23727" w:rsidRPr="00B76237">
        <w:trPr>
          <w:cantSplit/>
          <w:tblHeader/>
          <w:jc w:val="center"/>
        </w:trPr>
        <w:tc>
          <w:tcPr>
            <w:tcW w:w="2621"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419"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907"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281"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4068"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c_customer_id (B)</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c_current_cdemo_sk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c_current_hdemo_sk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hd_demo_sk</w:t>
            </w: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c_current_addr_sk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ca_addres_sk</w:t>
            </w: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c_first_shipto_date_sk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c_first_sales_date_sk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c_salutation</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c_first_name</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char(20)</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c_last_name</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char(30)</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c_preferred_cust_flag</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c_birth_day</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c_birth_month</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c_birth_year</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c_birth_country</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varchar(20)</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c_login</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char(13)</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c_email_address</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62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c_last_review_date_sk</w:t>
            </w:r>
          </w:p>
        </w:tc>
        <w:tc>
          <w:tcPr>
            <w:tcW w:w="141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r>
    </w:tbl>
    <w:p w:rsidR="00E23727" w:rsidRPr="00D35F5D" w:rsidRDefault="00194461" w:rsidP="00FF5698">
      <w:pPr>
        <w:pStyle w:val="TPCH3"/>
        <w:keepNext/>
        <w:rPr>
          <w:rFonts w:ascii="Times" w:hAnsi="Times"/>
        </w:rPr>
      </w:pPr>
      <w:r w:rsidRPr="00194461">
        <w:rPr>
          <w:rFonts w:ascii="Times" w:hAnsi="Times"/>
        </w:rPr>
        <w:t>Customer_address (CA)</w:t>
      </w:r>
    </w:p>
    <w:p w:rsidR="00DB39FC" w:rsidRPr="00D35F5D" w:rsidRDefault="00194461" w:rsidP="00FF5698">
      <w:pPr>
        <w:pStyle w:val="TPCParagraph"/>
        <w:rPr>
          <w:rFonts w:ascii="Times" w:hAnsi="Times"/>
        </w:rPr>
      </w:pPr>
      <w:r w:rsidRPr="00194461">
        <w:rPr>
          <w:rFonts w:ascii="Times" w:hAnsi="Times"/>
        </w:rPr>
        <w:t xml:space="preserve">Each row in this table represents a unique customer address (each customer can have more than one address) </w:t>
      </w:r>
    </w:p>
    <w:p w:rsidR="00E23727" w:rsidRPr="00D35F5D" w:rsidRDefault="00194461" w:rsidP="00FF5698">
      <w:pPr>
        <w:pStyle w:val="StyleCaptionNotBoldBefore0Firstline0"/>
        <w:keepNext/>
        <w:numPr>
          <w:ilvl w:val="0"/>
          <w:numId w:val="0"/>
        </w:numPr>
        <w:rPr>
          <w:rFonts w:ascii="Times" w:hAnsi="Times"/>
        </w:rPr>
      </w:pPr>
      <w:bookmarkStart w:id="147" w:name="_Toc133623172"/>
      <w:bookmarkStart w:id="148" w:name="_Toc177319996"/>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15</w:t>
      </w:r>
      <w:r w:rsidR="00AF1C55" w:rsidRPr="00194461">
        <w:rPr>
          <w:rFonts w:ascii="Times" w:hAnsi="Times"/>
        </w:rPr>
        <w:fldChar w:fldCharType="end"/>
      </w:r>
      <w:r w:rsidRPr="00194461">
        <w:rPr>
          <w:rFonts w:ascii="Times" w:hAnsi="Times"/>
        </w:rPr>
        <w:t xml:space="preserve"> Customer_address Column </w:t>
      </w:r>
      <w:bookmarkEnd w:id="147"/>
      <w:r w:rsidRPr="00194461">
        <w:rPr>
          <w:rFonts w:ascii="Times" w:hAnsi="Times"/>
        </w:rPr>
        <w:t>Definitions</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9"/>
        <w:gridCol w:w="1706"/>
        <w:gridCol w:w="1504"/>
        <w:gridCol w:w="1289"/>
        <w:gridCol w:w="3798"/>
      </w:tblGrid>
      <w:tr w:rsidR="00E23727" w:rsidRPr="00B76237">
        <w:trPr>
          <w:jc w:val="center"/>
        </w:trPr>
        <w:tc>
          <w:tcPr>
            <w:tcW w:w="1999"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706"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1504"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289"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798"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ca_address_sk</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ca_address_id (B)</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ca_street_number</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lastRenderedPageBreak/>
              <w:t>ca_street_name</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varchar(60)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ca_street_type</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char(15)</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ca_suite_number</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ca_city</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varchar(60)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ca_county</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varchar(30)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ca_state</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ca_zip</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ca_country</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varchar(20)</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ca_gmt_offset</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decimal(5,2)</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9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ca_location_type</w:t>
            </w:r>
          </w:p>
        </w:tc>
        <w:tc>
          <w:tcPr>
            <w:tcW w:w="1706"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 xml:space="preserve">char(20) </w:t>
            </w:r>
          </w:p>
        </w:tc>
        <w:tc>
          <w:tcPr>
            <w:tcW w:w="1504"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Customer_demographics (CD)</w:t>
      </w:r>
    </w:p>
    <w:p w:rsidR="00DB39FC" w:rsidRPr="00D35F5D" w:rsidRDefault="00194461">
      <w:pPr>
        <w:pStyle w:val="TPCParagraph"/>
        <w:rPr>
          <w:rFonts w:ascii="Times" w:hAnsi="Times"/>
        </w:rPr>
      </w:pPr>
      <w:r w:rsidRPr="00194461">
        <w:rPr>
          <w:rFonts w:ascii="Times" w:hAnsi="Times"/>
        </w:rPr>
        <w:t xml:space="preserve">The customer demographics table contains one row for each unique combination of customer demographic information. </w:t>
      </w:r>
    </w:p>
    <w:p w:rsidR="00E23727" w:rsidRPr="00D35F5D" w:rsidRDefault="00194461">
      <w:pPr>
        <w:pStyle w:val="StyleCaptionNotBoldBefore0Firstline0"/>
        <w:numPr>
          <w:ilvl w:val="0"/>
          <w:numId w:val="0"/>
        </w:numPr>
        <w:rPr>
          <w:rFonts w:ascii="Times" w:hAnsi="Times"/>
        </w:rPr>
      </w:pPr>
      <w:bookmarkStart w:id="149" w:name="_Toc133623174"/>
      <w:bookmarkStart w:id="150" w:name="_Toc177319997"/>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16</w:t>
      </w:r>
      <w:r w:rsidR="00AF1C55" w:rsidRPr="00194461">
        <w:rPr>
          <w:rFonts w:ascii="Times" w:hAnsi="Times"/>
        </w:rPr>
        <w:fldChar w:fldCharType="end"/>
      </w:r>
      <w:r w:rsidRPr="00194461">
        <w:rPr>
          <w:rFonts w:ascii="Times" w:hAnsi="Times"/>
        </w:rPr>
        <w:t xml:space="preserve"> Customer_demographics Column Definitions</w:t>
      </w:r>
      <w:bookmarkEnd w:id="149"/>
      <w:bookmarkEnd w:id="150"/>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7"/>
        <w:gridCol w:w="1514"/>
        <w:gridCol w:w="777"/>
        <w:gridCol w:w="2340"/>
        <w:gridCol w:w="3348"/>
      </w:tblGrid>
      <w:tr w:rsidR="00E23727" w:rsidRPr="00B76237">
        <w:trPr>
          <w:tblHeader/>
          <w:jc w:val="center"/>
        </w:trPr>
        <w:tc>
          <w:tcPr>
            <w:tcW w:w="2317"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514"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777"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2340"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348"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cd_demo_sk</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cd_gender</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cd_marital_status</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cd_education_status</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char(20)</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cd_purchase_estimate</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cd_credit_rating</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cd_dep_count</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cd_dep_employed_count</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317"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cd_dep_college_count</w:t>
            </w:r>
          </w:p>
        </w:tc>
        <w:tc>
          <w:tcPr>
            <w:tcW w:w="1514"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Date_dim (D)</w:t>
      </w:r>
    </w:p>
    <w:p w:rsidR="00DB39FC" w:rsidRPr="00D35F5D" w:rsidRDefault="00194461">
      <w:pPr>
        <w:pStyle w:val="TPCParagraph"/>
        <w:rPr>
          <w:rFonts w:ascii="Times" w:hAnsi="Times"/>
        </w:rPr>
      </w:pPr>
      <w:r w:rsidRPr="00194461">
        <w:rPr>
          <w:rFonts w:ascii="Times" w:hAnsi="Times"/>
        </w:rPr>
        <w:t xml:space="preserve">Each row in this table represents one calendar day.  The surrogate key (d_date_sk) for a given row is derived from the </w:t>
      </w:r>
      <w:proofErr w:type="gramStart"/>
      <w:r w:rsidRPr="00194461">
        <w:rPr>
          <w:rFonts w:ascii="Times" w:hAnsi="Times"/>
        </w:rPr>
        <w:t>julian</w:t>
      </w:r>
      <w:proofErr w:type="gramEnd"/>
      <w:r w:rsidRPr="00194461">
        <w:rPr>
          <w:rFonts w:ascii="Times" w:hAnsi="Times"/>
        </w:rPr>
        <w:t xml:space="preserve"> date being described by the row.</w:t>
      </w:r>
    </w:p>
    <w:p w:rsidR="00E23727" w:rsidRPr="00D35F5D" w:rsidRDefault="00194461">
      <w:pPr>
        <w:pStyle w:val="StyleCaptionNotBoldBefore0Firstline0"/>
        <w:numPr>
          <w:ilvl w:val="0"/>
          <w:numId w:val="0"/>
        </w:numPr>
        <w:rPr>
          <w:rFonts w:ascii="Times" w:hAnsi="Times"/>
        </w:rPr>
      </w:pPr>
      <w:bookmarkStart w:id="151" w:name="_Toc133623176"/>
      <w:bookmarkStart w:id="152" w:name="_Toc177319998"/>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17</w:t>
      </w:r>
      <w:r w:rsidR="00AF1C55" w:rsidRPr="00194461">
        <w:rPr>
          <w:rFonts w:ascii="Times" w:hAnsi="Times"/>
        </w:rPr>
        <w:fldChar w:fldCharType="end"/>
      </w:r>
      <w:r w:rsidRPr="00194461">
        <w:rPr>
          <w:rFonts w:ascii="Times" w:hAnsi="Times"/>
        </w:rPr>
        <w:t xml:space="preserve"> Date_dim Column Definitions</w:t>
      </w:r>
      <w:bookmarkEnd w:id="151"/>
      <w:bookmarkEnd w:id="152"/>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0"/>
        <w:gridCol w:w="2059"/>
        <w:gridCol w:w="939"/>
        <w:gridCol w:w="2070"/>
        <w:gridCol w:w="3168"/>
      </w:tblGrid>
      <w:tr w:rsidR="00E23727" w:rsidRPr="00B76237">
        <w:trPr>
          <w:cantSplit/>
          <w:tblHeader/>
          <w:jc w:val="center"/>
        </w:trPr>
        <w:tc>
          <w:tcPr>
            <w:tcW w:w="2060"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2059"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939"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2070"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3168" w:type="dxa"/>
            <w:tcBorders>
              <w:top w:val="single" w:sz="4" w:space="0" w:color="auto"/>
              <w:left w:val="single" w:sz="4" w:space="0" w:color="auto"/>
              <w:bottom w:val="single" w:sz="6"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trHeight w:val="59"/>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d_date_sk</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d_date_id (B)</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d_date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d_month_seq</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d_week_seq</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d_quarter_seq</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d_year</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d_dow</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d_moy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d_dom</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d_qoy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d_fy_year</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d_fy_quarter_seq</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d_fy_week_seq</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d_day_name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char(9)</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d_quarter_name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char(6)</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d_holiday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d_weekend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d_following_holiday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d_first_dom</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d_last_dom</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d_same_day_ly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d_same_day_lq</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d_current_day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d_current_week</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d_current_month</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d_current_quarter</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d_current_year</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keepNext/>
        <w:rPr>
          <w:rFonts w:ascii="Times" w:hAnsi="Times"/>
        </w:rPr>
      </w:pPr>
      <w:r w:rsidRPr="00194461">
        <w:rPr>
          <w:rFonts w:ascii="Times" w:hAnsi="Times"/>
        </w:rPr>
        <w:lastRenderedPageBreak/>
        <w:t>Household_demographics (HD)</w:t>
      </w:r>
    </w:p>
    <w:p w:rsidR="00DB39FC" w:rsidRPr="00D35F5D" w:rsidRDefault="00194461">
      <w:pPr>
        <w:pStyle w:val="TPCParagraph"/>
        <w:rPr>
          <w:rFonts w:ascii="Times" w:hAnsi="Times"/>
        </w:rPr>
      </w:pPr>
      <w:r w:rsidRPr="00194461">
        <w:rPr>
          <w:rFonts w:ascii="Times" w:hAnsi="Times"/>
        </w:rPr>
        <w:t xml:space="preserve">Each row of this table defines a household demographic profile. </w:t>
      </w:r>
    </w:p>
    <w:p w:rsidR="00E23727" w:rsidRPr="00D35F5D" w:rsidRDefault="00194461">
      <w:pPr>
        <w:pStyle w:val="StyleCaptionNotBoldBefore0Firstline0"/>
        <w:keepNext/>
        <w:numPr>
          <w:ilvl w:val="0"/>
          <w:numId w:val="0"/>
        </w:numPr>
        <w:rPr>
          <w:rFonts w:ascii="Times" w:hAnsi="Times"/>
        </w:rPr>
      </w:pPr>
      <w:bookmarkStart w:id="153" w:name="_Toc133623178"/>
      <w:bookmarkStart w:id="154" w:name="_Toc177319999"/>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18</w:t>
      </w:r>
      <w:r w:rsidR="00AF1C55" w:rsidRPr="00194461">
        <w:rPr>
          <w:rFonts w:ascii="Times" w:hAnsi="Times"/>
        </w:rPr>
        <w:fldChar w:fldCharType="end"/>
      </w:r>
      <w:r w:rsidRPr="00194461">
        <w:rPr>
          <w:rFonts w:ascii="Times" w:hAnsi="Times"/>
        </w:rPr>
        <w:t xml:space="preserve"> Household_demographics Column Definition</w:t>
      </w:r>
      <w:bookmarkEnd w:id="153"/>
      <w:bookmarkEnd w:id="154"/>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5"/>
        <w:gridCol w:w="1461"/>
        <w:gridCol w:w="832"/>
        <w:gridCol w:w="1350"/>
        <w:gridCol w:w="2250"/>
      </w:tblGrid>
      <w:tr w:rsidR="00E23727" w:rsidRPr="00B76237">
        <w:trPr>
          <w:tblHeader/>
          <w:jc w:val="center"/>
        </w:trPr>
        <w:tc>
          <w:tcPr>
            <w:tcW w:w="1955"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461"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32"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25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195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b/>
                <w:bCs/>
                <w:sz w:val="16"/>
                <w:szCs w:val="16"/>
              </w:rPr>
            </w:pPr>
            <w:r w:rsidRPr="00B76237">
              <w:rPr>
                <w:b/>
                <w:bCs/>
                <w:sz w:val="16"/>
                <w:szCs w:val="16"/>
              </w:rPr>
              <w:t>hd_demo_sk</w:t>
            </w:r>
          </w:p>
        </w:tc>
        <w:tc>
          <w:tcPr>
            <w:tcW w:w="146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32"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5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hd_income_band_sk</w:t>
            </w:r>
          </w:p>
        </w:tc>
        <w:tc>
          <w:tcPr>
            <w:tcW w:w="146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3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ib_income_band_sk</w:t>
            </w:r>
          </w:p>
        </w:tc>
      </w:tr>
      <w:tr w:rsidR="00E23727" w:rsidRPr="00B76237">
        <w:trPr>
          <w:jc w:val="center"/>
        </w:trPr>
        <w:tc>
          <w:tcPr>
            <w:tcW w:w="195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hd_buy_potential</w:t>
            </w:r>
          </w:p>
        </w:tc>
        <w:tc>
          <w:tcPr>
            <w:tcW w:w="146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char(15)</w:t>
            </w:r>
          </w:p>
        </w:tc>
        <w:tc>
          <w:tcPr>
            <w:tcW w:w="83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5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hd_dep_count</w:t>
            </w:r>
          </w:p>
        </w:tc>
        <w:tc>
          <w:tcPr>
            <w:tcW w:w="146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3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195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hd_vehicle_count</w:t>
            </w:r>
          </w:p>
        </w:tc>
        <w:tc>
          <w:tcPr>
            <w:tcW w:w="1461"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32"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Item (I)</w:t>
      </w:r>
    </w:p>
    <w:p w:rsidR="00DB39FC" w:rsidRPr="00D35F5D" w:rsidRDefault="00194461">
      <w:pPr>
        <w:pStyle w:val="TPCParagraph"/>
        <w:rPr>
          <w:rFonts w:ascii="Times" w:hAnsi="Times"/>
        </w:rPr>
      </w:pPr>
      <w:r w:rsidRPr="00194461">
        <w:rPr>
          <w:rFonts w:ascii="Times" w:hAnsi="Times"/>
        </w:rPr>
        <w:t>Each row in this table represents a unique product formulation (e.g., size, color, manufactuer, etc.).</w:t>
      </w:r>
    </w:p>
    <w:p w:rsidR="00E23727" w:rsidRPr="00D35F5D" w:rsidRDefault="00194461">
      <w:pPr>
        <w:pStyle w:val="StyleCaptionNotBoldBefore0Firstline0"/>
        <w:numPr>
          <w:ilvl w:val="0"/>
          <w:numId w:val="0"/>
        </w:numPr>
        <w:rPr>
          <w:rFonts w:ascii="Times" w:hAnsi="Times"/>
        </w:rPr>
      </w:pPr>
      <w:bookmarkStart w:id="155" w:name="_Toc133623180"/>
      <w:bookmarkStart w:id="156" w:name="_Toc177320000"/>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19</w:t>
      </w:r>
      <w:r w:rsidR="00AF1C55" w:rsidRPr="00194461">
        <w:rPr>
          <w:rFonts w:ascii="Times" w:hAnsi="Times"/>
        </w:rPr>
        <w:fldChar w:fldCharType="end"/>
      </w:r>
      <w:r w:rsidRPr="00194461">
        <w:rPr>
          <w:rFonts w:ascii="Times" w:hAnsi="Times"/>
        </w:rPr>
        <w:t xml:space="preserve"> Item Column Definition</w:t>
      </w:r>
      <w:bookmarkEnd w:id="155"/>
      <w:bookmarkEnd w:id="156"/>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0"/>
        <w:gridCol w:w="2059"/>
        <w:gridCol w:w="849"/>
        <w:gridCol w:w="1350"/>
        <w:gridCol w:w="2160"/>
      </w:tblGrid>
      <w:tr w:rsidR="00E23727" w:rsidRPr="00B76237">
        <w:trPr>
          <w:tblHeader/>
          <w:jc w:val="center"/>
        </w:trPr>
        <w:tc>
          <w:tcPr>
            <w:tcW w:w="206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205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49"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216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b/>
                <w:bCs/>
                <w:sz w:val="16"/>
                <w:szCs w:val="16"/>
              </w:rPr>
            </w:pPr>
            <w:r w:rsidRPr="00B76237">
              <w:rPr>
                <w:b/>
                <w:bCs/>
                <w:sz w:val="16"/>
                <w:szCs w:val="16"/>
              </w:rPr>
              <w:t>i_item_sk</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i_item_id (B)</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char(16)</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i_rec_start_date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i_rec_end_date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i_item_desc</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varchar(200)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i_current_price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i_wholesale_cost</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i_brand_id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i_brand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i_class_id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i_class</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i_category_id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i_category</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i_manufact_id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i_manufact</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i_size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i_formulation</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i_color</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char(20)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i_units</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i_container</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char(10)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i_manager_id</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i_product_name</w:t>
            </w:r>
          </w:p>
        </w:tc>
        <w:tc>
          <w:tcPr>
            <w:tcW w:w="2059"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Income_band (IB)</w:t>
      </w:r>
    </w:p>
    <w:p w:rsidR="00DB39FC" w:rsidRPr="00D35F5D" w:rsidRDefault="00194461">
      <w:pPr>
        <w:pStyle w:val="TPCParagraph"/>
        <w:rPr>
          <w:rFonts w:ascii="Times" w:hAnsi="Times"/>
        </w:rPr>
      </w:pPr>
      <w:r w:rsidRPr="00194461">
        <w:rPr>
          <w:rFonts w:ascii="Times" w:hAnsi="Times"/>
        </w:rPr>
        <w:t>Each row in this table represents details of an income range.</w:t>
      </w:r>
    </w:p>
    <w:p w:rsidR="00E23727" w:rsidRPr="00D35F5D" w:rsidRDefault="00194461">
      <w:pPr>
        <w:pStyle w:val="StyleCaptionNotBoldBefore0Firstline0"/>
        <w:numPr>
          <w:ilvl w:val="0"/>
          <w:numId w:val="0"/>
        </w:numPr>
        <w:rPr>
          <w:rFonts w:ascii="Times" w:hAnsi="Times"/>
        </w:rPr>
      </w:pPr>
      <w:bookmarkStart w:id="157" w:name="_Toc133623182"/>
      <w:bookmarkStart w:id="158" w:name="_Toc177320001"/>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20</w:t>
      </w:r>
      <w:r w:rsidR="00AF1C55" w:rsidRPr="00194461">
        <w:rPr>
          <w:rFonts w:ascii="Times" w:hAnsi="Times"/>
        </w:rPr>
        <w:fldChar w:fldCharType="end"/>
      </w:r>
      <w:r w:rsidRPr="00194461">
        <w:rPr>
          <w:rFonts w:ascii="Times" w:hAnsi="Times"/>
        </w:rPr>
        <w:t>: Income_band Column Definitions</w:t>
      </w:r>
      <w:bookmarkEnd w:id="157"/>
      <w:bookmarkEnd w:id="158"/>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3"/>
        <w:gridCol w:w="1995"/>
        <w:gridCol w:w="860"/>
        <w:gridCol w:w="1710"/>
        <w:gridCol w:w="1620"/>
      </w:tblGrid>
      <w:tr w:rsidR="00E23727" w:rsidRPr="00B76237">
        <w:trPr>
          <w:tblHeader/>
          <w:jc w:val="center"/>
        </w:trPr>
        <w:tc>
          <w:tcPr>
            <w:tcW w:w="2023"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Column</w:t>
            </w:r>
          </w:p>
        </w:tc>
        <w:tc>
          <w:tcPr>
            <w:tcW w:w="1995"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Datatype</w:t>
            </w:r>
          </w:p>
        </w:tc>
        <w:tc>
          <w:tcPr>
            <w:tcW w:w="86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NULLs</w:t>
            </w:r>
          </w:p>
        </w:tc>
        <w:tc>
          <w:tcPr>
            <w:tcW w:w="171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Primary Key</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B76237" w:rsidRDefault="00194461" w:rsidP="00B76237">
            <w:pPr>
              <w:pStyle w:val="Normal2"/>
              <w:rPr>
                <w:sz w:val="16"/>
                <w:szCs w:val="16"/>
              </w:rPr>
            </w:pPr>
            <w:r w:rsidRPr="00B76237">
              <w:rPr>
                <w:sz w:val="16"/>
                <w:szCs w:val="16"/>
              </w:rPr>
              <w:t>Foreign Key</w:t>
            </w:r>
          </w:p>
        </w:tc>
      </w:tr>
      <w:tr w:rsidR="00E23727" w:rsidRPr="00B76237">
        <w:trPr>
          <w:jc w:val="center"/>
        </w:trPr>
        <w:tc>
          <w:tcPr>
            <w:tcW w:w="202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b/>
                <w:bCs/>
                <w:sz w:val="16"/>
                <w:szCs w:val="16"/>
              </w:rPr>
            </w:pPr>
            <w:r w:rsidRPr="00B76237">
              <w:rPr>
                <w:b/>
                <w:bCs/>
                <w:sz w:val="16"/>
                <w:szCs w:val="16"/>
              </w:rPr>
              <w:t>ib_income_band_sk</w:t>
            </w:r>
          </w:p>
        </w:tc>
        <w:tc>
          <w:tcPr>
            <w:tcW w:w="199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identifier</w:t>
            </w:r>
          </w:p>
        </w:tc>
        <w:tc>
          <w:tcPr>
            <w:tcW w:w="86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N</w:t>
            </w:r>
          </w:p>
        </w:tc>
        <w:tc>
          <w:tcPr>
            <w:tcW w:w="1710"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Y</w:t>
            </w: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2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ib_lower_bound</w:t>
            </w:r>
          </w:p>
        </w:tc>
        <w:tc>
          <w:tcPr>
            <w:tcW w:w="199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7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r w:rsidR="00E23727" w:rsidRPr="00B76237">
        <w:trPr>
          <w:jc w:val="center"/>
        </w:trPr>
        <w:tc>
          <w:tcPr>
            <w:tcW w:w="2023"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ib_upper_bound</w:t>
            </w:r>
          </w:p>
        </w:tc>
        <w:tc>
          <w:tcPr>
            <w:tcW w:w="1995" w:type="dxa"/>
            <w:tcBorders>
              <w:top w:val="single" w:sz="4" w:space="0" w:color="auto"/>
              <w:left w:val="single" w:sz="4" w:space="0" w:color="auto"/>
              <w:bottom w:val="single" w:sz="4" w:space="0" w:color="auto"/>
              <w:right w:val="single" w:sz="4" w:space="0" w:color="auto"/>
            </w:tcBorders>
          </w:tcPr>
          <w:p w:rsidR="00E23727" w:rsidRPr="00B76237" w:rsidRDefault="00194461" w:rsidP="00B76237">
            <w:pPr>
              <w:pStyle w:val="Normal2"/>
              <w:rPr>
                <w:sz w:val="16"/>
                <w:szCs w:val="16"/>
              </w:rPr>
            </w:pPr>
            <w:r w:rsidRPr="00B76237">
              <w:rPr>
                <w:sz w:val="16"/>
                <w:szCs w:val="16"/>
              </w:rPr>
              <w:t>integer</w:t>
            </w:r>
          </w:p>
        </w:tc>
        <w:tc>
          <w:tcPr>
            <w:tcW w:w="86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71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B76237" w:rsidRDefault="00E23727" w:rsidP="00B76237">
            <w:pPr>
              <w:pStyle w:val="Normal2"/>
              <w:rPr>
                <w:sz w:val="16"/>
                <w:szCs w:val="16"/>
              </w:rPr>
            </w:pPr>
          </w:p>
        </w:tc>
      </w:tr>
    </w:tbl>
    <w:p w:rsidR="00E23727" w:rsidRPr="00D35F5D" w:rsidRDefault="00194461">
      <w:pPr>
        <w:pStyle w:val="TPCH3"/>
        <w:rPr>
          <w:rFonts w:ascii="Times" w:hAnsi="Times"/>
        </w:rPr>
      </w:pPr>
      <w:r w:rsidRPr="00194461">
        <w:rPr>
          <w:rFonts w:ascii="Times" w:hAnsi="Times"/>
        </w:rPr>
        <w:t>Promotion (P)</w:t>
      </w:r>
    </w:p>
    <w:p w:rsidR="00DB39FC" w:rsidRPr="00D35F5D" w:rsidRDefault="00194461">
      <w:pPr>
        <w:pStyle w:val="TPCParagraph"/>
        <w:rPr>
          <w:rFonts w:ascii="Times" w:hAnsi="Times"/>
        </w:rPr>
      </w:pPr>
      <w:r w:rsidRPr="00194461">
        <w:rPr>
          <w:rFonts w:ascii="Times" w:hAnsi="Times"/>
        </w:rPr>
        <w:t>Each row in this table represents details of a specific product promotion (e.g., advertising, sales, PR).</w:t>
      </w:r>
    </w:p>
    <w:p w:rsidR="00E23727" w:rsidRPr="00D35F5D" w:rsidRDefault="00194461">
      <w:pPr>
        <w:pStyle w:val="StyleCaptionNotBoldBefore0Firstline0"/>
        <w:numPr>
          <w:ilvl w:val="0"/>
          <w:numId w:val="0"/>
        </w:numPr>
        <w:rPr>
          <w:rFonts w:ascii="Times" w:hAnsi="Times"/>
        </w:rPr>
      </w:pPr>
      <w:bookmarkStart w:id="159" w:name="_Toc133623184"/>
      <w:bookmarkStart w:id="160" w:name="_Toc177320002"/>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21</w:t>
      </w:r>
      <w:r w:rsidR="00AF1C55" w:rsidRPr="00194461">
        <w:rPr>
          <w:rFonts w:ascii="Times" w:hAnsi="Times"/>
        </w:rPr>
        <w:fldChar w:fldCharType="end"/>
      </w:r>
      <w:r w:rsidRPr="00194461">
        <w:rPr>
          <w:rFonts w:ascii="Times" w:hAnsi="Times"/>
        </w:rPr>
        <w:t>: Promotion Column Definitions</w:t>
      </w:r>
      <w:bookmarkEnd w:id="159"/>
      <w:bookmarkEnd w:id="160"/>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1334"/>
        <w:gridCol w:w="816"/>
        <w:gridCol w:w="1426"/>
        <w:gridCol w:w="1890"/>
      </w:tblGrid>
      <w:tr w:rsidR="00E23727" w:rsidRPr="008B79B0">
        <w:trPr>
          <w:tblHeader/>
          <w:jc w:val="center"/>
        </w:trPr>
        <w:tc>
          <w:tcPr>
            <w:tcW w:w="1662"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Column</w:t>
            </w:r>
          </w:p>
        </w:tc>
        <w:tc>
          <w:tcPr>
            <w:tcW w:w="1334"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Datatype</w:t>
            </w:r>
          </w:p>
        </w:tc>
        <w:tc>
          <w:tcPr>
            <w:tcW w:w="816"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NULLs</w:t>
            </w:r>
          </w:p>
        </w:tc>
        <w:tc>
          <w:tcPr>
            <w:tcW w:w="1426"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Primary Key</w:t>
            </w:r>
          </w:p>
        </w:tc>
        <w:tc>
          <w:tcPr>
            <w:tcW w:w="1890"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Foreign Key</w:t>
            </w: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p_promo_sk</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N</w:t>
            </w: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Y</w:t>
            </w: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p_promo_id (B)</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char(16)</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N</w:t>
            </w: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p_start_date_sk</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d_date_sk</w:t>
            </w: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p_end_date_sk</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d_date_sk</w:t>
            </w: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p_item_sk</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i_item_sk</w:t>
            </w: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lastRenderedPageBreak/>
              <w:t>p_cost</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decimal(15,2)</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p_response_target</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integer</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p_promo_name</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char(50)</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p_channel_dmail</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p_channel_email</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p_channel_catalog</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p_channel_tv</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p_channel_radio</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p_channel_press</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p_channel_event</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p_channel_demo</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p_channel_details</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varchar(100)</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p_purpose</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char(15)</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662"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p_discount_active</w:t>
            </w:r>
          </w:p>
        </w:tc>
        <w:tc>
          <w:tcPr>
            <w:tcW w:w="133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bl>
    <w:p w:rsidR="00E23727" w:rsidRPr="00D35F5D" w:rsidRDefault="00194461">
      <w:pPr>
        <w:pStyle w:val="TPCH3"/>
        <w:rPr>
          <w:rFonts w:ascii="Times" w:hAnsi="Times"/>
        </w:rPr>
      </w:pPr>
      <w:r w:rsidRPr="00194461">
        <w:rPr>
          <w:rFonts w:ascii="Times" w:hAnsi="Times"/>
        </w:rPr>
        <w:t>Reason (R)</w:t>
      </w:r>
    </w:p>
    <w:p w:rsidR="00DB39FC" w:rsidRPr="00D35F5D" w:rsidRDefault="00194461">
      <w:pPr>
        <w:pStyle w:val="TPCParagraph"/>
        <w:rPr>
          <w:rFonts w:ascii="Times" w:hAnsi="Times"/>
        </w:rPr>
      </w:pPr>
      <w:r w:rsidRPr="00194461">
        <w:rPr>
          <w:rFonts w:ascii="Times" w:hAnsi="Times"/>
        </w:rPr>
        <w:t>Each row in this table represents a reason why an item was returned.</w:t>
      </w:r>
    </w:p>
    <w:p w:rsidR="00E23727" w:rsidRPr="00D35F5D" w:rsidRDefault="00194461">
      <w:pPr>
        <w:pStyle w:val="StyleCaptionNotBoldBefore0Firstline0"/>
        <w:numPr>
          <w:ilvl w:val="0"/>
          <w:numId w:val="0"/>
        </w:numPr>
        <w:rPr>
          <w:rFonts w:ascii="Times" w:hAnsi="Times"/>
        </w:rPr>
      </w:pPr>
      <w:bookmarkStart w:id="161" w:name="_Toc133623186"/>
      <w:bookmarkStart w:id="162" w:name="_Toc177320003"/>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22</w:t>
      </w:r>
      <w:r w:rsidR="00AF1C55" w:rsidRPr="00194461">
        <w:rPr>
          <w:rFonts w:ascii="Times" w:hAnsi="Times"/>
        </w:rPr>
        <w:fldChar w:fldCharType="end"/>
      </w:r>
      <w:r w:rsidRPr="00194461">
        <w:rPr>
          <w:rFonts w:ascii="Times" w:hAnsi="Times"/>
        </w:rPr>
        <w:t>: Reason Column Definitions</w:t>
      </w:r>
      <w:bookmarkEnd w:id="161"/>
      <w:bookmarkEnd w:id="162"/>
    </w:p>
    <w:tbl>
      <w:tblPr>
        <w:tblW w:w="0" w:type="auto"/>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7"/>
        <w:gridCol w:w="1556"/>
        <w:gridCol w:w="1417"/>
        <w:gridCol w:w="1284"/>
        <w:gridCol w:w="1530"/>
      </w:tblGrid>
      <w:tr w:rsidR="00E23727" w:rsidRPr="008B79B0">
        <w:trPr>
          <w:tblHeader/>
          <w:jc w:val="center"/>
        </w:trPr>
        <w:tc>
          <w:tcPr>
            <w:tcW w:w="1827"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Column</w:t>
            </w:r>
          </w:p>
        </w:tc>
        <w:tc>
          <w:tcPr>
            <w:tcW w:w="1556"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Datatype</w:t>
            </w:r>
          </w:p>
        </w:tc>
        <w:tc>
          <w:tcPr>
            <w:tcW w:w="1417"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NULLs</w:t>
            </w:r>
          </w:p>
        </w:tc>
        <w:tc>
          <w:tcPr>
            <w:tcW w:w="1284"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Primary Key</w:t>
            </w:r>
          </w:p>
        </w:tc>
        <w:tc>
          <w:tcPr>
            <w:tcW w:w="1530" w:type="dxa"/>
            <w:tcBorders>
              <w:top w:val="single" w:sz="4" w:space="0" w:color="auto"/>
              <w:left w:val="single" w:sz="4" w:space="0" w:color="auto"/>
              <w:bottom w:val="single" w:sz="12" w:space="0" w:color="000000"/>
              <w:right w:val="single" w:sz="4" w:space="0" w:color="auto"/>
            </w:tcBorders>
            <w:shd w:val="clear" w:color="auto" w:fill="FFFF99"/>
          </w:tcPr>
          <w:p w:rsidR="00E23727" w:rsidRPr="008B79B0" w:rsidRDefault="00194461" w:rsidP="008B79B0">
            <w:pPr>
              <w:pStyle w:val="Normal2"/>
              <w:rPr>
                <w:sz w:val="16"/>
                <w:szCs w:val="16"/>
              </w:rPr>
            </w:pPr>
            <w:r w:rsidRPr="008B79B0">
              <w:rPr>
                <w:sz w:val="16"/>
                <w:szCs w:val="16"/>
              </w:rPr>
              <w:t>Foreign Key</w:t>
            </w:r>
          </w:p>
        </w:tc>
      </w:tr>
      <w:tr w:rsidR="00E23727" w:rsidRPr="008B79B0">
        <w:trPr>
          <w:jc w:val="center"/>
        </w:trPr>
        <w:tc>
          <w:tcPr>
            <w:tcW w:w="1827"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b/>
                <w:bCs/>
                <w:sz w:val="16"/>
                <w:szCs w:val="16"/>
              </w:rPr>
            </w:pPr>
            <w:r w:rsidRPr="008B79B0">
              <w:rPr>
                <w:b/>
                <w:bCs/>
                <w:sz w:val="16"/>
                <w:szCs w:val="16"/>
              </w:rPr>
              <w:t>r_reason_sk</w:t>
            </w:r>
          </w:p>
        </w:tc>
        <w:tc>
          <w:tcPr>
            <w:tcW w:w="1556"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identifier</w:t>
            </w:r>
          </w:p>
        </w:tc>
        <w:tc>
          <w:tcPr>
            <w:tcW w:w="1417"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N</w:t>
            </w:r>
          </w:p>
        </w:tc>
        <w:tc>
          <w:tcPr>
            <w:tcW w:w="1284"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Y</w:t>
            </w:r>
          </w:p>
        </w:tc>
        <w:tc>
          <w:tcPr>
            <w:tcW w:w="153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827"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r_reason_id (B)</w:t>
            </w:r>
          </w:p>
        </w:tc>
        <w:tc>
          <w:tcPr>
            <w:tcW w:w="1556"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char(16)</w:t>
            </w:r>
          </w:p>
        </w:tc>
        <w:tc>
          <w:tcPr>
            <w:tcW w:w="1417"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N</w:t>
            </w:r>
          </w:p>
        </w:tc>
        <w:tc>
          <w:tcPr>
            <w:tcW w:w="1284"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r w:rsidR="00E23727" w:rsidRPr="008B79B0">
        <w:trPr>
          <w:jc w:val="center"/>
        </w:trPr>
        <w:tc>
          <w:tcPr>
            <w:tcW w:w="1827"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r_reason_desc</w:t>
            </w:r>
          </w:p>
        </w:tc>
        <w:tc>
          <w:tcPr>
            <w:tcW w:w="1556" w:type="dxa"/>
            <w:tcBorders>
              <w:top w:val="single" w:sz="4" w:space="0" w:color="auto"/>
              <w:left w:val="single" w:sz="4" w:space="0" w:color="auto"/>
              <w:bottom w:val="single" w:sz="4" w:space="0" w:color="auto"/>
              <w:right w:val="single" w:sz="4" w:space="0" w:color="auto"/>
            </w:tcBorders>
          </w:tcPr>
          <w:p w:rsidR="00E23727" w:rsidRPr="008B79B0" w:rsidRDefault="00194461" w:rsidP="008B79B0">
            <w:pPr>
              <w:pStyle w:val="Normal2"/>
              <w:rPr>
                <w:sz w:val="16"/>
                <w:szCs w:val="16"/>
              </w:rPr>
            </w:pPr>
            <w:r w:rsidRPr="008B79B0">
              <w:rPr>
                <w:sz w:val="16"/>
                <w:szCs w:val="16"/>
              </w:rPr>
              <w:t xml:space="preserve">char(100) </w:t>
            </w:r>
          </w:p>
        </w:tc>
        <w:tc>
          <w:tcPr>
            <w:tcW w:w="1417"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284"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rsidR="00E23727" w:rsidRPr="008B79B0" w:rsidRDefault="00E23727" w:rsidP="008B79B0">
            <w:pPr>
              <w:pStyle w:val="Normal2"/>
              <w:rPr>
                <w:sz w:val="16"/>
                <w:szCs w:val="16"/>
              </w:rPr>
            </w:pPr>
          </w:p>
        </w:tc>
      </w:tr>
    </w:tbl>
    <w:p w:rsidR="00E23727" w:rsidRPr="00D35F5D" w:rsidRDefault="00194461">
      <w:pPr>
        <w:pStyle w:val="TPCH3"/>
        <w:rPr>
          <w:rFonts w:ascii="Times" w:hAnsi="Times"/>
        </w:rPr>
      </w:pPr>
      <w:r w:rsidRPr="00194461">
        <w:rPr>
          <w:rFonts w:ascii="Times" w:hAnsi="Times"/>
        </w:rPr>
        <w:t>Ship_mode (SM)</w:t>
      </w:r>
    </w:p>
    <w:p w:rsidR="00E23727" w:rsidRPr="00D35F5D" w:rsidRDefault="00194461">
      <w:pPr>
        <w:pStyle w:val="SQL"/>
        <w:spacing w:after="120"/>
        <w:ind w:left="720"/>
        <w:rPr>
          <w:rFonts w:ascii="Times" w:hAnsi="Times" w:cs="Palatino Linotype"/>
          <w:sz w:val="20"/>
          <w:szCs w:val="20"/>
        </w:rPr>
      </w:pPr>
      <w:r w:rsidRPr="00194461">
        <w:rPr>
          <w:rFonts w:ascii="Times" w:hAnsi="Times" w:cs="Palatino Linotype"/>
          <w:sz w:val="20"/>
          <w:szCs w:val="20"/>
        </w:rPr>
        <w:t>Each row in this table represents a shipping mode.</w:t>
      </w:r>
    </w:p>
    <w:p w:rsidR="00E23727" w:rsidRPr="00D35F5D" w:rsidRDefault="00194461">
      <w:pPr>
        <w:pStyle w:val="StyleCaptionNotBoldBefore0Firstline0"/>
        <w:numPr>
          <w:ilvl w:val="0"/>
          <w:numId w:val="0"/>
        </w:numPr>
        <w:rPr>
          <w:rFonts w:ascii="Times" w:hAnsi="Times"/>
        </w:rPr>
      </w:pPr>
      <w:bookmarkStart w:id="163" w:name="_Toc133623188"/>
      <w:bookmarkStart w:id="164" w:name="_Toc177320004"/>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23</w:t>
      </w:r>
      <w:r w:rsidR="00AF1C55" w:rsidRPr="00194461">
        <w:rPr>
          <w:rFonts w:ascii="Times" w:hAnsi="Times"/>
        </w:rPr>
        <w:fldChar w:fldCharType="end"/>
      </w:r>
      <w:r w:rsidRPr="00194461">
        <w:rPr>
          <w:rFonts w:ascii="Times" w:hAnsi="Times"/>
        </w:rPr>
        <w:t>: Ship_mode Column Definitions</w:t>
      </w:r>
      <w:bookmarkEnd w:id="163"/>
      <w:bookmarkEnd w:id="164"/>
    </w:p>
    <w:tbl>
      <w:tblPr>
        <w:tblW w:w="7749"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3"/>
        <w:gridCol w:w="1621"/>
        <w:gridCol w:w="865"/>
        <w:gridCol w:w="1440"/>
        <w:gridCol w:w="1432"/>
        <w:gridCol w:w="8"/>
      </w:tblGrid>
      <w:tr w:rsidR="00E23727" w:rsidRPr="00583A65">
        <w:trPr>
          <w:gridAfter w:val="1"/>
          <w:wAfter w:w="8" w:type="dxa"/>
          <w:tblHeader/>
          <w:jc w:val="center"/>
        </w:trPr>
        <w:tc>
          <w:tcPr>
            <w:tcW w:w="2383"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Column</w:t>
            </w:r>
          </w:p>
        </w:tc>
        <w:tc>
          <w:tcPr>
            <w:tcW w:w="1621"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Datatype</w:t>
            </w:r>
          </w:p>
        </w:tc>
        <w:tc>
          <w:tcPr>
            <w:tcW w:w="865"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Primary Key</w:t>
            </w:r>
          </w:p>
        </w:tc>
        <w:tc>
          <w:tcPr>
            <w:tcW w:w="1432"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Foreign Key</w:t>
            </w:r>
          </w:p>
        </w:tc>
      </w:tr>
      <w:tr w:rsidR="00E23727" w:rsidRPr="00583A65">
        <w:trPr>
          <w:jc w:val="center"/>
        </w:trPr>
        <w:tc>
          <w:tcPr>
            <w:tcW w:w="2383"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sm_ship_mode_sk</w:t>
            </w:r>
          </w:p>
        </w:tc>
        <w:tc>
          <w:tcPr>
            <w:tcW w:w="1621"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identifier</w:t>
            </w:r>
          </w:p>
        </w:tc>
        <w:tc>
          <w:tcPr>
            <w:tcW w:w="865"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Y</w:t>
            </w:r>
          </w:p>
        </w:tc>
        <w:tc>
          <w:tcPr>
            <w:tcW w:w="1440" w:type="dxa"/>
            <w:gridSpan w:val="2"/>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383"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sm_ship_mode_id (B)</w:t>
            </w:r>
          </w:p>
        </w:tc>
        <w:tc>
          <w:tcPr>
            <w:tcW w:w="1621"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char(16)</w:t>
            </w:r>
          </w:p>
        </w:tc>
        <w:tc>
          <w:tcPr>
            <w:tcW w:w="865"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383"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sm_type</w:t>
            </w:r>
          </w:p>
        </w:tc>
        <w:tc>
          <w:tcPr>
            <w:tcW w:w="1621"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char(30)</w:t>
            </w:r>
          </w:p>
        </w:tc>
        <w:tc>
          <w:tcPr>
            <w:tcW w:w="865"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383"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sm_code</w:t>
            </w:r>
          </w:p>
        </w:tc>
        <w:tc>
          <w:tcPr>
            <w:tcW w:w="1621"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char(10)</w:t>
            </w:r>
          </w:p>
        </w:tc>
        <w:tc>
          <w:tcPr>
            <w:tcW w:w="865"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383"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sm_carrier</w:t>
            </w:r>
          </w:p>
        </w:tc>
        <w:tc>
          <w:tcPr>
            <w:tcW w:w="1621"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char(20)</w:t>
            </w:r>
          </w:p>
        </w:tc>
        <w:tc>
          <w:tcPr>
            <w:tcW w:w="865"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383"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sm_contract</w:t>
            </w:r>
          </w:p>
        </w:tc>
        <w:tc>
          <w:tcPr>
            <w:tcW w:w="1621"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char(20)</w:t>
            </w:r>
          </w:p>
        </w:tc>
        <w:tc>
          <w:tcPr>
            <w:tcW w:w="865"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bl>
    <w:p w:rsidR="00E23727" w:rsidRPr="00D35F5D" w:rsidRDefault="00194461">
      <w:pPr>
        <w:pStyle w:val="TPCH3"/>
        <w:rPr>
          <w:rFonts w:ascii="Times" w:hAnsi="Times"/>
        </w:rPr>
      </w:pPr>
      <w:bookmarkStart w:id="165" w:name="_Ref96149276"/>
      <w:r w:rsidRPr="00194461">
        <w:rPr>
          <w:rFonts w:ascii="Times" w:hAnsi="Times"/>
        </w:rPr>
        <w:t>Time_dim (T)</w:t>
      </w:r>
      <w:bookmarkEnd w:id="165"/>
    </w:p>
    <w:p w:rsidR="00DB39FC" w:rsidRPr="00D35F5D" w:rsidRDefault="00194461">
      <w:pPr>
        <w:pStyle w:val="TPCParagraph"/>
        <w:rPr>
          <w:rFonts w:ascii="Times" w:hAnsi="Times"/>
        </w:rPr>
      </w:pPr>
      <w:r w:rsidRPr="00194461">
        <w:rPr>
          <w:rFonts w:ascii="Times" w:hAnsi="Times"/>
        </w:rPr>
        <w:t xml:space="preserve">Each row in this table represents one second. </w:t>
      </w:r>
    </w:p>
    <w:p w:rsidR="00E23727" w:rsidRPr="00D35F5D" w:rsidRDefault="00194461">
      <w:pPr>
        <w:pStyle w:val="StyleCaptionNotBoldBefore0Firstline0"/>
        <w:numPr>
          <w:ilvl w:val="0"/>
          <w:numId w:val="0"/>
        </w:numPr>
        <w:rPr>
          <w:rFonts w:ascii="Times" w:hAnsi="Times"/>
        </w:rPr>
      </w:pPr>
      <w:bookmarkStart w:id="166" w:name="_Toc133623190"/>
      <w:bookmarkStart w:id="167" w:name="_Toc177320005"/>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24</w:t>
      </w:r>
      <w:r w:rsidR="00AF1C55" w:rsidRPr="00194461">
        <w:rPr>
          <w:rFonts w:ascii="Times" w:hAnsi="Times"/>
        </w:rPr>
        <w:fldChar w:fldCharType="end"/>
      </w:r>
      <w:r w:rsidRPr="00194461">
        <w:rPr>
          <w:rFonts w:ascii="Times" w:hAnsi="Times"/>
        </w:rPr>
        <w:t>: Time_dim Column Definitions</w:t>
      </w:r>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0"/>
        <w:gridCol w:w="2059"/>
        <w:gridCol w:w="759"/>
        <w:gridCol w:w="1440"/>
        <w:gridCol w:w="1350"/>
      </w:tblGrid>
      <w:tr w:rsidR="00E23727" w:rsidRPr="00583A65">
        <w:trPr>
          <w:tblHeader/>
          <w:jc w:val="center"/>
        </w:trPr>
        <w:tc>
          <w:tcPr>
            <w:tcW w:w="206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Column</w:t>
            </w:r>
          </w:p>
        </w:tc>
        <w:tc>
          <w:tcPr>
            <w:tcW w:w="2059"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Datatype</w:t>
            </w:r>
          </w:p>
        </w:tc>
        <w:tc>
          <w:tcPr>
            <w:tcW w:w="759"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Primary Key</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Foreign Key</w:t>
            </w: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b/>
                <w:bCs/>
                <w:sz w:val="16"/>
                <w:szCs w:val="16"/>
              </w:rPr>
            </w:pPr>
            <w:r w:rsidRPr="00583A65">
              <w:rPr>
                <w:b/>
                <w:bCs/>
                <w:sz w:val="16"/>
                <w:szCs w:val="16"/>
              </w:rPr>
              <w:t>t_time_sk</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Identifier</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Y</w:t>
            </w: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t_time_id (B)</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char(16)</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t_time</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t_hour</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t_minute</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t_second</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t_am_pm</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char(2)</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t_shift</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char(20)</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t_sub_shift</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char(20)</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06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t_meal_time</w:t>
            </w:r>
          </w:p>
        </w:tc>
        <w:tc>
          <w:tcPr>
            <w:tcW w:w="2059"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char(20)</w:t>
            </w:r>
          </w:p>
        </w:tc>
        <w:tc>
          <w:tcPr>
            <w:tcW w:w="759"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bl>
    <w:p w:rsidR="00E23727" w:rsidRPr="00D35F5D" w:rsidRDefault="00E23727">
      <w:pPr>
        <w:pStyle w:val="StyleCaptionNotBoldBefore0Firstline0"/>
        <w:numPr>
          <w:ilvl w:val="0"/>
          <w:numId w:val="0"/>
        </w:numPr>
        <w:rPr>
          <w:rFonts w:ascii="Times" w:hAnsi="Times"/>
        </w:rPr>
      </w:pPr>
      <w:bookmarkStart w:id="168" w:name="_Ref103237936"/>
      <w:bookmarkStart w:id="169" w:name="_Ref498833003"/>
    </w:p>
    <w:p w:rsidR="00E23727" w:rsidRPr="00D35F5D" w:rsidRDefault="00194461">
      <w:pPr>
        <w:pStyle w:val="TPCH3"/>
        <w:keepNext/>
        <w:rPr>
          <w:rFonts w:ascii="Times" w:hAnsi="Times"/>
        </w:rPr>
      </w:pPr>
      <w:bookmarkStart w:id="170" w:name="_Ref121737071"/>
      <w:bookmarkStart w:id="171" w:name="_Toc133623079"/>
      <w:bookmarkStart w:id="172" w:name="_Toc133623567"/>
      <w:r w:rsidRPr="00194461">
        <w:rPr>
          <w:rFonts w:ascii="Times" w:hAnsi="Times"/>
        </w:rPr>
        <w:lastRenderedPageBreak/>
        <w:t>dsdgen_version</w:t>
      </w:r>
    </w:p>
    <w:p w:rsidR="00DB39FC" w:rsidRPr="00D35F5D" w:rsidRDefault="00194461">
      <w:pPr>
        <w:pStyle w:val="TPCParagraph"/>
        <w:rPr>
          <w:rFonts w:ascii="Times" w:hAnsi="Times"/>
        </w:rPr>
      </w:pPr>
      <w:r w:rsidRPr="00194461">
        <w:rPr>
          <w:rFonts w:ascii="Times" w:hAnsi="Times"/>
        </w:rPr>
        <w:t>This table is not employed during the benchmark. A flat file is generated by dsdgen (see Appendix F), and it can be helpful in assuring that the current data set was built with the correct version of the TPC-DS toolkit. It is included here for completeness.</w:t>
      </w:r>
    </w:p>
    <w:p w:rsidR="00E23727" w:rsidRPr="00D35F5D" w:rsidRDefault="00194461">
      <w:pPr>
        <w:pStyle w:val="StyleCaptionNotBoldBefore0Firstline0"/>
        <w:numPr>
          <w:ilvl w:val="0"/>
          <w:numId w:val="0"/>
        </w:numPr>
        <w:rPr>
          <w:rFonts w:ascii="Times" w:hAnsi="Times"/>
        </w:rPr>
      </w:pPr>
      <w:bookmarkStart w:id="173" w:name="_Toc177320006"/>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25</w:t>
      </w:r>
      <w:r w:rsidR="00AF1C55" w:rsidRPr="00194461">
        <w:rPr>
          <w:rFonts w:ascii="Times" w:hAnsi="Times"/>
        </w:rPr>
        <w:fldChar w:fldCharType="end"/>
      </w:r>
      <w:r w:rsidRPr="00194461">
        <w:rPr>
          <w:rFonts w:ascii="Times" w:hAnsi="Times"/>
        </w:rPr>
        <w:t>: dsdgen_version Column Definitions</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2"/>
        <w:gridCol w:w="2412"/>
        <w:gridCol w:w="900"/>
        <w:gridCol w:w="1620"/>
      </w:tblGrid>
      <w:tr w:rsidR="00E23727" w:rsidRPr="00583A65">
        <w:trPr>
          <w:tblHeader/>
          <w:jc w:val="center"/>
        </w:trPr>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Datatype</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Foreign Key</w:t>
            </w:r>
          </w:p>
        </w:tc>
      </w:tr>
      <w:tr w:rsidR="00E23727" w:rsidRPr="00583A65">
        <w:trPr>
          <w:jc w:val="center"/>
        </w:trPr>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dv_version</w:t>
            </w:r>
          </w:p>
        </w:tc>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Varchar(16)</w:t>
            </w:r>
          </w:p>
        </w:tc>
        <w:tc>
          <w:tcPr>
            <w:tcW w:w="90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dv_create_date</w:t>
            </w:r>
          </w:p>
        </w:tc>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date</w:t>
            </w:r>
          </w:p>
        </w:tc>
        <w:tc>
          <w:tcPr>
            <w:tcW w:w="90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dv_create_time</w:t>
            </w:r>
          </w:p>
        </w:tc>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time</w:t>
            </w:r>
          </w:p>
        </w:tc>
        <w:tc>
          <w:tcPr>
            <w:tcW w:w="90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r w:rsidR="00E23727" w:rsidRPr="00583A65">
        <w:trPr>
          <w:jc w:val="center"/>
        </w:trPr>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dv_cmdline_args</w:t>
            </w:r>
          </w:p>
        </w:tc>
        <w:tc>
          <w:tcPr>
            <w:tcW w:w="2412"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Varchar(200)</w:t>
            </w:r>
          </w:p>
        </w:tc>
        <w:tc>
          <w:tcPr>
            <w:tcW w:w="900"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583A65" w:rsidRDefault="00E23727" w:rsidP="00583A65">
            <w:pPr>
              <w:pStyle w:val="Normal2"/>
              <w:rPr>
                <w:sz w:val="16"/>
                <w:szCs w:val="16"/>
              </w:rPr>
            </w:pPr>
          </w:p>
        </w:tc>
      </w:tr>
    </w:tbl>
    <w:p w:rsidR="00DB39FC" w:rsidRPr="00D35F5D" w:rsidRDefault="00DB39FC">
      <w:pPr>
        <w:pStyle w:val="TPCParagraph"/>
        <w:rPr>
          <w:rFonts w:ascii="Times" w:hAnsi="Times"/>
        </w:rPr>
      </w:pPr>
    </w:p>
    <w:p w:rsidR="00E23727" w:rsidRPr="00D35F5D" w:rsidRDefault="00194461" w:rsidP="009F4174">
      <w:pPr>
        <w:pStyle w:val="TPCH2"/>
      </w:pPr>
      <w:bookmarkStart w:id="174" w:name="_Ref353881086"/>
      <w:bookmarkStart w:id="175" w:name="_Toc422900921"/>
      <w:r w:rsidRPr="00194461">
        <w:t>Implementation Requirements</w:t>
      </w:r>
      <w:bookmarkEnd w:id="168"/>
      <w:bookmarkEnd w:id="170"/>
      <w:bookmarkEnd w:id="171"/>
      <w:bookmarkEnd w:id="172"/>
      <w:bookmarkEnd w:id="174"/>
      <w:bookmarkEnd w:id="175"/>
    </w:p>
    <w:p w:rsidR="006902DC" w:rsidRPr="00D35F5D" w:rsidRDefault="00194461" w:rsidP="006902DC">
      <w:pPr>
        <w:pStyle w:val="TPCH3"/>
        <w:rPr>
          <w:rFonts w:ascii="Times" w:hAnsi="Times" w:cs="Times New Roman"/>
          <w:b/>
        </w:rPr>
      </w:pPr>
      <w:r w:rsidRPr="00194461">
        <w:rPr>
          <w:rFonts w:ascii="Times" w:hAnsi="Times" w:cs="Times New Roman"/>
          <w:b/>
        </w:rPr>
        <w:t xml:space="preserve">Definition of Terms </w:t>
      </w:r>
    </w:p>
    <w:p w:rsidR="00DB39FC" w:rsidRPr="00D35F5D" w:rsidRDefault="00194461" w:rsidP="00727DDA">
      <w:pPr>
        <w:pStyle w:val="TPCH4"/>
      </w:pPr>
      <w:r w:rsidRPr="00194461">
        <w:t xml:space="preserve">The tables defined in Clause </w:t>
      </w:r>
      <w:fldSimple w:instr=" REF _Ref102982676 \w \h  \* MERGEFORMAT ">
        <w:r w:rsidR="00DE2510">
          <w:t>2.3</w:t>
        </w:r>
      </w:fldSimple>
      <w:r w:rsidRPr="00194461">
        <w:t xml:space="preserve"> and Clause </w:t>
      </w:r>
      <w:fldSimple w:instr=" REF _Ref121730302 \w  \* MERGEFORMAT ">
        <w:r w:rsidR="00DE2510">
          <w:t>2.4</w:t>
        </w:r>
      </w:fldSimple>
      <w:r w:rsidRPr="00194461">
        <w:t xml:space="preserve"> </w:t>
      </w:r>
      <w:proofErr w:type="gramStart"/>
      <w:r w:rsidRPr="00194461">
        <w:t>are</w:t>
      </w:r>
      <w:proofErr w:type="gramEnd"/>
      <w:r w:rsidRPr="00194461">
        <w:t xml:space="preserve"> referred to as </w:t>
      </w:r>
      <w:r w:rsidRPr="00194461">
        <w:rPr>
          <w:bCs/>
        </w:rPr>
        <w:t>base tables.</w:t>
      </w:r>
      <w:r w:rsidRPr="00194461">
        <w:t xml:space="preserve"> The flat file data generated by </w:t>
      </w:r>
      <w:r w:rsidR="006179EA" w:rsidRPr="006179EA">
        <w:rPr>
          <w:b/>
        </w:rPr>
        <w:t>dsdgen</w:t>
      </w:r>
      <w:r w:rsidR="00DB31DE" w:rsidRPr="00194461">
        <w:t xml:space="preserve"> </w:t>
      </w:r>
      <w:r w:rsidRPr="00194461">
        <w:t>corresponding to each base table and loaded into each base table is referred to as base table data.  A structure containing base table data is referred to as a base table data structure.</w:t>
      </w:r>
    </w:p>
    <w:p w:rsidR="00C936A0" w:rsidRPr="00D35F5D" w:rsidRDefault="00194461" w:rsidP="00727DDA">
      <w:pPr>
        <w:pStyle w:val="TPCH4"/>
      </w:pPr>
      <w:r w:rsidRPr="00194461">
        <w:t>Other than the base table data structures, any database structure that contains</w:t>
      </w:r>
      <w:r w:rsidRPr="00194461">
        <w:rPr>
          <w:i/>
        </w:rPr>
        <w:t xml:space="preserve"> </w:t>
      </w:r>
      <w:r w:rsidRPr="00194461">
        <w:t xml:space="preserve">a copy of, reference to, or data computed from base table data is defined as an </w:t>
      </w:r>
      <w:r w:rsidRPr="00194461">
        <w:rPr>
          <w:bCs/>
        </w:rPr>
        <w:t>auxiliary data structures (</w:t>
      </w:r>
      <w:r w:rsidRPr="00194461">
        <w:rPr>
          <w:b/>
          <w:bCs/>
        </w:rPr>
        <w:t>ADS</w:t>
      </w:r>
      <w:r w:rsidRPr="00194461">
        <w:rPr>
          <w:bCs/>
        </w:rPr>
        <w:t>)</w:t>
      </w:r>
      <w:r w:rsidRPr="00194461">
        <w:t xml:space="preserve">. The data in the ADS is materialized from the base table data; references are a form of materialization.  There is an essential distinction between base table data contained in a base table data structure and data contained in auxiliary data structures.  Because auxiliary data structures contain </w:t>
      </w:r>
      <w:r w:rsidRPr="00194461">
        <w:rPr>
          <w:i/>
        </w:rPr>
        <w:t>copies</w:t>
      </w:r>
      <w:r w:rsidRPr="00194461">
        <w:t xml:space="preserve"> </w:t>
      </w:r>
      <w:r w:rsidRPr="00194461">
        <w:rPr>
          <w:i/>
        </w:rPr>
        <w:t>of</w:t>
      </w:r>
      <w:r w:rsidRPr="00194461">
        <w:t xml:space="preserve">, </w:t>
      </w:r>
      <w:r w:rsidRPr="00194461">
        <w:rPr>
          <w:i/>
        </w:rPr>
        <w:t>references</w:t>
      </w:r>
      <w:r w:rsidRPr="00194461">
        <w:t xml:space="preserve"> </w:t>
      </w:r>
      <w:r w:rsidRPr="00194461">
        <w:rPr>
          <w:i/>
        </w:rPr>
        <w:t>to, or data computed from</w:t>
      </w:r>
      <w:r w:rsidRPr="00194461">
        <w:t xml:space="preserve"> base table data, deleting data from an auxiliary data structure does not result in the loss of base table data in that it is still contained in the base table data structure.  In contrast, deleting data from a base table data structure (in the absence of copies in any auxiliary data structures) does result in the loss of base table data.</w:t>
      </w:r>
    </w:p>
    <w:p w:rsidR="00C936A0" w:rsidRPr="00D35F5D" w:rsidRDefault="00194461" w:rsidP="00727DDA">
      <w:pPr>
        <w:pStyle w:val="TPCH4"/>
      </w:pPr>
      <w:r w:rsidRPr="00194461">
        <w:t>There are two types of auxiliary data structures: Implicit and explicit. An explicit auxiliary data structure (EADS) is created as a consequence of a directive (e.g. DDL, session options, global configuration parameters). These directives are called EADS Directives. Any ADS which is not an EADS is by definition an Implict ADS (IADS).</w:t>
      </w:r>
    </w:p>
    <w:p w:rsidR="006902DC" w:rsidRPr="00D35F5D" w:rsidRDefault="00194461" w:rsidP="006902DC">
      <w:pPr>
        <w:pStyle w:val="comment"/>
        <w:rPr>
          <w:rFonts w:ascii="Times" w:hAnsi="Times" w:cs="Times New Roman"/>
        </w:rPr>
      </w:pPr>
      <w:r w:rsidRPr="00194461">
        <w:rPr>
          <w:rFonts w:ascii="Times" w:hAnsi="Times" w:cs="Times New Roman"/>
        </w:rPr>
        <w:t xml:space="preserve">In contrast to an implicit </w:t>
      </w:r>
      <w:r w:rsidRPr="00194461">
        <w:rPr>
          <w:rFonts w:ascii="Times" w:hAnsi="Times" w:cs="Times New Roman"/>
          <w:b/>
        </w:rPr>
        <w:t>ADS</w:t>
      </w:r>
      <w:r w:rsidRPr="00194461">
        <w:rPr>
          <w:rFonts w:ascii="Times" w:hAnsi="Times" w:cs="Times New Roman"/>
        </w:rPr>
        <w:t xml:space="preserve">, an </w:t>
      </w:r>
      <w:r w:rsidRPr="00194461">
        <w:rPr>
          <w:rFonts w:ascii="Times" w:hAnsi="Times" w:cs="Times New Roman"/>
          <w:b/>
        </w:rPr>
        <w:t>EADS</w:t>
      </w:r>
      <w:r w:rsidRPr="00194461">
        <w:rPr>
          <w:rFonts w:ascii="Times" w:hAnsi="Times" w:cs="Times New Roman"/>
        </w:rPr>
        <w:t xml:space="preserve"> would not have been created without the directive.</w:t>
      </w:r>
    </w:p>
    <w:p w:rsidR="00DB39FC" w:rsidRPr="00D35F5D" w:rsidRDefault="00194461" w:rsidP="00727DDA">
      <w:pPr>
        <w:pStyle w:val="TPCH4"/>
      </w:pPr>
      <w:r w:rsidRPr="00194461">
        <w:t xml:space="preserve">The assignment of groups of rows from a table </w:t>
      </w:r>
      <w:r w:rsidRPr="00194461">
        <w:rPr>
          <w:snapToGrid w:val="0"/>
        </w:rPr>
        <w:t xml:space="preserve">or EADS </w:t>
      </w:r>
      <w:r w:rsidRPr="00194461">
        <w:t xml:space="preserve">to different files, disks, or areas is defined as </w:t>
      </w:r>
      <w:r w:rsidRPr="00194461">
        <w:rPr>
          <w:bCs/>
        </w:rPr>
        <w:t>horizontal partitioning</w:t>
      </w:r>
      <w:r w:rsidRPr="00194461">
        <w:t xml:space="preserve">. </w:t>
      </w:r>
    </w:p>
    <w:p w:rsidR="00C936A0" w:rsidRPr="00D35F5D" w:rsidRDefault="00194461" w:rsidP="00727DDA">
      <w:pPr>
        <w:pStyle w:val="TPCH4"/>
      </w:pPr>
      <w:r w:rsidRPr="00194461">
        <w:t xml:space="preserve">The assignment of groups of columns of one or more rows to files, disks, or areas different from those storing the other columns of these rows is defined as </w:t>
      </w:r>
      <w:r w:rsidRPr="00194461">
        <w:rPr>
          <w:bCs/>
        </w:rPr>
        <w:t>vertical partitioning</w:t>
      </w:r>
      <w:r w:rsidRPr="00194461">
        <w:t xml:space="preserve">. </w:t>
      </w:r>
    </w:p>
    <w:p w:rsidR="00C936A0" w:rsidRPr="00D35F5D" w:rsidRDefault="00194461" w:rsidP="00727DDA">
      <w:pPr>
        <w:pStyle w:val="TPCH4"/>
      </w:pPr>
      <w:r w:rsidRPr="00194461">
        <w:t xml:space="preserve">A </w:t>
      </w:r>
      <w:r w:rsidRPr="00194461">
        <w:rPr>
          <w:bCs/>
        </w:rPr>
        <w:t xml:space="preserve">Primary Key </w:t>
      </w:r>
      <w:r w:rsidRPr="00194461">
        <w:t xml:space="preserve">is one or more columns that uniquely </w:t>
      </w:r>
      <w:proofErr w:type="gramStart"/>
      <w:r w:rsidRPr="00194461">
        <w:t>identifies</w:t>
      </w:r>
      <w:proofErr w:type="gramEnd"/>
      <w:r w:rsidRPr="00194461">
        <w:t xml:space="preserve"> a row. None of the columns that are part of the </w:t>
      </w:r>
      <w:r w:rsidRPr="00194461">
        <w:rPr>
          <w:bCs/>
        </w:rPr>
        <w:t xml:space="preserve">Primary Key </w:t>
      </w:r>
      <w:r w:rsidRPr="00194461">
        <w:t xml:space="preserve">may be nullable. A table must have no more than one </w:t>
      </w:r>
      <w:r w:rsidRPr="00194461">
        <w:rPr>
          <w:bCs/>
        </w:rPr>
        <w:t xml:space="preserve">Primary Key. A primary key </w:t>
      </w:r>
      <w:r w:rsidR="00DF2F42">
        <w:rPr>
          <w:bCs/>
        </w:rPr>
        <w:t>may</w:t>
      </w:r>
      <w:r w:rsidR="00DF2F42" w:rsidRPr="00194461">
        <w:rPr>
          <w:bCs/>
        </w:rPr>
        <w:t xml:space="preserve"> </w:t>
      </w:r>
      <w:r w:rsidRPr="00194461">
        <w:rPr>
          <w:bCs/>
        </w:rPr>
        <w:t>be enforced, e.g. by a primary key constraint.</w:t>
      </w:r>
    </w:p>
    <w:p w:rsidR="00C936A0" w:rsidRPr="00D35F5D" w:rsidRDefault="00194461" w:rsidP="00727DDA">
      <w:pPr>
        <w:pStyle w:val="TPCH4"/>
      </w:pPr>
      <w:r w:rsidRPr="00194461">
        <w:t xml:space="preserve">A </w:t>
      </w:r>
      <w:r w:rsidRPr="00194461">
        <w:rPr>
          <w:bCs/>
        </w:rPr>
        <w:t xml:space="preserve">Foreign </w:t>
      </w:r>
      <w:proofErr w:type="gramStart"/>
      <w:r w:rsidRPr="00194461">
        <w:rPr>
          <w:bCs/>
        </w:rPr>
        <w:t xml:space="preserve">Key </w:t>
      </w:r>
      <w:r w:rsidRPr="00194461">
        <w:t xml:space="preserve"> is</w:t>
      </w:r>
      <w:proofErr w:type="gramEnd"/>
      <w:r w:rsidRPr="00194461">
        <w:t xml:space="preserve"> a column or combination of columns used to establish a link between the data in two tables. A link is created between two tables by adding the column or columns that hold one table's </w:t>
      </w:r>
      <w:r w:rsidRPr="00194461">
        <w:rPr>
          <w:bCs/>
        </w:rPr>
        <w:t xml:space="preserve">Primary Key </w:t>
      </w:r>
      <w:r w:rsidRPr="00194461">
        <w:t xml:space="preserve">values to the other table. This column becomes a </w:t>
      </w:r>
      <w:r w:rsidRPr="00194461">
        <w:rPr>
          <w:bCs/>
        </w:rPr>
        <w:t xml:space="preserve">Foreign Key </w:t>
      </w:r>
      <w:r w:rsidRPr="00194461">
        <w:t xml:space="preserve">in the second table. </w:t>
      </w:r>
      <w:r w:rsidRPr="00194461">
        <w:rPr>
          <w:bCs/>
        </w:rPr>
        <w:t xml:space="preserve">A foreign key </w:t>
      </w:r>
      <w:r w:rsidR="00DF2F42">
        <w:rPr>
          <w:bCs/>
        </w:rPr>
        <w:t>may</w:t>
      </w:r>
      <w:r w:rsidR="00DF2F42" w:rsidRPr="00194461">
        <w:rPr>
          <w:bCs/>
        </w:rPr>
        <w:t xml:space="preserve"> </w:t>
      </w:r>
      <w:r w:rsidRPr="00194461">
        <w:rPr>
          <w:bCs/>
        </w:rPr>
        <w:t xml:space="preserve">be enforced, e.g. by a foreign key constraint.Referential Integrity </w:t>
      </w:r>
      <w:r w:rsidRPr="00194461">
        <w:t>is a data property</w:t>
      </w:r>
      <w:r w:rsidRPr="00194461">
        <w:rPr>
          <w:bCs/>
        </w:rPr>
        <w:t xml:space="preserve"> </w:t>
      </w:r>
      <w:r w:rsidRPr="00194461">
        <w:t>whereby a</w:t>
      </w:r>
      <w:r w:rsidRPr="00194461">
        <w:rPr>
          <w:bCs/>
        </w:rPr>
        <w:t xml:space="preserve"> Foreign Key</w:t>
      </w:r>
      <w:r w:rsidRPr="00194461">
        <w:t xml:space="preserve"> in one table has a corresponding </w:t>
      </w:r>
      <w:r w:rsidRPr="00194461">
        <w:rPr>
          <w:bCs/>
        </w:rPr>
        <w:t>Primary key</w:t>
      </w:r>
      <w:r w:rsidRPr="00194461">
        <w:t xml:space="preserve"> in a different table.</w:t>
      </w:r>
    </w:p>
    <w:p w:rsidR="00D61ADA" w:rsidRPr="00D35F5D" w:rsidRDefault="00194461" w:rsidP="00727DDA">
      <w:pPr>
        <w:pStyle w:val="TPCH4"/>
      </w:pPr>
      <w:r w:rsidRPr="00194461">
        <w:t>The definition of primary and foreign keys is optional.</w:t>
      </w:r>
    </w:p>
    <w:p w:rsidR="0027214C" w:rsidRPr="00D35F5D" w:rsidRDefault="00194461" w:rsidP="00727DDA">
      <w:pPr>
        <w:pStyle w:val="TPCH4"/>
      </w:pPr>
      <w:r w:rsidRPr="00194461">
        <w:t xml:space="preserve">Whenever this specification refers to a set of primary and foreign keys it refers to the set of primary and foreign keys defined in clauses </w:t>
      </w:r>
      <w:fldSimple w:instr=" REF _Ref102982676 \r \h  \* MERGEFORMAT ">
        <w:r w:rsidR="00DE2510">
          <w:t>2.3</w:t>
        </w:r>
      </w:fldSimple>
      <w:r w:rsidRPr="00194461">
        <w:t xml:space="preserve"> and </w:t>
      </w:r>
      <w:fldSimple w:instr=" REF _Ref96418439 \r \h  \* MERGEFORMAT ">
        <w:r w:rsidR="00DE2510">
          <w:t>2.4</w:t>
        </w:r>
      </w:fldSimple>
      <w:r w:rsidRPr="00194461">
        <w:t>.</w:t>
      </w:r>
    </w:p>
    <w:p w:rsidR="006902DC" w:rsidRPr="00D35F5D" w:rsidRDefault="002D7F9C" w:rsidP="006902DC">
      <w:pPr>
        <w:pStyle w:val="TPCH3"/>
        <w:rPr>
          <w:rFonts w:ascii="Times" w:hAnsi="Times" w:cs="Times New Roman"/>
          <w:b/>
        </w:rPr>
      </w:pPr>
      <w:r>
        <w:rPr>
          <w:rFonts w:ascii="Times" w:hAnsi="Times" w:cs="Times New Roman"/>
          <w:b/>
        </w:rPr>
        <w:t>Data Processing System</w:t>
      </w:r>
      <w:r w:rsidRPr="00194461">
        <w:rPr>
          <w:rFonts w:ascii="Times" w:hAnsi="Times" w:cs="Times New Roman"/>
          <w:b/>
        </w:rPr>
        <w:t xml:space="preserve"> </w:t>
      </w:r>
      <w:r w:rsidR="00194461" w:rsidRPr="00194461">
        <w:rPr>
          <w:rFonts w:ascii="Times" w:hAnsi="Times" w:cs="Times New Roman"/>
          <w:b/>
        </w:rPr>
        <w:t>&amp; Tables</w:t>
      </w:r>
    </w:p>
    <w:p w:rsidR="00DB39FC" w:rsidRPr="00D35F5D" w:rsidRDefault="00194461" w:rsidP="00727DDA">
      <w:pPr>
        <w:pStyle w:val="TPCH4"/>
        <w:rPr>
          <w:bCs/>
        </w:rPr>
      </w:pPr>
      <w:r w:rsidRPr="00194461">
        <w:lastRenderedPageBreak/>
        <w:t xml:space="preserve">The </w:t>
      </w:r>
      <w:r w:rsidR="002D7F9C">
        <w:t>data processing system</w:t>
      </w:r>
      <w:r w:rsidR="002D7F9C" w:rsidRPr="00194461">
        <w:t xml:space="preserve"> </w:t>
      </w:r>
      <w:r w:rsidRPr="00194461">
        <w:t xml:space="preserve">shall be implemented using a </w:t>
      </w:r>
      <w:r w:rsidR="002D7F9C">
        <w:t xml:space="preserve">generally </w:t>
      </w:r>
      <w:r w:rsidRPr="00194461">
        <w:t xml:space="preserve">available </w:t>
      </w:r>
      <w:r w:rsidR="002D7F9C">
        <w:t>and supported</w:t>
      </w:r>
      <w:r w:rsidRPr="00194461">
        <w:t xml:space="preserve"> system </w:t>
      </w:r>
      <w:r w:rsidRPr="00194461">
        <w:rPr>
          <w:bCs/>
        </w:rPr>
        <w:t>(DBMS).</w:t>
      </w:r>
    </w:p>
    <w:p w:rsidR="00C936A0" w:rsidRPr="00D35F5D" w:rsidRDefault="00194461" w:rsidP="00727DDA">
      <w:pPr>
        <w:pStyle w:val="TPCH4"/>
      </w:pPr>
      <w:r w:rsidRPr="00194461">
        <w:rPr>
          <w:bCs/>
        </w:rPr>
        <w:t xml:space="preserve">The </w:t>
      </w:r>
      <w:r w:rsidRPr="00194461">
        <w:t>SQL data definition statements and associated scr</w:t>
      </w:r>
      <w:r w:rsidRPr="00194461">
        <w:rPr>
          <w:bCs/>
        </w:rPr>
        <w:t>ipts used to</w:t>
      </w:r>
      <w:r w:rsidRPr="00194461">
        <w:t xml:space="preserve"> implement the logica</w:t>
      </w:r>
      <w:r w:rsidRPr="00194461">
        <w:rPr>
          <w:bCs/>
        </w:rPr>
        <w:t>l schema definition ar</w:t>
      </w:r>
      <w:r w:rsidRPr="00194461">
        <w:t xml:space="preserve">e defined as the </w:t>
      </w:r>
      <w:r w:rsidRPr="00194461">
        <w:rPr>
          <w:rStyle w:val="TermChar"/>
          <w:rFonts w:ascii="Times" w:hAnsi="Times" w:cs="Times New Roman"/>
        </w:rPr>
        <w:t>DDL</w:t>
      </w:r>
      <w:r w:rsidRPr="00194461">
        <w:t>.</w:t>
      </w:r>
    </w:p>
    <w:p w:rsidR="00C936A0" w:rsidRPr="00D35F5D" w:rsidRDefault="00194461" w:rsidP="00727DDA">
      <w:pPr>
        <w:pStyle w:val="TPCH4"/>
      </w:pPr>
      <w:r w:rsidRPr="00194461">
        <w:t>The da</w:t>
      </w:r>
      <w:r w:rsidRPr="00194461">
        <w:rPr>
          <w:bCs/>
        </w:rPr>
        <w:t>tabase which</w:t>
      </w:r>
      <w:r w:rsidRPr="00194461">
        <w:t xml:space="preserve"> is built and utilized to run the </w:t>
      </w:r>
      <w:r w:rsidR="00C767F4">
        <w:rPr>
          <w:b/>
          <w:bCs/>
        </w:rPr>
        <w:t>Query Validation</w:t>
      </w:r>
      <w:r w:rsidR="002D7F9C" w:rsidRPr="00194461">
        <w:rPr>
          <w:bCs/>
        </w:rPr>
        <w:t xml:space="preserve"> </w:t>
      </w:r>
      <w:r w:rsidRPr="00194461">
        <w:rPr>
          <w:bCs/>
        </w:rPr>
        <w:t xml:space="preserve">test </w:t>
      </w:r>
      <w:r w:rsidRPr="00194461">
        <w:t>is defined as the qualification database</w:t>
      </w:r>
      <w:r w:rsidR="00AF1C55" w:rsidRPr="00194461">
        <w:fldChar w:fldCharType="begin"/>
      </w:r>
      <w:r w:rsidRPr="00194461">
        <w:instrText>xe "Qualification Database"</w:instrText>
      </w:r>
      <w:r w:rsidR="00AF1C55" w:rsidRPr="00194461">
        <w:fldChar w:fldCharType="end"/>
      </w:r>
      <w:r w:rsidRPr="00194461">
        <w:t>.</w:t>
      </w:r>
    </w:p>
    <w:p w:rsidR="00C936A0" w:rsidRPr="00D35F5D" w:rsidRDefault="00194461" w:rsidP="00727DDA">
      <w:pPr>
        <w:pStyle w:val="TPCH4"/>
      </w:pPr>
      <w:r w:rsidRPr="00194461">
        <w:t>The database which is built and utilized for performance reporting is defined as the test database</w:t>
      </w:r>
      <w:r w:rsidR="00AF1C55" w:rsidRPr="00194461">
        <w:fldChar w:fldCharType="begin"/>
      </w:r>
      <w:r w:rsidRPr="00194461">
        <w:instrText>xe "Qualification Database"</w:instrText>
      </w:r>
      <w:r w:rsidR="00AF1C55" w:rsidRPr="00194461">
        <w:fldChar w:fldCharType="end"/>
      </w:r>
      <w:r w:rsidRPr="00194461">
        <w:t>.</w:t>
      </w:r>
    </w:p>
    <w:p w:rsidR="00C936A0" w:rsidRPr="00D35F5D" w:rsidRDefault="00194461" w:rsidP="00727DDA">
      <w:pPr>
        <w:pStyle w:val="TPCH4"/>
      </w:pPr>
      <w:r w:rsidRPr="00194461">
        <w:t>The physical clustering of records of different tables within the database is allowed as long as this clustering does not alter the logical relationships of each table.</w:t>
      </w:r>
    </w:p>
    <w:p w:rsidR="00DD18B8" w:rsidRPr="00D35F5D" w:rsidRDefault="00194461">
      <w:pPr>
        <w:pStyle w:val="TPCComment"/>
        <w:rPr>
          <w:rFonts w:ascii="Times" w:hAnsi="Times"/>
        </w:rPr>
      </w:pPr>
      <w:r w:rsidRPr="00194461">
        <w:rPr>
          <w:rFonts w:ascii="Times" w:hAnsi="Times"/>
        </w:rPr>
        <w:t>The intent of this clause is to permit flexibility in the physical layout of a database and based upon the defined TPC-DS schema.</w:t>
      </w:r>
    </w:p>
    <w:p w:rsidR="00DB39FC" w:rsidRPr="00D35F5D" w:rsidRDefault="00194461" w:rsidP="00727DDA">
      <w:pPr>
        <w:pStyle w:val="TPCH4"/>
      </w:pPr>
      <w:r w:rsidRPr="00194461">
        <w:t xml:space="preserve">Table names should match those provided in Clause </w:t>
      </w:r>
      <w:fldSimple w:instr=" REF _Ref102982676 \w \h  \* MERGEFORMAT ">
        <w:r w:rsidR="00DE2510">
          <w:t>2.3</w:t>
        </w:r>
      </w:fldSimple>
      <w:r w:rsidRPr="00194461">
        <w:t xml:space="preserve"> and Clause </w:t>
      </w:r>
      <w:fldSimple w:instr=" REF _Ref121730302 \w  \* MERGEFORMAT ">
        <w:r w:rsidR="00DE2510">
          <w:t>2.4</w:t>
        </w:r>
      </w:fldSimple>
      <w:r w:rsidRPr="00194461">
        <w:t xml:space="preserve">. If the </w:t>
      </w:r>
      <w:r w:rsidR="00292A75">
        <w:t>data processing system</w:t>
      </w:r>
      <w:r w:rsidRPr="00194461">
        <w:t xml:space="preserve"> prevents the use of the table names specified in Clause </w:t>
      </w:r>
      <w:fldSimple w:instr=" REF _Ref102982676 \w \h  \* MERGEFORMAT ">
        <w:r w:rsidR="00DE2510">
          <w:t>2.3</w:t>
        </w:r>
      </w:fldSimple>
      <w:r w:rsidRPr="00194461">
        <w:t xml:space="preserve"> and Clause </w:t>
      </w:r>
      <w:fldSimple w:instr=" REF _Ref121730302 \w  \* MERGEFORMAT ">
        <w:r w:rsidR="00DE2510">
          <w:t>2.4</w:t>
        </w:r>
      </w:fldSimple>
      <w:r w:rsidRPr="00194461">
        <w:t>, they may be altered provided that:</w:t>
      </w:r>
    </w:p>
    <w:p w:rsidR="007F028F" w:rsidRPr="00D35F5D" w:rsidRDefault="00194461" w:rsidP="007F028F">
      <w:pPr>
        <w:pStyle w:val="TPCBulletList"/>
        <w:rPr>
          <w:rFonts w:ascii="Times" w:hAnsi="Times" w:cs="Times New Roman"/>
        </w:rPr>
      </w:pPr>
      <w:r w:rsidRPr="00194461">
        <w:rPr>
          <w:rFonts w:ascii="Times" w:hAnsi="Times"/>
        </w:rPr>
        <w:t>The name changes are minimal (e.g., short prefix or suffix.)</w:t>
      </w:r>
      <w:r w:rsidRPr="00194461">
        <w:rPr>
          <w:rFonts w:ascii="Times" w:hAnsi="Times" w:cs="Times New Roman"/>
        </w:rPr>
        <w:t xml:space="preserve"> </w:t>
      </w:r>
    </w:p>
    <w:p w:rsidR="007F028F" w:rsidRPr="00D35F5D" w:rsidRDefault="00194461" w:rsidP="007F028F">
      <w:pPr>
        <w:pStyle w:val="TPCBulletList"/>
        <w:rPr>
          <w:rFonts w:ascii="Times" w:hAnsi="Times" w:cs="Times New Roman"/>
        </w:rPr>
      </w:pPr>
      <w:r w:rsidRPr="00194461">
        <w:rPr>
          <w:rFonts w:ascii="Times" w:hAnsi="Times"/>
        </w:rPr>
        <w:t>The name changes have no performance impact</w:t>
      </w:r>
    </w:p>
    <w:p w:rsidR="007F028F" w:rsidRPr="00D35F5D" w:rsidRDefault="00194461" w:rsidP="007F028F">
      <w:pPr>
        <w:pStyle w:val="TPCBulletList"/>
        <w:rPr>
          <w:rFonts w:ascii="Times" w:hAnsi="Times" w:cs="Times New Roman"/>
        </w:rPr>
      </w:pPr>
      <w:r w:rsidRPr="00194461">
        <w:rPr>
          <w:rFonts w:ascii="Times" w:hAnsi="Times"/>
        </w:rPr>
        <w:t xml:space="preserve">The name changes are also made to the query set, in compliance with Clause </w:t>
      </w:r>
      <w:fldSimple w:instr=" REF _Ref121726989 \w  \* MERGEFORMAT ">
        <w:r w:rsidR="00DE2510" w:rsidRPr="00DE2510">
          <w:rPr>
            <w:rFonts w:ascii="Times" w:hAnsi="Times"/>
          </w:rPr>
          <w:t>4.2.3</w:t>
        </w:r>
      </w:fldSimple>
    </w:p>
    <w:p w:rsidR="00DB39FC" w:rsidRPr="00D35F5D" w:rsidRDefault="00194461" w:rsidP="00727DDA">
      <w:pPr>
        <w:pStyle w:val="TPCH4"/>
      </w:pPr>
      <w:r w:rsidRPr="00194461">
        <w:t xml:space="preserve">Each table listed in Clause </w:t>
      </w:r>
      <w:fldSimple w:instr=" REF _Ref102982676 \w \h  \* MERGEFORMAT ">
        <w:r w:rsidR="00DE2510">
          <w:t>2.3</w:t>
        </w:r>
      </w:fldSimple>
      <w:r w:rsidRPr="00194461">
        <w:t xml:space="preserve"> and Clause </w:t>
      </w:r>
      <w:fldSimple w:instr=" REF _Ref121730302 \w  \* MERGEFORMAT ">
        <w:r w:rsidR="00DE2510">
          <w:t>2.4</w:t>
        </w:r>
      </w:fldSimple>
      <w:r w:rsidRPr="00194461">
        <w:t xml:space="preserve">, shall be implemented according to the column definitions provided above. </w:t>
      </w:r>
    </w:p>
    <w:p w:rsidR="00C936A0" w:rsidRPr="00D35F5D" w:rsidRDefault="00194461" w:rsidP="00727DDA">
      <w:pPr>
        <w:pStyle w:val="TPCH4"/>
      </w:pPr>
      <w:r w:rsidRPr="00194461">
        <w:t xml:space="preserve">The column names used in the </w:t>
      </w:r>
      <w:r w:rsidR="00206A97">
        <w:t xml:space="preserve">benchmark </w:t>
      </w:r>
      <w:r w:rsidRPr="00194461">
        <w:t xml:space="preserve">implementation shall match those defined for each column specified in Clause </w:t>
      </w:r>
      <w:fldSimple w:instr=" REF _Ref102982676 \w \h  \* MERGEFORMAT ">
        <w:r w:rsidR="00DE2510">
          <w:t>2.3</w:t>
        </w:r>
      </w:fldSimple>
      <w:r w:rsidRPr="00194461">
        <w:t xml:space="preserve"> and Clause </w:t>
      </w:r>
      <w:fldSimple w:instr=" REF _Ref121730302 \w  \* MERGEFORMAT ">
        <w:r w:rsidR="00DE2510">
          <w:t>2.4</w:t>
        </w:r>
      </w:fldSimple>
      <w:r w:rsidRPr="00194461">
        <w:t xml:space="preserve">. If the </w:t>
      </w:r>
      <w:r w:rsidR="00961393">
        <w:t>data processing system</w:t>
      </w:r>
      <w:r w:rsidR="00961393" w:rsidRPr="00194461">
        <w:t xml:space="preserve"> </w:t>
      </w:r>
      <w:r w:rsidRPr="00194461">
        <w:t xml:space="preserve">prevents the use of the column names specified in Clause </w:t>
      </w:r>
      <w:fldSimple w:instr=" REF _Ref102982676 \w \h  \* MERGEFORMAT ">
        <w:r w:rsidR="00DE2510">
          <w:t>2.3</w:t>
        </w:r>
      </w:fldSimple>
      <w:r w:rsidRPr="00194461">
        <w:t xml:space="preserve"> and Clause </w:t>
      </w:r>
      <w:fldSimple w:instr=" REF _Ref121730302 \w  \* MERGEFORMAT ">
        <w:r w:rsidR="00DE2510">
          <w:t>2.4</w:t>
        </w:r>
      </w:fldSimple>
      <w:r w:rsidRPr="00194461">
        <w:t>, they may be altered provided:</w:t>
      </w:r>
    </w:p>
    <w:p w:rsidR="006902DC" w:rsidRPr="00D35F5D" w:rsidRDefault="00194461" w:rsidP="006902DC">
      <w:pPr>
        <w:pStyle w:val="TPCBulletList"/>
        <w:rPr>
          <w:rFonts w:ascii="Times" w:hAnsi="Times" w:cs="Times New Roman"/>
        </w:rPr>
      </w:pPr>
      <w:r w:rsidRPr="00194461">
        <w:rPr>
          <w:rFonts w:ascii="Times" w:hAnsi="Times" w:cs="Times New Roman"/>
        </w:rPr>
        <w:t>The name changes are the minimal changes required (e.g., short prefix or suffix or character substitution.)</w:t>
      </w:r>
    </w:p>
    <w:p w:rsidR="006902DC" w:rsidRPr="00D35F5D" w:rsidRDefault="00194461" w:rsidP="006902DC">
      <w:pPr>
        <w:pStyle w:val="TPCBulletList"/>
        <w:rPr>
          <w:rFonts w:ascii="Times" w:hAnsi="Times" w:cs="Times New Roman"/>
        </w:rPr>
      </w:pPr>
      <w:r w:rsidRPr="00194461">
        <w:rPr>
          <w:rFonts w:ascii="Times" w:hAnsi="Times" w:cs="Times New Roman"/>
        </w:rPr>
        <w:t xml:space="preserve">The changed names are required to follow the documented naming convention employed in the </w:t>
      </w:r>
      <w:r w:rsidR="00206A97">
        <w:rPr>
          <w:rFonts w:ascii="Times New Roman" w:hAnsi="Times New Roman" w:cs="Times New Roman"/>
        </w:rPr>
        <w:t>system used for the benchmark implementation</w:t>
      </w:r>
    </w:p>
    <w:p w:rsidR="006902DC" w:rsidRPr="00D35F5D" w:rsidRDefault="00194461" w:rsidP="006902DC">
      <w:pPr>
        <w:pStyle w:val="TPCBulletList"/>
        <w:rPr>
          <w:rFonts w:ascii="Times" w:hAnsi="Times" w:cs="Times New Roman"/>
        </w:rPr>
      </w:pPr>
      <w:r w:rsidRPr="00194461">
        <w:rPr>
          <w:rFonts w:ascii="Times" w:hAnsi="Times" w:cs="Times New Roman"/>
        </w:rPr>
        <w:t>The names used must provide no performance benefit compared to any other names that might be chosen.</w:t>
      </w:r>
    </w:p>
    <w:p w:rsidR="006902DC" w:rsidRPr="00D35F5D" w:rsidRDefault="00194461" w:rsidP="006902DC">
      <w:pPr>
        <w:pStyle w:val="TPCBulletList"/>
        <w:rPr>
          <w:rFonts w:ascii="Times" w:hAnsi="Times" w:cs="Times New Roman"/>
        </w:rPr>
      </w:pPr>
      <w:r w:rsidRPr="00194461">
        <w:rPr>
          <w:rFonts w:ascii="Times" w:hAnsi="Times" w:cs="Times New Roman"/>
        </w:rPr>
        <w:t>The identical name changes must also be made to the query set, in compliance with Clause 4.2.3</w:t>
      </w:r>
    </w:p>
    <w:p w:rsidR="00DB39FC" w:rsidRPr="00D35F5D" w:rsidRDefault="00194461" w:rsidP="00727DDA">
      <w:pPr>
        <w:pStyle w:val="TPCH4"/>
      </w:pPr>
      <w:r w:rsidRPr="00194461">
        <w:t xml:space="preserve">The columns </w:t>
      </w:r>
      <w:r w:rsidRPr="00727DDA">
        <w:t>within</w:t>
      </w:r>
      <w:r w:rsidRPr="00194461">
        <w:t xml:space="preserve"> a given table may be implemented in any order, but all columns listed in the table definition shall be implemented and there shall be no columns added to the tables.</w:t>
      </w:r>
    </w:p>
    <w:p w:rsidR="00C936A0" w:rsidRPr="00727DDA" w:rsidRDefault="00194461" w:rsidP="00727DDA">
      <w:pPr>
        <w:pStyle w:val="TPCH4"/>
      </w:pPr>
      <w:r w:rsidRPr="00727DDA">
        <w:t xml:space="preserve">Each table column defined in Clause </w:t>
      </w:r>
      <w:fldSimple w:instr=" REF _Ref102982676 \w \h  \* MERGEFORMAT ">
        <w:r w:rsidR="00DE2510">
          <w:t>2.3</w:t>
        </w:r>
      </w:fldSimple>
      <w:r w:rsidRPr="00727DDA">
        <w:t xml:space="preserve"> and Clause </w:t>
      </w:r>
      <w:fldSimple w:instr=" REF _Ref121730302 \w  \* MERGEFORMAT ">
        <w:r w:rsidR="00DE2510">
          <w:t>2.4</w:t>
        </w:r>
      </w:fldSimple>
      <w:r w:rsidRPr="00727DDA">
        <w:t xml:space="preserve"> shall be implemented as discrete columns and shall be independently accessible by the </w:t>
      </w:r>
      <w:r w:rsidR="00727DDA">
        <w:t>data processing system</w:t>
      </w:r>
      <w:r w:rsidRPr="00727DDA">
        <w:t xml:space="preserve"> as a single column. Specifically:</w:t>
      </w:r>
    </w:p>
    <w:p w:rsidR="006902DC" w:rsidRPr="00D35F5D" w:rsidRDefault="00194461" w:rsidP="006902DC">
      <w:pPr>
        <w:pStyle w:val="TPCBulletList"/>
        <w:rPr>
          <w:rFonts w:ascii="Times" w:hAnsi="Times" w:cs="Times New Roman"/>
        </w:rPr>
      </w:pPr>
      <w:r w:rsidRPr="00194461">
        <w:rPr>
          <w:rFonts w:ascii="Times" w:hAnsi="Times" w:cs="Times New Roman"/>
        </w:rPr>
        <w:t>Columns shall not be merged. For example, C_LOGIN and C_EMAIL_ADDRESS cannot be implemented as two sub-parts of a single discrete column C_DATA.</w:t>
      </w:r>
    </w:p>
    <w:p w:rsidR="006902DC" w:rsidRPr="00D35F5D" w:rsidRDefault="00194461" w:rsidP="006902DC">
      <w:pPr>
        <w:pStyle w:val="TPCBulletList"/>
        <w:rPr>
          <w:rFonts w:ascii="Times" w:hAnsi="Times" w:cs="Times New Roman"/>
        </w:rPr>
      </w:pPr>
      <w:r w:rsidRPr="00194461">
        <w:rPr>
          <w:rFonts w:ascii="Times" w:hAnsi="Times" w:cs="Times New Roman"/>
        </w:rPr>
        <w:t>Columns shall not be split. For example, P_TYPE cannot be implemented as two discrete columns P_TYPE_SUBSTR1 and P_TYPE_SUBSTR2.</w:t>
      </w:r>
    </w:p>
    <w:p w:rsidR="00DB39FC" w:rsidRPr="00D35F5D" w:rsidRDefault="00194461" w:rsidP="00727DDA">
      <w:pPr>
        <w:pStyle w:val="TPCH4"/>
      </w:pPr>
      <w:r w:rsidRPr="00194461">
        <w:t xml:space="preserve">The database shall allow for insertion of arbitrary data values that conform to the column’s datatype </w:t>
      </w:r>
      <w:r w:rsidRPr="00194461">
        <w:rPr>
          <w:bCs/>
        </w:rPr>
        <w:t xml:space="preserve">and optional constraints defined in accordance with Clause </w:t>
      </w:r>
      <w:r w:rsidR="00AF1C55">
        <w:rPr>
          <w:bCs/>
        </w:rPr>
        <w:fldChar w:fldCharType="begin"/>
      </w:r>
      <w:r w:rsidR="00DC356F">
        <w:rPr>
          <w:bCs/>
        </w:rPr>
        <w:instrText xml:space="preserve"> REF _Ref417369201 \r \h </w:instrText>
      </w:r>
      <w:r w:rsidR="00AF1C55">
        <w:rPr>
          <w:bCs/>
        </w:rPr>
      </w:r>
      <w:r w:rsidR="00AF1C55">
        <w:rPr>
          <w:bCs/>
        </w:rPr>
        <w:fldChar w:fldCharType="separate"/>
      </w:r>
      <w:r w:rsidR="00DE2510">
        <w:rPr>
          <w:bCs/>
        </w:rPr>
        <w:t>2.5.4</w:t>
      </w:r>
      <w:r w:rsidR="00AF1C55">
        <w:rPr>
          <w:bCs/>
        </w:rPr>
        <w:fldChar w:fldCharType="end"/>
      </w:r>
      <w:r w:rsidR="00DC356F">
        <w:rPr>
          <w:bCs/>
        </w:rPr>
        <w:t>.</w:t>
      </w:r>
    </w:p>
    <w:p w:rsidR="006902DC" w:rsidRPr="00D35F5D" w:rsidRDefault="00194461" w:rsidP="006902DC">
      <w:pPr>
        <w:pStyle w:val="TPCH3"/>
        <w:rPr>
          <w:rFonts w:ascii="Times" w:hAnsi="Times" w:cs="Times New Roman"/>
          <w:b/>
        </w:rPr>
      </w:pPr>
      <w:bookmarkStart w:id="176" w:name="_Ref434935936"/>
      <w:r w:rsidRPr="00194461">
        <w:rPr>
          <w:rFonts w:ascii="Times" w:hAnsi="Times" w:cs="Times New Roman"/>
          <w:b/>
        </w:rPr>
        <w:t>Explicit Auxiliary Data Structures (EADS)</w:t>
      </w:r>
      <w:bookmarkEnd w:id="176"/>
    </w:p>
    <w:p w:rsidR="00DB39FC" w:rsidRPr="00D35F5D" w:rsidRDefault="00194461" w:rsidP="00727DDA">
      <w:pPr>
        <w:pStyle w:val="TPCH4"/>
      </w:pPr>
      <w:r w:rsidRPr="00194461">
        <w:t xml:space="preserve">Except as provided in this section, replication of database objects (i.e., tables, rows or columns) is prohibited. </w:t>
      </w:r>
    </w:p>
    <w:p w:rsidR="00C936A0" w:rsidRPr="00D35F5D" w:rsidRDefault="00194461" w:rsidP="00727DDA">
      <w:pPr>
        <w:pStyle w:val="TPCH4"/>
        <w:rPr>
          <w:snapToGrid w:val="0"/>
        </w:rPr>
      </w:pPr>
      <w:r w:rsidRPr="00194461">
        <w:rPr>
          <w:snapToGrid w:val="0"/>
        </w:rPr>
        <w:t xml:space="preserve">An EADS </w:t>
      </w:r>
      <w:r w:rsidRPr="00194461">
        <w:t>which does not include data materialized from Catalog_Sales or Catalog_Returns</w:t>
      </w:r>
      <w:r w:rsidRPr="00194461">
        <w:rPr>
          <w:snapToGrid w:val="0"/>
        </w:rPr>
        <w:t xml:space="preserve"> is subject to the following limitations:</w:t>
      </w:r>
    </w:p>
    <w:p w:rsidR="006902DC" w:rsidRPr="00D35F5D" w:rsidRDefault="00194461" w:rsidP="006902DC">
      <w:pPr>
        <w:pStyle w:val="TPCBulletList"/>
        <w:rPr>
          <w:rFonts w:ascii="Times" w:hAnsi="Times" w:cs="Times New Roman"/>
        </w:rPr>
      </w:pPr>
      <w:r w:rsidRPr="00194461">
        <w:rPr>
          <w:rFonts w:ascii="Times" w:hAnsi="Times" w:cs="Times New Roman"/>
        </w:rPr>
        <w:t xml:space="preserve">It may materialize data from no more than one </w:t>
      </w:r>
      <w:r w:rsidRPr="00194461">
        <w:rPr>
          <w:rFonts w:ascii="Times" w:hAnsi="Times" w:cs="Times New Roman"/>
          <w:b/>
        </w:rPr>
        <w:t>base table</w:t>
      </w:r>
      <w:r w:rsidRPr="00194461">
        <w:rPr>
          <w:rFonts w:ascii="Times" w:hAnsi="Times" w:cs="Times New Roman"/>
        </w:rPr>
        <w:t xml:space="preserve">. </w:t>
      </w:r>
    </w:p>
    <w:p w:rsidR="006902DC" w:rsidRPr="00D35F5D" w:rsidRDefault="00194461" w:rsidP="006902DC">
      <w:pPr>
        <w:pStyle w:val="TPCBulletList"/>
        <w:rPr>
          <w:rFonts w:ascii="Times" w:hAnsi="Times" w:cs="Times New Roman"/>
        </w:rPr>
      </w:pPr>
      <w:r w:rsidRPr="00194461">
        <w:rPr>
          <w:rFonts w:ascii="Times" w:hAnsi="Times" w:cs="Times New Roman"/>
        </w:rPr>
        <w:t>It may materialize all or some of the following three items:</w:t>
      </w:r>
    </w:p>
    <w:p w:rsidR="006902DC" w:rsidRPr="00D35F5D" w:rsidRDefault="00194461" w:rsidP="006902DC">
      <w:pPr>
        <w:pStyle w:val="TPCBulletList"/>
        <w:numPr>
          <w:ilvl w:val="1"/>
          <w:numId w:val="15"/>
        </w:numPr>
        <w:tabs>
          <w:tab w:val="clear" w:pos="2520"/>
        </w:tabs>
        <w:ind w:left="2160"/>
        <w:rPr>
          <w:rFonts w:ascii="Times" w:hAnsi="Times" w:cs="Times New Roman"/>
        </w:rPr>
      </w:pPr>
      <w:r w:rsidRPr="00194461">
        <w:rPr>
          <w:rFonts w:ascii="Times" w:hAnsi="Times" w:cs="Times New Roman"/>
        </w:rPr>
        <w:t>The primary key or any subset of PK columns if the PK is a compound key</w:t>
      </w:r>
    </w:p>
    <w:p w:rsidR="006902DC" w:rsidRPr="00D35F5D" w:rsidRDefault="00194461" w:rsidP="006902DC">
      <w:pPr>
        <w:pStyle w:val="TPCBulletList"/>
        <w:numPr>
          <w:ilvl w:val="1"/>
          <w:numId w:val="15"/>
        </w:numPr>
        <w:tabs>
          <w:tab w:val="clear" w:pos="2520"/>
        </w:tabs>
        <w:ind w:left="2160"/>
        <w:rPr>
          <w:rFonts w:ascii="Times" w:hAnsi="Times" w:cs="Times New Roman"/>
        </w:rPr>
      </w:pPr>
      <w:r w:rsidRPr="00194461">
        <w:rPr>
          <w:rFonts w:ascii="Times" w:hAnsi="Times" w:cs="Times New Roman"/>
          <w:snapToGrid w:val="0"/>
        </w:rPr>
        <w:t>Pointers or references to corresponding base table rows (e.g., “row IDs”).</w:t>
      </w:r>
    </w:p>
    <w:p w:rsidR="006902DC" w:rsidRPr="00D35F5D" w:rsidRDefault="00194461" w:rsidP="006902DC">
      <w:pPr>
        <w:pStyle w:val="TPCBulletList"/>
        <w:numPr>
          <w:ilvl w:val="1"/>
          <w:numId w:val="15"/>
        </w:numPr>
        <w:tabs>
          <w:tab w:val="clear" w:pos="2520"/>
        </w:tabs>
        <w:ind w:left="2160"/>
        <w:rPr>
          <w:rFonts w:ascii="Times" w:hAnsi="Times" w:cs="Times New Roman"/>
        </w:rPr>
      </w:pPr>
      <w:r w:rsidRPr="00194461">
        <w:rPr>
          <w:rFonts w:ascii="Times" w:hAnsi="Times" w:cs="Times New Roman"/>
        </w:rPr>
        <w:t>At most one of the following:</w:t>
      </w:r>
    </w:p>
    <w:p w:rsidR="006902DC" w:rsidRPr="00D35F5D" w:rsidRDefault="00194461" w:rsidP="006902DC">
      <w:pPr>
        <w:pStyle w:val="TPCBulletList"/>
        <w:numPr>
          <w:ilvl w:val="2"/>
          <w:numId w:val="89"/>
        </w:numPr>
        <w:tabs>
          <w:tab w:val="clear" w:pos="3240"/>
        </w:tabs>
        <w:ind w:left="2520"/>
        <w:rPr>
          <w:rFonts w:ascii="Times" w:hAnsi="Times" w:cs="Times New Roman"/>
        </w:rPr>
      </w:pPr>
      <w:r w:rsidRPr="00194461">
        <w:rPr>
          <w:rFonts w:ascii="Times" w:hAnsi="Times" w:cs="Times New Roman"/>
        </w:rPr>
        <w:t>A foreign key or any subset of the FK columns if the FK is a compound key</w:t>
      </w:r>
    </w:p>
    <w:p w:rsidR="006902DC" w:rsidRPr="00D35F5D" w:rsidRDefault="00194461" w:rsidP="006902DC">
      <w:pPr>
        <w:pStyle w:val="TPCBulletList"/>
        <w:numPr>
          <w:ilvl w:val="2"/>
          <w:numId w:val="89"/>
        </w:numPr>
        <w:tabs>
          <w:tab w:val="clear" w:pos="3240"/>
        </w:tabs>
        <w:ind w:left="2520"/>
        <w:rPr>
          <w:rFonts w:ascii="Times" w:hAnsi="Times" w:cs="Times New Roman"/>
        </w:rPr>
      </w:pPr>
      <w:r w:rsidRPr="00194461">
        <w:rPr>
          <w:rFonts w:ascii="Times" w:hAnsi="Times" w:cs="Times New Roman"/>
        </w:rPr>
        <w:t>A column having a date data type</w:t>
      </w:r>
    </w:p>
    <w:p w:rsidR="006902DC" w:rsidRPr="00D35F5D" w:rsidRDefault="00194461" w:rsidP="006902DC">
      <w:pPr>
        <w:pStyle w:val="TPCBulletList"/>
        <w:numPr>
          <w:ilvl w:val="2"/>
          <w:numId w:val="89"/>
        </w:numPr>
        <w:tabs>
          <w:tab w:val="clear" w:pos="3240"/>
        </w:tabs>
        <w:ind w:left="2520"/>
        <w:rPr>
          <w:rFonts w:ascii="Times" w:hAnsi="Times" w:cs="Times New Roman"/>
        </w:rPr>
      </w:pPr>
      <w:r w:rsidRPr="00194461">
        <w:rPr>
          <w:rFonts w:ascii="Times" w:hAnsi="Times" w:cs="Times New Roman"/>
        </w:rPr>
        <w:t>A column that is a business key</w:t>
      </w:r>
    </w:p>
    <w:p w:rsidR="00DB39FC" w:rsidRPr="00D35F5D" w:rsidRDefault="00194461" w:rsidP="00727DDA">
      <w:pPr>
        <w:pStyle w:val="TPCH4"/>
        <w:rPr>
          <w:snapToGrid w:val="0"/>
        </w:rPr>
      </w:pPr>
      <w:r w:rsidRPr="00194461">
        <w:rPr>
          <w:snapToGrid w:val="0"/>
        </w:rPr>
        <w:lastRenderedPageBreak/>
        <w:t xml:space="preserve">An EADS </w:t>
      </w:r>
      <w:r w:rsidRPr="00194461">
        <w:t>which includes data materialized from Catalog_Sales or Catalog_Returns</w:t>
      </w:r>
      <w:r w:rsidRPr="00194461">
        <w:rPr>
          <w:snapToGrid w:val="0"/>
        </w:rPr>
        <w:t xml:space="preserve"> may not include any data materialized from Store_Sales, Store_Returns, Web_Sales, Web_Returns or Inventory. </w:t>
      </w:r>
    </w:p>
    <w:p w:rsidR="00C936A0" w:rsidRPr="00D35F5D" w:rsidRDefault="00194461" w:rsidP="00727DDA">
      <w:pPr>
        <w:pStyle w:val="TPCH4"/>
        <w:rPr>
          <w:snapToGrid w:val="0"/>
        </w:rPr>
      </w:pPr>
      <w:r w:rsidRPr="00194461">
        <w:rPr>
          <w:snapToGrid w:val="0"/>
        </w:rPr>
        <w:t>An EADS which materializes data from both fact and dimension tables must be the result of joining on FK – PK related columns.</w:t>
      </w:r>
    </w:p>
    <w:p w:rsidR="00C936A0" w:rsidRPr="00D35F5D" w:rsidRDefault="00194461" w:rsidP="00727DDA">
      <w:pPr>
        <w:pStyle w:val="TPCH4"/>
        <w:rPr>
          <w:snapToGrid w:val="0"/>
        </w:rPr>
      </w:pPr>
      <w:r w:rsidRPr="00194461">
        <w:rPr>
          <w:snapToGrid w:val="0"/>
        </w:rPr>
        <w:t>An EADS which materializes data from one or more dimension tables without simultaneously materializing data from Catalog_Sales and/or Catalog_Returns is disallowed, unless otherwise permitted by Clause 2.5.3.2.  An EADS which materializes data from one or more dimension tables must materialize at least one dimension row for every fact table row, unless the foreign key value for a dimension row is null.</w:t>
      </w:r>
    </w:p>
    <w:p w:rsidR="00DB39FC" w:rsidRPr="00D35F5D" w:rsidRDefault="00194461">
      <w:pPr>
        <w:pStyle w:val="Comment0"/>
        <w:rPr>
          <w:rFonts w:ascii="Times" w:hAnsi="Times"/>
          <w:snapToGrid w:val="0"/>
        </w:rPr>
      </w:pPr>
      <w:r w:rsidRPr="00194461">
        <w:rPr>
          <w:rFonts w:ascii="Times" w:hAnsi="Times"/>
          <w:snapToGrid w:val="0"/>
        </w:rPr>
        <w:t>The intent is to prohibit the creation of EADS on only dimension tables, except as allowed by clause 2.5.3.3.</w:t>
      </w:r>
    </w:p>
    <w:p w:rsidR="00DB39FC" w:rsidRPr="00D35F5D" w:rsidRDefault="00194461" w:rsidP="00727DDA">
      <w:pPr>
        <w:pStyle w:val="TPCH4"/>
      </w:pPr>
      <w:bookmarkStart w:id="177" w:name="_Ref434935826"/>
      <w:r w:rsidRPr="00194461">
        <w:t xml:space="preserve">The </w:t>
      </w:r>
      <w:r w:rsidR="00206A97">
        <w:t xml:space="preserve">benchmark </w:t>
      </w:r>
      <w:r w:rsidRPr="00194461">
        <w:t>implementation of EADS may involve replication of selected data from the base tables provided that:</w:t>
      </w:r>
      <w:bookmarkEnd w:id="177"/>
    </w:p>
    <w:p w:rsidR="006902DC" w:rsidRPr="00D35F5D" w:rsidRDefault="00194461" w:rsidP="006902DC">
      <w:pPr>
        <w:pStyle w:val="TPCBulletList"/>
        <w:rPr>
          <w:rFonts w:ascii="Times" w:hAnsi="Times" w:cs="Times New Roman"/>
        </w:rPr>
      </w:pPr>
      <w:r w:rsidRPr="00194461">
        <w:rPr>
          <w:rFonts w:ascii="Times" w:hAnsi="Times" w:cs="Times New Roman"/>
        </w:rPr>
        <w:t xml:space="preserve">All replicated data are managed by the </w:t>
      </w:r>
      <w:r w:rsidR="00206A97">
        <w:rPr>
          <w:rFonts w:ascii="Times" w:hAnsi="Times" w:cs="Times New Roman"/>
        </w:rPr>
        <w:t>system used for the benchmark implementation</w:t>
      </w:r>
    </w:p>
    <w:p w:rsidR="006902DC" w:rsidRPr="00D35F5D" w:rsidRDefault="00194461" w:rsidP="006902DC">
      <w:pPr>
        <w:pStyle w:val="TPCBulletList"/>
        <w:rPr>
          <w:rFonts w:ascii="Times" w:hAnsi="Times" w:cs="Times New Roman"/>
        </w:rPr>
      </w:pPr>
      <w:r w:rsidRPr="00194461">
        <w:rPr>
          <w:rFonts w:ascii="Times" w:hAnsi="Times" w:cs="Times New Roman"/>
        </w:rPr>
        <w:t>All replications are transparent to all data manipulation operations</w:t>
      </w:r>
    </w:p>
    <w:p w:rsidR="00DB39FC" w:rsidRPr="00D35F5D" w:rsidRDefault="00194461" w:rsidP="00727DDA">
      <w:pPr>
        <w:pStyle w:val="TPCH4"/>
      </w:pPr>
      <w:r w:rsidRPr="00194461">
        <w:t>The creation of all EADS must be included in the database load test (see Clause 7.4.3). EADS may not be created or deleted during the performance test.</w:t>
      </w:r>
      <w:bookmarkStart w:id="178" w:name="_Ref105828123"/>
    </w:p>
    <w:p w:rsidR="00DB39FC" w:rsidRPr="00D35F5D" w:rsidRDefault="00194461" w:rsidP="00727DDA">
      <w:pPr>
        <w:pStyle w:val="TPCH4"/>
      </w:pPr>
      <w:r w:rsidRPr="00194461">
        <w:t>Partitioning</w:t>
      </w:r>
      <w:bookmarkEnd w:id="178"/>
    </w:p>
    <w:p w:rsidR="00DB39FC" w:rsidRPr="00D35F5D" w:rsidRDefault="00194461">
      <w:pPr>
        <w:pStyle w:val="Heading5"/>
        <w:rPr>
          <w:rFonts w:ascii="Times" w:hAnsi="Times"/>
        </w:rPr>
      </w:pPr>
      <w:r w:rsidRPr="00194461">
        <w:rPr>
          <w:rFonts w:ascii="Times" w:hAnsi="Times"/>
        </w:rPr>
        <w:t>A logical table space is a named collection of physical storage devices referenced as a single, logically contiguous, non-divisible entity.</w:t>
      </w:r>
    </w:p>
    <w:p w:rsidR="00DB39FC" w:rsidRPr="00D35F5D" w:rsidRDefault="006179EA">
      <w:pPr>
        <w:pStyle w:val="Heading5"/>
        <w:rPr>
          <w:rFonts w:ascii="Times" w:hAnsi="Times"/>
        </w:rPr>
      </w:pPr>
      <w:r w:rsidRPr="006179EA">
        <w:rPr>
          <w:rFonts w:ascii="Times" w:hAnsi="Times"/>
        </w:rPr>
        <w:t>The</w:t>
      </w:r>
      <w:r w:rsidR="00194461" w:rsidRPr="00194461">
        <w:rPr>
          <w:rFonts w:ascii="Times" w:hAnsi="Times"/>
          <w:b/>
        </w:rPr>
        <w:t xml:space="preserve"> DDL </w:t>
      </w:r>
      <w:r w:rsidRPr="006179EA">
        <w:rPr>
          <w:rFonts w:ascii="Times" w:hAnsi="Times"/>
        </w:rPr>
        <w:t>may</w:t>
      </w:r>
      <w:r w:rsidR="00194461" w:rsidRPr="00194461">
        <w:rPr>
          <w:rFonts w:ascii="Times" w:hAnsi="Times"/>
          <w:b/>
        </w:rPr>
        <w:t xml:space="preserve"> i</w:t>
      </w:r>
      <w:r w:rsidR="00194461" w:rsidRPr="00194461">
        <w:rPr>
          <w:rFonts w:ascii="Times" w:hAnsi="Times"/>
        </w:rPr>
        <w:t>nclude syntax that directs a table in its entirety to be stored in a particular logical table space.</w:t>
      </w:r>
    </w:p>
    <w:p w:rsidR="00DB39FC" w:rsidRPr="00D35F5D" w:rsidRDefault="00194461">
      <w:pPr>
        <w:pStyle w:val="Heading5"/>
        <w:rPr>
          <w:rFonts w:ascii="Times" w:hAnsi="Times"/>
        </w:rPr>
      </w:pPr>
      <w:bookmarkStart w:id="179" w:name="_Ref177373501"/>
      <w:r w:rsidRPr="00194461">
        <w:rPr>
          <w:rFonts w:ascii="Times" w:hAnsi="Times"/>
        </w:rPr>
        <w:t xml:space="preserve">Horizontal partitioning of </w:t>
      </w:r>
      <w:r w:rsidRPr="00194461">
        <w:rPr>
          <w:rFonts w:ascii="Times" w:hAnsi="Times"/>
          <w:b/>
        </w:rPr>
        <w:t>base tables</w:t>
      </w:r>
      <w:r w:rsidRPr="00194461">
        <w:rPr>
          <w:rFonts w:ascii="Times" w:hAnsi="Times"/>
        </w:rPr>
        <w:t xml:space="preserve"> or </w:t>
      </w:r>
      <w:r w:rsidRPr="00194461">
        <w:rPr>
          <w:rFonts w:ascii="Times" w:hAnsi="Times"/>
          <w:b/>
        </w:rPr>
        <w:t>EADS</w:t>
      </w:r>
      <w:r w:rsidRPr="00194461">
        <w:rPr>
          <w:rFonts w:ascii="Times" w:hAnsi="Times"/>
        </w:rPr>
        <w:t xml:space="preserve"> is allowed. If the partitioning is a function of data in the table or auxiliary data structure, the assignment shall be based on the values in the partitioning column(s). Only primary keys, foreign keys, date columns and date surrogate keys may be used as partitioning columns. If partitioning DDL uses directives that specify explicit partition values for the partitioning columns, they shall satisfy the following conditions:</w:t>
      </w:r>
      <w:bookmarkEnd w:id="179"/>
      <w:r w:rsidRPr="00194461">
        <w:rPr>
          <w:rFonts w:ascii="Times" w:hAnsi="Times"/>
        </w:rPr>
        <w:t xml:space="preserve"> </w:t>
      </w:r>
    </w:p>
    <w:p w:rsidR="00E23727" w:rsidRPr="00D35F5D" w:rsidRDefault="00194461">
      <w:pPr>
        <w:pStyle w:val="TPCBulletList"/>
        <w:rPr>
          <w:rFonts w:ascii="Times" w:hAnsi="Times"/>
        </w:rPr>
      </w:pPr>
      <w:r w:rsidRPr="00194461">
        <w:rPr>
          <w:rFonts w:ascii="Times" w:hAnsi="Times"/>
        </w:rPr>
        <w:t xml:space="preserve">They may not rely on any knowledge of the data stored in the partitioning column(s) except the minimum and maximum values for those columns, and the definition of data types for those columns provided in Clause </w:t>
      </w:r>
      <w:fldSimple w:instr=" REF _Ref177320864 \r \h  \* MERGEFORMAT ">
        <w:r w:rsidR="00DE2510">
          <w:t>2</w:t>
        </w:r>
      </w:fldSimple>
      <w:r w:rsidRPr="00194461">
        <w:rPr>
          <w:rFonts w:ascii="Times" w:hAnsi="Times"/>
        </w:rPr>
        <w:t>.</w:t>
      </w:r>
    </w:p>
    <w:p w:rsidR="00120375" w:rsidRPr="00D35F5D" w:rsidRDefault="00194461">
      <w:pPr>
        <w:pStyle w:val="TPCBulletList"/>
        <w:rPr>
          <w:rFonts w:ascii="Times" w:hAnsi="Times"/>
        </w:rPr>
      </w:pPr>
      <w:r w:rsidRPr="00194461">
        <w:rPr>
          <w:rFonts w:ascii="Times" w:hAnsi="Times"/>
        </w:rPr>
        <w:t xml:space="preserve">Within the limitations of integer division, they shall define each partition to accept an equal portion of the range between the minimum and maximum values of the partitioning column(s). </w:t>
      </w:r>
    </w:p>
    <w:p w:rsidR="00E23727" w:rsidRPr="00D35F5D" w:rsidRDefault="00194461">
      <w:pPr>
        <w:pStyle w:val="TPCBulletList"/>
        <w:rPr>
          <w:rFonts w:ascii="Times" w:hAnsi="Times"/>
        </w:rPr>
      </w:pPr>
      <w:r w:rsidRPr="00194461">
        <w:rPr>
          <w:rFonts w:ascii="Times" w:hAnsi="Times" w:cs="Arial"/>
          <w:color w:val="000000"/>
          <w:szCs w:val="48"/>
        </w:rPr>
        <w:t xml:space="preserve">For date-based partitions, it is permissible to partition into equally sized domains based upon an integer granularity of days, weeks, months, or years; </w:t>
      </w:r>
      <w:r w:rsidRPr="00194461">
        <w:rPr>
          <w:rFonts w:ascii="Times" w:hAnsi="Times"/>
        </w:rPr>
        <w:t xml:space="preserve">all using the Gregorian calendar </w:t>
      </w:r>
      <w:r w:rsidRPr="00194461">
        <w:rPr>
          <w:rFonts w:ascii="Times" w:hAnsi="Times" w:cs="Arial"/>
          <w:color w:val="000000"/>
          <w:szCs w:val="48"/>
        </w:rPr>
        <w:t xml:space="preserve"> (e.g., 30 days, 4 weeks, 1 month, 1 year, etc.). For date-based partition granularities other than days, a partition boundary may extend beyond the minimum or maximum boundaries as established in that table’s data characteristics as defined in Clause 3.4</w:t>
      </w:r>
    </w:p>
    <w:p w:rsidR="00E23727" w:rsidRPr="00D35F5D" w:rsidRDefault="00194461">
      <w:pPr>
        <w:pStyle w:val="TPCBulletList"/>
        <w:rPr>
          <w:rFonts w:ascii="Times" w:hAnsi="Times"/>
        </w:rPr>
      </w:pPr>
      <w:r w:rsidRPr="00194461">
        <w:rPr>
          <w:rFonts w:ascii="Times" w:hAnsi="Times"/>
        </w:rPr>
        <w:t>The directives shall allow the insertion of values of the partitioning column(s) outside the range covered by the minimum and maximum values, as required by Clause 1.5.</w:t>
      </w:r>
    </w:p>
    <w:p w:rsidR="00DB39FC" w:rsidRPr="00D35F5D" w:rsidRDefault="00194461">
      <w:pPr>
        <w:pStyle w:val="TPCParagraph"/>
        <w:rPr>
          <w:rFonts w:ascii="Times" w:hAnsi="Times"/>
        </w:rPr>
      </w:pPr>
      <w:r w:rsidRPr="00194461">
        <w:rPr>
          <w:rFonts w:ascii="Times" w:hAnsi="Times"/>
        </w:rPr>
        <w:t>If any directives or DDL are used to horizontally partition data, the directives, DDL, and other details necessary to replicate the partitioning behavior shall be disclosed.</w:t>
      </w:r>
    </w:p>
    <w:p w:rsidR="00DB39FC" w:rsidRPr="00D35F5D" w:rsidRDefault="00194461">
      <w:pPr>
        <w:pStyle w:val="TPCParagraph"/>
        <w:rPr>
          <w:rFonts w:ascii="Times" w:hAnsi="Times"/>
        </w:rPr>
      </w:pPr>
      <w:r w:rsidRPr="00194461">
        <w:rPr>
          <w:rFonts w:ascii="Times" w:hAnsi="Times"/>
        </w:rPr>
        <w:t>Multi-level partitioning of base tables or auxiliary data structures is allowed only if each level of partitioning satisfies the conditions stated above.</w:t>
      </w:r>
      <w:bookmarkStart w:id="180" w:name="_Ref177282347"/>
      <w:bookmarkStart w:id="181" w:name="_Ref428348629"/>
      <w:bookmarkStart w:id="182" w:name="OLE_LINK4"/>
    </w:p>
    <w:p w:rsidR="00DB39FC" w:rsidRPr="00D35F5D" w:rsidRDefault="00194461">
      <w:pPr>
        <w:pStyle w:val="Heading5"/>
        <w:rPr>
          <w:rFonts w:ascii="Times" w:hAnsi="Times"/>
        </w:rPr>
      </w:pPr>
      <w:r w:rsidRPr="00194461">
        <w:rPr>
          <w:rFonts w:ascii="Times" w:hAnsi="Times"/>
        </w:rPr>
        <w:t xml:space="preserve">Vertical partitioning of </w:t>
      </w:r>
      <w:r w:rsidRPr="00194461">
        <w:rPr>
          <w:rFonts w:ascii="Times" w:hAnsi="Times"/>
          <w:b/>
        </w:rPr>
        <w:t>base tables</w:t>
      </w:r>
      <w:r w:rsidRPr="00194461">
        <w:rPr>
          <w:rFonts w:ascii="Times" w:hAnsi="Times"/>
        </w:rPr>
        <w:t xml:space="preserve"> or </w:t>
      </w:r>
      <w:r w:rsidRPr="00194461">
        <w:rPr>
          <w:rFonts w:ascii="Times" w:hAnsi="Times"/>
          <w:b/>
        </w:rPr>
        <w:t>EADS</w:t>
      </w:r>
      <w:r w:rsidRPr="00194461">
        <w:rPr>
          <w:rFonts w:ascii="Times" w:hAnsi="Times"/>
        </w:rPr>
        <w:t xml:space="preserve"> is allowed when meeting all of the following requirements:</w:t>
      </w:r>
    </w:p>
    <w:p w:rsidR="005B5733" w:rsidRPr="00D35F5D" w:rsidRDefault="00194461" w:rsidP="002A63EF">
      <w:pPr>
        <w:pStyle w:val="TPCBulletList"/>
        <w:rPr>
          <w:rFonts w:ascii="Times" w:hAnsi="Times"/>
        </w:rPr>
      </w:pPr>
      <w:r w:rsidRPr="00194461">
        <w:rPr>
          <w:rFonts w:ascii="Times" w:hAnsi="Times"/>
        </w:rPr>
        <w:t>SQL DDL that explicitly partitions data vertically is prohibited.</w:t>
      </w:r>
    </w:p>
    <w:p w:rsidR="002A63EF" w:rsidRPr="00D35F5D" w:rsidRDefault="00194461" w:rsidP="002A63EF">
      <w:pPr>
        <w:pStyle w:val="TPCBulletList"/>
        <w:rPr>
          <w:rFonts w:ascii="Times" w:hAnsi="Times"/>
        </w:rPr>
      </w:pPr>
      <w:r w:rsidRPr="00194461">
        <w:rPr>
          <w:rFonts w:ascii="Times" w:hAnsi="Times"/>
        </w:rPr>
        <w:t xml:space="preserve">SQL DDL must not contain partitioning directives which influence the physical placement of data on durable media. </w:t>
      </w:r>
    </w:p>
    <w:p w:rsidR="002A63EF" w:rsidRPr="00D35F5D" w:rsidRDefault="00194461" w:rsidP="002A63EF">
      <w:pPr>
        <w:pStyle w:val="TPCBulletList"/>
        <w:rPr>
          <w:rFonts w:ascii="Times" w:hAnsi="Times"/>
        </w:rPr>
      </w:pPr>
      <w:r w:rsidRPr="00194461">
        <w:rPr>
          <w:rFonts w:ascii="Times" w:hAnsi="Times"/>
        </w:rPr>
        <w:lastRenderedPageBreak/>
        <w:t>The row must be logically presented as an atomic set of columns.</w:t>
      </w:r>
    </w:p>
    <w:p w:rsidR="00DB39FC" w:rsidRPr="00D35F5D" w:rsidRDefault="00194461">
      <w:pPr>
        <w:pStyle w:val="Comment0"/>
        <w:rPr>
          <w:rFonts w:ascii="Times" w:hAnsi="Times"/>
        </w:rPr>
      </w:pPr>
      <w:r w:rsidRPr="00194461">
        <w:rPr>
          <w:rFonts w:ascii="Times" w:hAnsi="Times"/>
        </w:rPr>
        <w:t>This implies that vertical partitioning which does not rely upon explicit partitioning directives is allowed. Explicit partitioning directives are those that assign groups of columns of one row to files, disks or areas different from those storing the other columns in that row.</w:t>
      </w:r>
    </w:p>
    <w:p w:rsidR="00E23727" w:rsidRPr="00D35F5D" w:rsidRDefault="00194461">
      <w:pPr>
        <w:pStyle w:val="TPCH3"/>
        <w:rPr>
          <w:rFonts w:ascii="Times" w:hAnsi="Times"/>
          <w:b/>
        </w:rPr>
      </w:pPr>
      <w:bookmarkStart w:id="183" w:name="_Ref417369201"/>
      <w:r w:rsidRPr="00194461">
        <w:rPr>
          <w:rFonts w:ascii="Times" w:hAnsi="Times"/>
          <w:b/>
        </w:rPr>
        <w:t>Constraints</w:t>
      </w:r>
      <w:bookmarkEnd w:id="180"/>
      <w:bookmarkEnd w:id="183"/>
      <w:r w:rsidRPr="00194461">
        <w:rPr>
          <w:rFonts w:ascii="Times" w:hAnsi="Times"/>
          <w:b/>
        </w:rPr>
        <w:t xml:space="preserve"> </w:t>
      </w:r>
      <w:bookmarkEnd w:id="181"/>
    </w:p>
    <w:p w:rsidR="00DB39FC" w:rsidRPr="00D35F5D" w:rsidRDefault="00194461" w:rsidP="00727DDA">
      <w:pPr>
        <w:pStyle w:val="TPCH4"/>
      </w:pPr>
      <w:bookmarkStart w:id="184" w:name="_Ref198448107"/>
      <w:r w:rsidRPr="00194461">
        <w:t xml:space="preserve">The use of </w:t>
      </w:r>
      <w:r w:rsidR="00B13B30">
        <w:t xml:space="preserve">both enforced and unenforced </w:t>
      </w:r>
      <w:r w:rsidRPr="00194461">
        <w:t xml:space="preserve">constraints is permitted. </w:t>
      </w:r>
      <w:r w:rsidR="00B13B30">
        <w:t>I</w:t>
      </w:r>
      <w:r w:rsidRPr="00194461">
        <w:t>f constraints are used, they shall satisfy the following requirements:</w:t>
      </w:r>
      <w:bookmarkEnd w:id="184"/>
      <w:r w:rsidRPr="00194461">
        <w:t xml:space="preserve"> </w:t>
      </w:r>
    </w:p>
    <w:p w:rsidR="00DF2F42" w:rsidRDefault="00DF2F42">
      <w:pPr>
        <w:pStyle w:val="TPCBulletList"/>
        <w:rPr>
          <w:rFonts w:ascii="Times" w:hAnsi="Times"/>
        </w:rPr>
      </w:pPr>
      <w:r w:rsidRPr="00DF2F42">
        <w:rPr>
          <w:rFonts w:ascii="Times" w:hAnsi="Times"/>
        </w:rPr>
        <w:t>Enforced constraints shall be enforced either at the statement level or at the transaction level</w:t>
      </w:r>
    </w:p>
    <w:p w:rsidR="00DF2F42" w:rsidRDefault="00B13B30">
      <w:pPr>
        <w:pStyle w:val="TPCBulletList"/>
        <w:rPr>
          <w:rFonts w:ascii="Times" w:hAnsi="Times"/>
        </w:rPr>
      </w:pPr>
      <w:r>
        <w:rPr>
          <w:rFonts w:ascii="Times" w:hAnsi="Times"/>
        </w:rPr>
        <w:t xml:space="preserve">Unenforced </w:t>
      </w:r>
      <w:r w:rsidR="00DF2F42" w:rsidRPr="00DF2F42">
        <w:rPr>
          <w:rFonts w:ascii="Times" w:hAnsi="Times"/>
        </w:rPr>
        <w:t xml:space="preserve">constraints </w:t>
      </w:r>
      <w:r>
        <w:rPr>
          <w:rFonts w:ascii="Times" w:hAnsi="Times"/>
        </w:rPr>
        <w:t xml:space="preserve">must </w:t>
      </w:r>
      <w:r w:rsidR="00DF2F42" w:rsidRPr="00DF2F42">
        <w:rPr>
          <w:rFonts w:ascii="Times" w:hAnsi="Times"/>
        </w:rPr>
        <w:t xml:space="preserve">be validated </w:t>
      </w:r>
      <w:r>
        <w:rPr>
          <w:rFonts w:ascii="Times" w:hAnsi="Times"/>
        </w:rPr>
        <w:t>after al</w:t>
      </w:r>
      <w:r w:rsidR="002A6ABC">
        <w:rPr>
          <w:rFonts w:ascii="Times" w:hAnsi="Times"/>
        </w:rPr>
        <w:t>l data is loaded during the Load</w:t>
      </w:r>
      <w:r>
        <w:rPr>
          <w:rFonts w:ascii="Times" w:hAnsi="Times"/>
        </w:rPr>
        <w:t xml:space="preserve"> Test and before the start of the Performance Test</w:t>
      </w:r>
    </w:p>
    <w:p w:rsidR="00DF2F42" w:rsidRDefault="00DF2F42">
      <w:pPr>
        <w:pStyle w:val="TPCBulletList"/>
        <w:rPr>
          <w:rFonts w:ascii="Times" w:hAnsi="Times"/>
        </w:rPr>
      </w:pPr>
      <w:r w:rsidRPr="00DF2F42">
        <w:rPr>
          <w:rFonts w:ascii="Times" w:hAnsi="Times"/>
        </w:rPr>
        <w:t>They are limited to primary key, foreign key, and NOT NULL constraints</w:t>
      </w:r>
    </w:p>
    <w:p w:rsidR="00C801DB" w:rsidRPr="00C801DB" w:rsidRDefault="006179EA">
      <w:pPr>
        <w:pStyle w:val="TPCBulletList"/>
        <w:rPr>
          <w:rFonts w:ascii="Times New Roman" w:hAnsi="Times New Roman" w:cs="Times New Roman"/>
        </w:rPr>
      </w:pPr>
      <w:r w:rsidRPr="006179EA">
        <w:rPr>
          <w:rFonts w:ascii="Times New Roman" w:hAnsi="Times New Roman" w:cs="Times New Roman"/>
          <w:color w:val="000000"/>
          <w:shd w:val="clear" w:color="auto" w:fill="FBFBFB"/>
        </w:rPr>
        <w:t>NOT NULL constraints ar</w:t>
      </w:r>
      <w:r w:rsidR="00C801DB">
        <w:rPr>
          <w:rFonts w:ascii="Times New Roman" w:hAnsi="Times New Roman" w:cs="Times New Roman"/>
          <w:color w:val="000000"/>
          <w:shd w:val="clear" w:color="auto" w:fill="FBFBFB"/>
        </w:rPr>
        <w:t>e allowed on EADS</w:t>
      </w:r>
      <w:r w:rsidR="002A6ABC">
        <w:rPr>
          <w:rFonts w:ascii="Times New Roman" w:hAnsi="Times New Roman" w:cs="Times New Roman"/>
          <w:color w:val="000000"/>
          <w:shd w:val="clear" w:color="auto" w:fill="FBFBFB"/>
        </w:rPr>
        <w:t>s</w:t>
      </w:r>
      <w:r w:rsidR="00C801DB">
        <w:rPr>
          <w:rFonts w:ascii="Times New Roman" w:hAnsi="Times New Roman" w:cs="Times New Roman"/>
          <w:color w:val="000000"/>
          <w:shd w:val="clear" w:color="auto" w:fill="FBFBFB"/>
        </w:rPr>
        <w:t xml:space="preserve"> and tables. Only columns that are marked </w:t>
      </w:r>
      <w:r w:rsidRPr="006179EA">
        <w:rPr>
          <w:rFonts w:ascii="Times New Roman" w:hAnsi="Times New Roman" w:cs="Times New Roman"/>
          <w:color w:val="000000"/>
          <w:shd w:val="clear" w:color="auto" w:fill="FBFBFB"/>
        </w:rPr>
        <w:t xml:space="preserve">'N' in </w:t>
      </w:r>
      <w:r w:rsidR="00C801DB">
        <w:rPr>
          <w:rFonts w:ascii="Times New Roman" w:hAnsi="Times New Roman" w:cs="Times New Roman"/>
          <w:color w:val="000000"/>
          <w:shd w:val="clear" w:color="auto" w:fill="FBFBFB"/>
        </w:rPr>
        <w:t>their logical table definition</w:t>
      </w:r>
      <w:r w:rsidR="002A6ABC">
        <w:rPr>
          <w:rFonts w:ascii="Times New Roman" w:hAnsi="Times New Roman" w:cs="Times New Roman"/>
          <w:color w:val="000000"/>
          <w:shd w:val="clear" w:color="auto" w:fill="FBFBFB"/>
        </w:rPr>
        <w:t xml:space="preserve"> (or columns in EADSs derived from such columns) </w:t>
      </w:r>
      <w:r w:rsidR="00C801DB">
        <w:rPr>
          <w:rFonts w:ascii="Times New Roman" w:hAnsi="Times New Roman" w:cs="Times New Roman"/>
          <w:color w:val="000000"/>
          <w:shd w:val="clear" w:color="auto" w:fill="FBFBFB"/>
        </w:rPr>
        <w:t>can be constrained with NOT NULL.</w:t>
      </w:r>
    </w:p>
    <w:p w:rsidR="00F1432E" w:rsidRDefault="00F1432E" w:rsidP="00F1432E">
      <w:pPr>
        <w:pStyle w:val="TPCBulletList"/>
        <w:numPr>
          <w:ilvl w:val="0"/>
          <w:numId w:val="0"/>
        </w:numPr>
        <w:ind w:left="1152"/>
        <w:rPr>
          <w:rFonts w:ascii="Times" w:hAnsi="Times"/>
        </w:rPr>
      </w:pPr>
    </w:p>
    <w:p w:rsidR="00DB39FC" w:rsidRPr="00D35F5D" w:rsidRDefault="00DF2F42" w:rsidP="00727DDA">
      <w:pPr>
        <w:pStyle w:val="TPCH4"/>
      </w:pPr>
      <w:bookmarkStart w:id="185" w:name="_Ref198448163"/>
      <w:bookmarkStart w:id="186" w:name="_Ref454821913"/>
      <w:r w:rsidRPr="00DF2F42">
        <w:t>If foreign key constraints are defined and enforced, there is no specific requirement for a particular delete/update action when enforcing a constraint (e.g., ANSI SQL RESTRICT, CASCADE, NO ACTION, are all acceptable).</w:t>
      </w:r>
      <w:bookmarkEnd w:id="185"/>
      <w:r w:rsidR="00194461" w:rsidRPr="00194461">
        <w:t xml:space="preserve"> </w:t>
      </w:r>
      <w:bookmarkEnd w:id="186"/>
    </w:p>
    <w:p w:rsidR="00E23727" w:rsidRPr="00D35F5D" w:rsidRDefault="00194461" w:rsidP="009F4174">
      <w:pPr>
        <w:pStyle w:val="TPCH2"/>
      </w:pPr>
      <w:bookmarkStart w:id="187" w:name="_Toc102979609"/>
      <w:bookmarkStart w:id="188" w:name="_Toc444660132"/>
      <w:bookmarkStart w:id="189" w:name="_Toc133623080"/>
      <w:bookmarkStart w:id="190" w:name="_Toc133623568"/>
      <w:bookmarkStart w:id="191" w:name="_Toc422900922"/>
      <w:bookmarkEnd w:id="182"/>
      <w:bookmarkEnd w:id="187"/>
      <w:r w:rsidRPr="00194461">
        <w:t>Data Access Transparency Requirements</w:t>
      </w:r>
      <w:bookmarkEnd w:id="188"/>
      <w:bookmarkEnd w:id="189"/>
      <w:bookmarkEnd w:id="190"/>
      <w:bookmarkEnd w:id="191"/>
    </w:p>
    <w:p w:rsidR="00E23727" w:rsidRPr="00D35F5D" w:rsidRDefault="00194461">
      <w:pPr>
        <w:pStyle w:val="TPCH3"/>
        <w:rPr>
          <w:rFonts w:ascii="Times" w:hAnsi="Times"/>
        </w:rPr>
      </w:pPr>
      <w:r w:rsidRPr="00194461">
        <w:rPr>
          <w:rFonts w:ascii="Times" w:hAnsi="Times"/>
        </w:rPr>
        <w:t xml:space="preserve">Data Access Transparency is the property of the system that removes from the query text any knowledge of the physical location and access mechanisms of partitioned data. No finite series of tests can prove that the system supports complete data access transparency. The requirements below describe the minimum capabilities needed to establish that the system provides transparent data access. </w:t>
      </w:r>
      <w:r w:rsidR="00056446">
        <w:rPr>
          <w:rFonts w:ascii="Times" w:hAnsi="Times"/>
        </w:rPr>
        <w:t>A</w:t>
      </w:r>
      <w:r w:rsidR="00961393">
        <w:rPr>
          <w:rFonts w:ascii="Times" w:hAnsi="Times"/>
        </w:rPr>
        <w:t xml:space="preserve"> benchmark implementation</w:t>
      </w:r>
      <w:r w:rsidR="00056446">
        <w:rPr>
          <w:rFonts w:ascii="Times" w:hAnsi="Times"/>
        </w:rPr>
        <w:t xml:space="preserve"> </w:t>
      </w:r>
      <w:r w:rsidRPr="00194461">
        <w:rPr>
          <w:rFonts w:ascii="Times" w:hAnsi="Times"/>
        </w:rPr>
        <w:t xml:space="preserve">that uses horizontal partitioning shall meet the requirements for transparent data access described in Clauses </w:t>
      </w:r>
      <w:fldSimple w:instr=" REF _Ref389031492 \n  \* MERGEFORMAT ">
        <w:r w:rsidR="00DE2510" w:rsidRPr="00DE2510">
          <w:rPr>
            <w:rFonts w:ascii="Times" w:hAnsi="Times"/>
          </w:rPr>
          <w:t>2.6.2</w:t>
        </w:r>
      </w:fldSimple>
      <w:r w:rsidRPr="00194461">
        <w:rPr>
          <w:rFonts w:ascii="Times" w:hAnsi="Times"/>
        </w:rPr>
        <w:t xml:space="preserve"> and </w:t>
      </w:r>
      <w:fldSimple w:instr=" REF _Ref389031513 \n  \* MERGEFORMAT ">
        <w:r w:rsidR="00DE2510" w:rsidRPr="00DE2510">
          <w:rPr>
            <w:rFonts w:ascii="Times" w:hAnsi="Times"/>
          </w:rPr>
          <w:t>2.6.3</w:t>
        </w:r>
      </w:fldSimple>
      <w:r w:rsidRPr="00194461">
        <w:rPr>
          <w:rFonts w:ascii="Times" w:hAnsi="Times"/>
        </w:rPr>
        <w:t>.</w:t>
      </w:r>
    </w:p>
    <w:p w:rsidR="00DD18B8" w:rsidRPr="00D35F5D" w:rsidRDefault="00194461">
      <w:pPr>
        <w:pStyle w:val="TPCComment"/>
        <w:rPr>
          <w:rFonts w:ascii="Times" w:hAnsi="Times"/>
        </w:rPr>
      </w:pPr>
      <w:r w:rsidRPr="00194461">
        <w:rPr>
          <w:rFonts w:ascii="Times" w:hAnsi="Times"/>
        </w:rPr>
        <w:t xml:space="preserve">The intent of this </w:t>
      </w:r>
      <w:r w:rsidR="00056446">
        <w:rPr>
          <w:rFonts w:ascii="Times" w:hAnsi="Times"/>
        </w:rPr>
        <w:t>c</w:t>
      </w:r>
      <w:r w:rsidRPr="00194461">
        <w:rPr>
          <w:rFonts w:ascii="Times" w:hAnsi="Times"/>
        </w:rPr>
        <w:t xml:space="preserve">lause is to require that access to physically and/or logically partitioned data be provided directly and transparently by services implemented by </w:t>
      </w:r>
      <w:r w:rsidR="00056446">
        <w:rPr>
          <w:rFonts w:ascii="Times" w:hAnsi="Times"/>
        </w:rPr>
        <w:t>generally</w:t>
      </w:r>
      <w:r w:rsidR="00056446" w:rsidRPr="00194461">
        <w:rPr>
          <w:rFonts w:ascii="Times" w:hAnsi="Times"/>
        </w:rPr>
        <w:t xml:space="preserve"> </w:t>
      </w:r>
      <w:r w:rsidRPr="00194461">
        <w:rPr>
          <w:rFonts w:ascii="Times" w:hAnsi="Times"/>
        </w:rPr>
        <w:t xml:space="preserve">available layers such as the interactive SQL interface, the </w:t>
      </w:r>
      <w:r w:rsidR="00056446">
        <w:rPr>
          <w:rFonts w:ascii="Times" w:hAnsi="Times"/>
        </w:rPr>
        <w:t>data processing system</w:t>
      </w:r>
      <w:r w:rsidRPr="00194461">
        <w:rPr>
          <w:rFonts w:ascii="Times" w:hAnsi="Times"/>
        </w:rPr>
        <w:t>, the operating system (OS), the hardware, or any combination of these.</w:t>
      </w:r>
    </w:p>
    <w:p w:rsidR="00E23727" w:rsidRPr="00D35F5D" w:rsidRDefault="00194461">
      <w:pPr>
        <w:pStyle w:val="TPCH3"/>
        <w:rPr>
          <w:rFonts w:ascii="Times" w:hAnsi="Times"/>
        </w:rPr>
      </w:pPr>
      <w:bookmarkStart w:id="192" w:name="_Ref389031492"/>
      <w:r w:rsidRPr="00194461">
        <w:rPr>
          <w:rFonts w:ascii="Times" w:hAnsi="Times"/>
        </w:rPr>
        <w:t xml:space="preserve">Each of the tables described in Clause </w:t>
      </w:r>
      <w:fldSimple w:instr=" REF _Ref102982676 \w \h  \* MERGEFORMAT ">
        <w:r w:rsidR="00DE2510" w:rsidRPr="00DE2510">
          <w:rPr>
            <w:rFonts w:ascii="Times" w:hAnsi="Times"/>
          </w:rPr>
          <w:t>2.3</w:t>
        </w:r>
      </w:fldSimple>
      <w:r w:rsidRPr="00194461">
        <w:rPr>
          <w:rFonts w:ascii="Times" w:hAnsi="Times"/>
        </w:rPr>
        <w:t xml:space="preserve"> and Clause </w:t>
      </w:r>
      <w:fldSimple w:instr=" REF _Ref121729112 \w  \* MERGEFORMAT ">
        <w:r w:rsidR="00DE2510" w:rsidRPr="00DE2510">
          <w:rPr>
            <w:rFonts w:ascii="Times" w:hAnsi="Times"/>
          </w:rPr>
          <w:t>2.4</w:t>
        </w:r>
      </w:fldSimple>
      <w:r w:rsidRPr="00194461">
        <w:rPr>
          <w:rFonts w:ascii="Times" w:hAnsi="Times"/>
        </w:rPr>
        <w:t xml:space="preserve"> shall be identifiable by names that have no relationship to the partitioning of tables. All data manipulation operations in the executable query text (see Clause </w:t>
      </w:r>
      <w:fldSimple w:instr=" REF _Ref389031673 \n  \* MERGEFORMAT ">
        <w:r w:rsidR="00DE2510" w:rsidRPr="00DE2510">
          <w:rPr>
            <w:rFonts w:ascii="Times" w:hAnsi="Times"/>
          </w:rPr>
          <w:t>3</w:t>
        </w:r>
      </w:fldSimple>
      <w:r w:rsidRPr="00194461">
        <w:rPr>
          <w:rFonts w:ascii="Times" w:hAnsi="Times"/>
        </w:rPr>
        <w:t>) shall use only these names.</w:t>
      </w:r>
      <w:bookmarkEnd w:id="192"/>
    </w:p>
    <w:p w:rsidR="00E23727" w:rsidRPr="00D35F5D" w:rsidRDefault="00194461">
      <w:pPr>
        <w:pStyle w:val="TPCH3"/>
        <w:rPr>
          <w:rFonts w:ascii="Times" w:hAnsi="Times"/>
        </w:rPr>
      </w:pPr>
      <w:bookmarkStart w:id="193" w:name="_Ref389031513"/>
      <w:r w:rsidRPr="00194461">
        <w:rPr>
          <w:rFonts w:ascii="Times" w:hAnsi="Times"/>
        </w:rPr>
        <w:t xml:space="preserve">Using the names which satisfy Clause </w:t>
      </w:r>
      <w:fldSimple w:instr=" REF _Ref389031492 \n  \* MERGEFORMAT ">
        <w:r w:rsidR="00DE2510" w:rsidRPr="00DE2510">
          <w:rPr>
            <w:rFonts w:ascii="Times" w:hAnsi="Times"/>
          </w:rPr>
          <w:t>2.6.2</w:t>
        </w:r>
      </w:fldSimple>
      <w:r w:rsidRPr="00194461">
        <w:rPr>
          <w:rFonts w:ascii="Times" w:hAnsi="Times"/>
        </w:rPr>
        <w:t>, any arbitrary non-TPC-DS query shall be able to reference any set of rows or columns that is:</w:t>
      </w:r>
      <w:bookmarkEnd w:id="193"/>
    </w:p>
    <w:p w:rsidR="00E23727" w:rsidRPr="00D35F5D" w:rsidRDefault="00194461">
      <w:pPr>
        <w:pStyle w:val="TPCBulletList"/>
        <w:rPr>
          <w:rFonts w:ascii="Times" w:hAnsi="Times"/>
        </w:rPr>
      </w:pPr>
      <w:r w:rsidRPr="00194461">
        <w:rPr>
          <w:rFonts w:ascii="Times" w:hAnsi="Times"/>
        </w:rPr>
        <w:t xml:space="preserve">Identifiable by any arbitrary condition supported by the underlying </w:t>
      </w:r>
      <w:r w:rsidR="00056446">
        <w:rPr>
          <w:rFonts w:ascii="Times" w:hAnsi="Times"/>
        </w:rPr>
        <w:t>system</w:t>
      </w:r>
    </w:p>
    <w:p w:rsidR="00E23727" w:rsidRPr="00D35F5D" w:rsidRDefault="00194461">
      <w:pPr>
        <w:pStyle w:val="TPCBulletList"/>
        <w:rPr>
          <w:rFonts w:ascii="Times" w:hAnsi="Times"/>
        </w:rPr>
      </w:pPr>
      <w:r w:rsidRPr="00194461">
        <w:rPr>
          <w:rFonts w:ascii="Times" w:hAnsi="Times"/>
        </w:rPr>
        <w:t xml:space="preserve">Using the names described in Clause </w:t>
      </w:r>
      <w:fldSimple w:instr=" REF _Ref389031492 \n  \* MERGEFORMAT ">
        <w:r w:rsidR="00DE2510" w:rsidRPr="00DE2510">
          <w:rPr>
            <w:rFonts w:ascii="Times" w:hAnsi="Times"/>
          </w:rPr>
          <w:t>2.6.2</w:t>
        </w:r>
      </w:fldSimple>
      <w:r w:rsidRPr="00194461">
        <w:rPr>
          <w:rFonts w:ascii="Times" w:hAnsi="Times"/>
        </w:rPr>
        <w:t xml:space="preserve"> and using the same data manipulation semantics and syntax for all tables</w:t>
      </w:r>
    </w:p>
    <w:p w:rsidR="00E23727" w:rsidRPr="00D35F5D" w:rsidRDefault="00194461" w:rsidP="006D4B30">
      <w:pPr>
        <w:pStyle w:val="RevisionHistory"/>
        <w:tabs>
          <w:tab w:val="clear" w:pos="720"/>
          <w:tab w:val="clear" w:pos="2520"/>
          <w:tab w:val="clear" w:pos="3960"/>
          <w:tab w:val="left" w:pos="1260"/>
        </w:tabs>
        <w:spacing w:before="160" w:after="160"/>
        <w:ind w:left="1080"/>
        <w:rPr>
          <w:rFonts w:ascii="Times" w:hAnsi="Times"/>
        </w:rPr>
      </w:pPr>
      <w:r w:rsidRPr="00194461">
        <w:rPr>
          <w:rFonts w:ascii="Times" w:hAnsi="Times"/>
        </w:rPr>
        <w:t>For example, the semantics and syntax used to query an arbitrary set of rows in any one table shall also be usable when querying another arbitrary set of rows in any other table.</w:t>
      </w:r>
    </w:p>
    <w:p w:rsidR="00DB39FC" w:rsidRPr="00D35F5D" w:rsidRDefault="00194461">
      <w:pPr>
        <w:pStyle w:val="Comment0"/>
        <w:rPr>
          <w:rFonts w:ascii="Times" w:hAnsi="Times"/>
        </w:rPr>
      </w:pPr>
      <w:r w:rsidRPr="00194461">
        <w:rPr>
          <w:rFonts w:ascii="Times" w:hAnsi="Times"/>
        </w:rPr>
        <w:t>The intent of this clause is that each TPC-DS query uses general purpose mechanisms to access data in the database.</w:t>
      </w:r>
    </w:p>
    <w:p w:rsidR="00E23727" w:rsidRPr="00D35F5D" w:rsidRDefault="00AF1C55">
      <w:pPr>
        <w:pStyle w:val="Heading1"/>
        <w:rPr>
          <w:rFonts w:ascii="Times" w:hAnsi="Times"/>
        </w:rPr>
      </w:pPr>
      <w:r w:rsidRPr="00194461">
        <w:rPr>
          <w:rFonts w:ascii="Times" w:hAnsi="Times"/>
        </w:rPr>
        <w:lastRenderedPageBreak/>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4" w:name="_Ref38903167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5" w:name="_Ref389032745"/>
      <w:bookmarkEnd w:id="194"/>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5"/>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6" w:name="_Ref389032575"/>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6"/>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7" w:name="_Ref38903304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7"/>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8" w:name="_Ref391824448"/>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8"/>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9" w:name="_Ref389032784"/>
      <w:r w:rsidRPr="00194461">
        <w:rPr>
          <w:rFonts w:ascii="Times" w:hAnsi="Times"/>
        </w:rPr>
        <w:fldChar w:fldCharType="begin"/>
      </w:r>
      <w:r w:rsidRPr="00194461">
        <w:rPr>
          <w:rFonts w:ascii="Times" w:hAnsi="Times"/>
        </w:rPr>
        <w:fldChar w:fldCharType="end"/>
      </w:r>
      <w:bookmarkEnd w:id="199"/>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0" w:name="_Ref389034917"/>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200"/>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1" w:name="_Ref38903379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201"/>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2" w:name="_Ref382997315"/>
      <w:r w:rsidRPr="00194461">
        <w:rPr>
          <w:rFonts w:ascii="Times" w:hAnsi="Times"/>
        </w:rPr>
        <w:fldChar w:fldCharType="begin"/>
      </w:r>
      <w:r w:rsidRPr="00194461">
        <w:rPr>
          <w:rFonts w:ascii="Times" w:hAnsi="Times"/>
        </w:rPr>
        <w:fldChar w:fldCharType="end"/>
      </w:r>
      <w:bookmarkStart w:id="203" w:name="_Ref429390780"/>
      <w:bookmarkEnd w:id="202"/>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20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4" w:name="_Ref103237074"/>
      <w:bookmarkStart w:id="205" w:name="_Toc133623081"/>
      <w:bookmarkStart w:id="206" w:name="_Toc133623569"/>
      <w:bookmarkStart w:id="207" w:name="_Toc185323858"/>
      <w:bookmarkStart w:id="208" w:name="_Toc422900923"/>
      <w:bookmarkEnd w:id="169"/>
      <w:r w:rsidR="00194461" w:rsidRPr="00194461">
        <w:rPr>
          <w:rFonts w:ascii="Times" w:hAnsi="Times"/>
        </w:rPr>
        <w:t>Scaling and Database Population</w:t>
      </w:r>
      <w:bookmarkEnd w:id="204"/>
      <w:bookmarkEnd w:id="205"/>
      <w:bookmarkEnd w:id="206"/>
      <w:bookmarkEnd w:id="207"/>
      <w:bookmarkEnd w:id="208"/>
    </w:p>
    <w:p w:rsidR="00DB39FC" w:rsidRPr="00D35F5D" w:rsidRDefault="00194461">
      <w:pPr>
        <w:pStyle w:val="TPCParagraph"/>
        <w:rPr>
          <w:rFonts w:ascii="Times" w:hAnsi="Times"/>
        </w:rPr>
      </w:pPr>
      <w:r w:rsidRPr="00194461">
        <w:rPr>
          <w:rFonts w:ascii="Times" w:hAnsi="Times"/>
        </w:rPr>
        <w:t xml:space="preserve">This clause defines the database population and how it scales. </w:t>
      </w:r>
    </w:p>
    <w:p w:rsidR="00E23727" w:rsidRPr="00D35F5D" w:rsidRDefault="00194461" w:rsidP="009F4174">
      <w:pPr>
        <w:pStyle w:val="TPCH2"/>
      </w:pPr>
      <w:bookmarkStart w:id="209" w:name="_Ref122986995"/>
      <w:bookmarkStart w:id="210" w:name="_Toc133623082"/>
      <w:bookmarkStart w:id="211" w:name="_Toc133623570"/>
      <w:bookmarkStart w:id="212" w:name="_Toc422900924"/>
      <w:r w:rsidRPr="00194461">
        <w:t>Scaling Model</w:t>
      </w:r>
      <w:bookmarkEnd w:id="209"/>
      <w:bookmarkEnd w:id="210"/>
      <w:bookmarkEnd w:id="211"/>
      <w:bookmarkEnd w:id="212"/>
    </w:p>
    <w:p w:rsidR="00E23727" w:rsidRPr="00D35F5D" w:rsidRDefault="00194461">
      <w:pPr>
        <w:pStyle w:val="TPCH3"/>
        <w:rPr>
          <w:rFonts w:ascii="Times" w:hAnsi="Times"/>
        </w:rPr>
      </w:pPr>
      <w:r w:rsidRPr="00194461">
        <w:rPr>
          <w:rFonts w:ascii="Times" w:hAnsi="Times"/>
        </w:rPr>
        <w:t>The TPC-DS benchmark defines a set of discrete scaling points (“</w:t>
      </w:r>
      <w:r w:rsidRPr="00194461">
        <w:rPr>
          <w:rStyle w:val="TermChar"/>
          <w:rFonts w:ascii="Times" w:hAnsi="Times" w:cs="Times New Roman"/>
        </w:rPr>
        <w:t>scale factors</w:t>
      </w:r>
      <w:r w:rsidRPr="00194461">
        <w:rPr>
          <w:rFonts w:ascii="Times" w:hAnsi="Times"/>
        </w:rPr>
        <w:t xml:space="preserve">”) based on the approximate size of the raw data produced by </w:t>
      </w:r>
      <w:r w:rsidRPr="00194461">
        <w:rPr>
          <w:rFonts w:ascii="Times" w:hAnsi="Times"/>
          <w:b/>
          <w:bCs/>
        </w:rPr>
        <w:t>dsdgen</w:t>
      </w:r>
      <w:r w:rsidRPr="00194461">
        <w:rPr>
          <w:rFonts w:ascii="Times" w:hAnsi="Times"/>
        </w:rPr>
        <w:t>. The actual byte count may vary depending on individual hardware and software platforms.</w:t>
      </w:r>
    </w:p>
    <w:p w:rsidR="00E23727" w:rsidRPr="00D35F5D" w:rsidRDefault="00194461">
      <w:pPr>
        <w:pStyle w:val="TPCH3"/>
        <w:rPr>
          <w:rFonts w:ascii="Times" w:hAnsi="Times"/>
        </w:rPr>
      </w:pPr>
      <w:r w:rsidRPr="00194461">
        <w:rPr>
          <w:rFonts w:ascii="Times" w:hAnsi="Times"/>
        </w:rPr>
        <w:t>The set of scale factors defined for TPC-DS is:</w:t>
      </w:r>
    </w:p>
    <w:p w:rsidR="00E23727" w:rsidRPr="00D35F5D" w:rsidRDefault="00194461">
      <w:pPr>
        <w:pStyle w:val="TPCBulletList"/>
        <w:rPr>
          <w:rFonts w:ascii="Times" w:hAnsi="Times"/>
        </w:rPr>
      </w:pPr>
      <w:r w:rsidRPr="00194461">
        <w:rPr>
          <w:rFonts w:ascii="Times" w:hAnsi="Times"/>
        </w:rPr>
        <w:t>1TB, 3TB, 10TB, 30TB, 100TB</w:t>
      </w:r>
    </w:p>
    <w:p w:rsidR="00DB39FC" w:rsidRPr="00D35F5D" w:rsidRDefault="00194461">
      <w:pPr>
        <w:pStyle w:val="TPCParagraph"/>
        <w:rPr>
          <w:rFonts w:ascii="Times" w:hAnsi="Times"/>
        </w:rPr>
      </w:pPr>
      <w:proofErr w:type="gramStart"/>
      <w:r w:rsidRPr="00194461">
        <w:rPr>
          <w:rFonts w:ascii="Times" w:hAnsi="Times"/>
        </w:rPr>
        <w:t>where</w:t>
      </w:r>
      <w:proofErr w:type="gramEnd"/>
      <w:r w:rsidRPr="00194461">
        <w:rPr>
          <w:rFonts w:ascii="Times" w:hAnsi="Times"/>
        </w:rPr>
        <w:t xml:space="preserve"> terabyte (TB) is defined to be 2</w:t>
      </w:r>
      <w:r w:rsidRPr="00194461">
        <w:rPr>
          <w:rFonts w:ascii="Times" w:hAnsi="Times"/>
          <w:vertAlign w:val="superscript"/>
        </w:rPr>
        <w:t>40</w:t>
      </w:r>
      <w:r w:rsidRPr="00194461">
        <w:rPr>
          <w:rFonts w:ascii="Times" w:hAnsi="Times"/>
        </w:rPr>
        <w:t xml:space="preserve"> bytes.</w:t>
      </w:r>
    </w:p>
    <w:p w:rsidR="00DD18B8" w:rsidRPr="00D35F5D" w:rsidRDefault="00194461">
      <w:pPr>
        <w:pStyle w:val="TPCComment"/>
        <w:rPr>
          <w:rFonts w:ascii="Times" w:hAnsi="Times"/>
        </w:rPr>
      </w:pPr>
      <w:r w:rsidRPr="00194461">
        <w:rPr>
          <w:rFonts w:ascii="Times" w:hAnsi="Times"/>
        </w:rPr>
        <w:t>The maximum size of the test database for a valid performance test is currently set at 100TB. The TPC recognizes that additional benchmark development work is necessary to allow TPC-DS to scale beyond that limit.</w:t>
      </w:r>
    </w:p>
    <w:p w:rsidR="00E23727" w:rsidRPr="00D35F5D" w:rsidRDefault="00194461">
      <w:pPr>
        <w:pStyle w:val="TPCH3"/>
        <w:rPr>
          <w:rFonts w:ascii="Times" w:hAnsi="Times"/>
        </w:rPr>
      </w:pPr>
      <w:bookmarkStart w:id="213" w:name="_Ref105985726"/>
      <w:r w:rsidRPr="00194461">
        <w:rPr>
          <w:rFonts w:ascii="Times" w:hAnsi="Times"/>
        </w:rPr>
        <w:t xml:space="preserve">Each defined scale factor has an associated value for </w:t>
      </w:r>
      <w:r w:rsidRPr="00194461">
        <w:rPr>
          <w:rStyle w:val="TermChar"/>
          <w:rFonts w:ascii="Times" w:hAnsi="Times" w:cs="Times New Roman"/>
        </w:rPr>
        <w:t>SF</w:t>
      </w:r>
      <w:r w:rsidRPr="00194461">
        <w:rPr>
          <w:rFonts w:ascii="Times" w:hAnsi="Times"/>
        </w:rPr>
        <w:t xml:space="preserve">, a unit-less quantity, roughly equivalent to the number of gigabytes of data present in the data warehouse. The relationship between scale factors and SF is summarized in </w:t>
      </w:r>
      <w:fldSimple w:instr=" REF _Ref105984020 \h  \* MERGEFORMAT ">
        <w:r w:rsidR="00DE2510" w:rsidRPr="00194461">
          <w:rPr>
            <w:rFonts w:ascii="Times" w:hAnsi="Times"/>
          </w:rPr>
          <w:t xml:space="preserve">Table </w:t>
        </w:r>
        <w:r w:rsidR="00DE2510">
          <w:rPr>
            <w:rFonts w:ascii="Times" w:hAnsi="Times"/>
            <w:noProof/>
          </w:rPr>
          <w:t>3</w:t>
        </w:r>
        <w:r w:rsidR="00DE2510" w:rsidRPr="00194461">
          <w:rPr>
            <w:rFonts w:ascii="Times" w:hAnsi="Times"/>
            <w:noProof/>
          </w:rPr>
          <w:noBreakHyphen/>
        </w:r>
        <w:r w:rsidR="00DE2510">
          <w:rPr>
            <w:rFonts w:ascii="Times" w:hAnsi="Times"/>
            <w:noProof/>
          </w:rPr>
          <w:t>1</w:t>
        </w:r>
        <w:r w:rsidR="00DE2510" w:rsidRPr="00194461">
          <w:rPr>
            <w:rFonts w:ascii="Times" w:hAnsi="Times"/>
          </w:rPr>
          <w:t xml:space="preserve"> Scale Factor and SF</w:t>
        </w:r>
      </w:fldSimple>
      <w:r w:rsidRPr="00194461">
        <w:rPr>
          <w:rFonts w:ascii="Times" w:hAnsi="Times"/>
        </w:rPr>
        <w:t>.</w:t>
      </w:r>
      <w:bookmarkEnd w:id="213"/>
    </w:p>
    <w:p w:rsidR="00E23727" w:rsidRPr="00D35F5D" w:rsidRDefault="00194461">
      <w:pPr>
        <w:pStyle w:val="StyleCaptionNotBoldBefore0Firstline0"/>
        <w:numPr>
          <w:ilvl w:val="0"/>
          <w:numId w:val="0"/>
        </w:numPr>
        <w:rPr>
          <w:rFonts w:ascii="Times" w:hAnsi="Times"/>
        </w:rPr>
      </w:pPr>
      <w:bookmarkStart w:id="214" w:name="_Ref105984020"/>
      <w:bookmarkStart w:id="215" w:name="_Toc133623192"/>
      <w:bookmarkStart w:id="216" w:name="_Toc177320007"/>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3</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r w:rsidRPr="00194461">
        <w:rPr>
          <w:rFonts w:ascii="Times" w:hAnsi="Times"/>
        </w:rPr>
        <w:t xml:space="preserve"> Scale Factor and SF</w:t>
      </w:r>
      <w:bookmarkEnd w:id="214"/>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1800"/>
      </w:tblGrid>
      <w:tr w:rsidR="00E23727" w:rsidRPr="00D35F5D">
        <w:trPr>
          <w:tblHeader/>
          <w:jc w:val="center"/>
        </w:trPr>
        <w:tc>
          <w:tcPr>
            <w:tcW w:w="1908"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rsidP="00583A65">
            <w:pPr>
              <w:pStyle w:val="Normal2"/>
            </w:pPr>
            <w:r w:rsidRPr="00194461">
              <w:t>Scale Factor</w:t>
            </w:r>
          </w:p>
        </w:tc>
        <w:tc>
          <w:tcPr>
            <w:tcW w:w="1800"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rsidP="00583A65">
            <w:pPr>
              <w:pStyle w:val="Normal2"/>
            </w:pPr>
            <w:r w:rsidRPr="00194461">
              <w:t>SF</w:t>
            </w:r>
          </w:p>
        </w:tc>
      </w:tr>
      <w:tr w:rsidR="00E23727" w:rsidRPr="00D35F5D">
        <w:trPr>
          <w:jc w:val="center"/>
        </w:trPr>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1TB</w:t>
            </w:r>
          </w:p>
        </w:tc>
        <w:tc>
          <w:tcPr>
            <w:tcW w:w="1800"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1000</w:t>
            </w:r>
          </w:p>
        </w:tc>
      </w:tr>
      <w:tr w:rsidR="00E23727" w:rsidRPr="00D35F5D">
        <w:trPr>
          <w:jc w:val="center"/>
        </w:trPr>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3TB</w:t>
            </w:r>
          </w:p>
        </w:tc>
        <w:tc>
          <w:tcPr>
            <w:tcW w:w="1800"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3000</w:t>
            </w:r>
          </w:p>
        </w:tc>
      </w:tr>
      <w:tr w:rsidR="00E23727" w:rsidRPr="00D35F5D">
        <w:trPr>
          <w:jc w:val="center"/>
        </w:trPr>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10TB</w:t>
            </w:r>
          </w:p>
        </w:tc>
        <w:tc>
          <w:tcPr>
            <w:tcW w:w="1800"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10000</w:t>
            </w:r>
          </w:p>
        </w:tc>
      </w:tr>
      <w:tr w:rsidR="00E23727" w:rsidRPr="00D35F5D">
        <w:trPr>
          <w:jc w:val="center"/>
        </w:trPr>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30TB</w:t>
            </w:r>
          </w:p>
        </w:tc>
        <w:tc>
          <w:tcPr>
            <w:tcW w:w="1800"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30000</w:t>
            </w:r>
          </w:p>
        </w:tc>
      </w:tr>
      <w:tr w:rsidR="00E23727" w:rsidRPr="00D35F5D">
        <w:trPr>
          <w:jc w:val="center"/>
        </w:trPr>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100TB</w:t>
            </w:r>
          </w:p>
        </w:tc>
        <w:tc>
          <w:tcPr>
            <w:tcW w:w="1800" w:type="dxa"/>
            <w:tcBorders>
              <w:top w:val="single" w:sz="4" w:space="0" w:color="auto"/>
              <w:left w:val="single" w:sz="4" w:space="0" w:color="auto"/>
              <w:bottom w:val="single" w:sz="4" w:space="0" w:color="auto"/>
              <w:right w:val="single" w:sz="4" w:space="0" w:color="auto"/>
            </w:tcBorders>
          </w:tcPr>
          <w:p w:rsidR="00E23727" w:rsidRPr="00D35F5D" w:rsidRDefault="00194461" w:rsidP="00583A65">
            <w:pPr>
              <w:pStyle w:val="Normal2"/>
            </w:pPr>
            <w:r w:rsidRPr="00194461">
              <w:t>100000</w:t>
            </w:r>
          </w:p>
        </w:tc>
      </w:tr>
    </w:tbl>
    <w:p w:rsidR="00E23727" w:rsidRPr="00D35F5D" w:rsidRDefault="00194461">
      <w:pPr>
        <w:pStyle w:val="TPCH3"/>
        <w:rPr>
          <w:rFonts w:ascii="Times" w:hAnsi="Times"/>
        </w:rPr>
      </w:pPr>
      <w:r w:rsidRPr="00194461">
        <w:rPr>
          <w:rFonts w:ascii="Times" w:eastAsia="Batang" w:hAnsi="Times"/>
        </w:rPr>
        <w:t>Test sponsors may choose any scale factor from the defined series.</w:t>
      </w:r>
      <w:r w:rsidRPr="00194461">
        <w:rPr>
          <w:rFonts w:ascii="Times" w:hAnsi="Times"/>
        </w:rPr>
        <w:t xml:space="preserve">  No other scale factors may be used for a TPC-DS result.</w:t>
      </w:r>
    </w:p>
    <w:p w:rsidR="00E23727" w:rsidRPr="00D35F5D" w:rsidRDefault="00194461">
      <w:pPr>
        <w:pStyle w:val="TPCH3"/>
        <w:rPr>
          <w:rFonts w:ascii="Times" w:hAnsi="Times"/>
        </w:rPr>
      </w:pPr>
      <w:r w:rsidRPr="00194461">
        <w:rPr>
          <w:rFonts w:ascii="Times" w:hAnsi="Times"/>
        </w:rPr>
        <w:t xml:space="preserve">Results at the different scale factors are not comparable, due to the substantially different computational challenges found at different data volumes. </w:t>
      </w:r>
    </w:p>
    <w:p w:rsidR="00E23727" w:rsidRPr="00D35F5D" w:rsidRDefault="00194461" w:rsidP="009F4174">
      <w:pPr>
        <w:pStyle w:val="TPCH2"/>
      </w:pPr>
      <w:bookmarkStart w:id="217" w:name="_Toc106598008"/>
      <w:bookmarkStart w:id="218" w:name="_Ref121726447"/>
      <w:bookmarkStart w:id="219" w:name="_Toc133623083"/>
      <w:bookmarkStart w:id="220" w:name="_Toc133623571"/>
      <w:bookmarkStart w:id="221" w:name="_Toc422900925"/>
      <w:bookmarkEnd w:id="217"/>
      <w:r w:rsidRPr="00194461">
        <w:t>Test Database Scaling</w:t>
      </w:r>
      <w:bookmarkEnd w:id="218"/>
      <w:bookmarkEnd w:id="219"/>
      <w:bookmarkEnd w:id="220"/>
      <w:bookmarkEnd w:id="221"/>
    </w:p>
    <w:p w:rsidR="00E23727" w:rsidRPr="00D35F5D" w:rsidRDefault="00194461">
      <w:pPr>
        <w:pStyle w:val="TPCH3"/>
        <w:rPr>
          <w:rFonts w:ascii="Times" w:hAnsi="Times"/>
        </w:rPr>
      </w:pPr>
      <w:r w:rsidRPr="00194461">
        <w:rPr>
          <w:rStyle w:val="TermChar"/>
          <w:rFonts w:ascii="Times" w:hAnsi="Times" w:cs="Times New Roman"/>
        </w:rPr>
        <w:t>Test database</w:t>
      </w:r>
      <w:r w:rsidRPr="00194461">
        <w:rPr>
          <w:rFonts w:ascii="Times" w:hAnsi="Times"/>
        </w:rPr>
        <w:t xml:space="preserve"> is the database used to execute the database load test and the performance test (see Clause </w:t>
      </w:r>
      <w:fldSimple w:instr=" REF _Ref105400805 \r \h  \* MERGEFORMAT ">
        <w:r w:rsidR="00DE2510" w:rsidRPr="00DE2510">
          <w:rPr>
            <w:rFonts w:ascii="Times" w:hAnsi="Times"/>
          </w:rPr>
          <w:t>7.4</w:t>
        </w:r>
      </w:fldSimple>
      <w:r w:rsidRPr="00194461">
        <w:rPr>
          <w:rFonts w:ascii="Times" w:hAnsi="Times"/>
        </w:rPr>
        <w:t>)</w:t>
      </w:r>
    </w:p>
    <w:p w:rsidR="00E23727" w:rsidRPr="00D35F5D" w:rsidRDefault="00194461">
      <w:pPr>
        <w:pStyle w:val="TPCH3"/>
        <w:rPr>
          <w:rFonts w:ascii="Times" w:hAnsi="Times"/>
        </w:rPr>
      </w:pPr>
      <w:r w:rsidRPr="00194461">
        <w:rPr>
          <w:rFonts w:ascii="Times" w:hAnsi="Times"/>
        </w:rPr>
        <w:t xml:space="preserve">The required row count for each permissible scale factor and each table in the test database is detailed in </w:t>
      </w:r>
      <w:fldSimple w:instr=" REF _Ref105821286 \h  \* MERGEFORMAT ">
        <w:r w:rsidR="00DE2510" w:rsidRPr="00194461">
          <w:rPr>
            <w:rFonts w:ascii="Times" w:hAnsi="Times"/>
          </w:rPr>
          <w:t xml:space="preserve">Table </w:t>
        </w:r>
        <w:r w:rsidR="00DE2510">
          <w:rPr>
            <w:rFonts w:ascii="Times" w:hAnsi="Times"/>
            <w:noProof/>
          </w:rPr>
          <w:t>3</w:t>
        </w:r>
        <w:r w:rsidR="00DE2510" w:rsidRPr="00194461">
          <w:rPr>
            <w:rFonts w:ascii="Times" w:hAnsi="Times"/>
            <w:noProof/>
          </w:rPr>
          <w:noBreakHyphen/>
        </w:r>
        <w:r w:rsidR="00DE2510">
          <w:rPr>
            <w:rFonts w:ascii="Times" w:hAnsi="Times"/>
            <w:noProof/>
          </w:rPr>
          <w:t>2</w:t>
        </w:r>
        <w:r w:rsidR="00DE2510" w:rsidRPr="00194461">
          <w:rPr>
            <w:rFonts w:ascii="Times" w:hAnsi="Times"/>
          </w:rPr>
          <w:t xml:space="preserve"> Database Row Counts</w:t>
        </w:r>
      </w:fldSimple>
      <w:r w:rsidRPr="00194461">
        <w:rPr>
          <w:rFonts w:ascii="Times" w:hAnsi="Times"/>
        </w:rPr>
        <w:t>.</w:t>
      </w:r>
    </w:p>
    <w:p w:rsidR="00DD18B8" w:rsidRPr="00D35F5D" w:rsidRDefault="00194461">
      <w:pPr>
        <w:pStyle w:val="TPCComment"/>
        <w:rPr>
          <w:rFonts w:ascii="Times" w:hAnsi="Times"/>
        </w:rPr>
      </w:pPr>
      <w:r w:rsidRPr="00194461">
        <w:rPr>
          <w:rFonts w:ascii="Times" w:hAnsi="Times"/>
        </w:rPr>
        <w:t xml:space="preserve">The 1GB entries are used solely for the qualification database (see Clause </w:t>
      </w:r>
      <w:fldSimple w:instr=" REF _Ref208742750 \n \h  \* MERGEFORMAT ">
        <w:r w:rsidR="00DE2510" w:rsidRPr="00DE2510">
          <w:rPr>
            <w:rFonts w:ascii="Times" w:hAnsi="Times"/>
          </w:rPr>
          <w:t>3.3.1</w:t>
        </w:r>
      </w:fldSimple>
      <w:r w:rsidRPr="00194461">
        <w:rPr>
          <w:rFonts w:ascii="Times" w:hAnsi="Times"/>
        </w:rPr>
        <w:t>) and are included here for ease of reference.</w:t>
      </w:r>
    </w:p>
    <w:p w:rsidR="00E23727" w:rsidRPr="00D35F5D" w:rsidRDefault="00194461">
      <w:pPr>
        <w:pStyle w:val="TPCH3"/>
        <w:rPr>
          <w:rFonts w:ascii="Times" w:hAnsi="Times"/>
        </w:rPr>
      </w:pPr>
      <w:r w:rsidRPr="00194461">
        <w:rPr>
          <w:rFonts w:ascii="Times" w:hAnsi="Times"/>
        </w:rPr>
        <w:t>The row size information provided is an estimate, and may vary from one benchmark submission to another depending on the precise data base implementation that is selected. It is provided solely to assist benchmark sponsors in the sizing of benchmark configurations.</w:t>
      </w:r>
    </w:p>
    <w:p w:rsidR="00E23727" w:rsidRPr="00D35F5D" w:rsidRDefault="00194461" w:rsidP="00F45F66">
      <w:pPr>
        <w:pStyle w:val="StyleCaptionNotBoldBefore0Firstline0"/>
        <w:pageBreakBefore/>
        <w:numPr>
          <w:ilvl w:val="0"/>
          <w:numId w:val="0"/>
        </w:numPr>
        <w:rPr>
          <w:rFonts w:ascii="Times" w:hAnsi="Times"/>
        </w:rPr>
      </w:pPr>
      <w:bookmarkStart w:id="222" w:name="_Ref208743071"/>
      <w:bookmarkStart w:id="223" w:name="_Ref105821286"/>
      <w:bookmarkStart w:id="224" w:name="_Toc133623193"/>
      <w:bookmarkStart w:id="225" w:name="_Toc177320008"/>
      <w:r w:rsidRPr="00194461">
        <w:rPr>
          <w:rFonts w:ascii="Times" w:hAnsi="Times"/>
        </w:rPr>
        <w:lastRenderedPageBreak/>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3</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bookmarkEnd w:id="222"/>
      <w:r w:rsidRPr="00194461">
        <w:rPr>
          <w:rFonts w:ascii="Times" w:hAnsi="Times"/>
        </w:rPr>
        <w:t xml:space="preserve"> Database Row Counts</w:t>
      </w:r>
      <w:bookmarkEnd w:id="223"/>
      <w:bookmarkEnd w:id="224"/>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1"/>
        <w:gridCol w:w="500"/>
        <w:gridCol w:w="819"/>
        <w:gridCol w:w="990"/>
        <w:gridCol w:w="1080"/>
        <w:gridCol w:w="1080"/>
        <w:gridCol w:w="990"/>
        <w:gridCol w:w="1080"/>
        <w:gridCol w:w="16"/>
      </w:tblGrid>
      <w:tr w:rsidR="00E23727" w:rsidRPr="009E2E52" w:rsidTr="00F45F66">
        <w:trPr>
          <w:cantSplit/>
          <w:trHeight w:val="318"/>
          <w:tblHeader/>
          <w:jc w:val="center"/>
        </w:trPr>
        <w:tc>
          <w:tcPr>
            <w:tcW w:w="1251" w:type="dxa"/>
            <w:vMerge w:val="restart"/>
            <w:tcBorders>
              <w:top w:val="single" w:sz="4" w:space="0" w:color="auto"/>
              <w:left w:val="single" w:sz="4" w:space="0" w:color="auto"/>
              <w:bottom w:val="single" w:sz="4" w:space="0" w:color="auto"/>
              <w:right w:val="single" w:sz="4" w:space="0" w:color="auto"/>
            </w:tcBorders>
            <w:shd w:val="clear" w:color="auto" w:fill="FFFF99"/>
          </w:tcPr>
          <w:p w:rsidR="008E47D2" w:rsidRPr="009E2E52" w:rsidRDefault="00194461" w:rsidP="009E2E52">
            <w:pPr>
              <w:pStyle w:val="Normal2"/>
              <w:rPr>
                <w:b/>
                <w:bCs/>
                <w:kern w:val="28"/>
                <w:sz w:val="14"/>
                <w:szCs w:val="14"/>
                <w:u w:val="single"/>
              </w:rPr>
            </w:pPr>
            <w:r w:rsidRPr="009E2E52">
              <w:rPr>
                <w:sz w:val="14"/>
                <w:szCs w:val="14"/>
              </w:rPr>
              <w:t>Table</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FFFF99"/>
          </w:tcPr>
          <w:p w:rsidR="00E23727" w:rsidRPr="009E2E52" w:rsidRDefault="00194461" w:rsidP="00E33A35">
            <w:pPr>
              <w:pStyle w:val="Normal2"/>
              <w:ind w:left="-108" w:right="-126"/>
              <w:rPr>
                <w:sz w:val="14"/>
                <w:szCs w:val="14"/>
              </w:rPr>
            </w:pPr>
            <w:r w:rsidRPr="009E2E52">
              <w:rPr>
                <w:sz w:val="14"/>
                <w:szCs w:val="14"/>
              </w:rPr>
              <w:t>Avr Row</w:t>
            </w:r>
            <w:r w:rsidRPr="009E2E52">
              <w:rPr>
                <w:sz w:val="14"/>
                <w:szCs w:val="14"/>
              </w:rPr>
              <w:br/>
              <w:t>Size</w:t>
            </w:r>
          </w:p>
          <w:p w:rsidR="00E23727" w:rsidRPr="009E2E52" w:rsidRDefault="00194461" w:rsidP="00E33A35">
            <w:pPr>
              <w:pStyle w:val="Normal2"/>
              <w:ind w:left="-108" w:right="-126"/>
              <w:rPr>
                <w:sz w:val="14"/>
                <w:szCs w:val="14"/>
              </w:rPr>
            </w:pPr>
            <w:r w:rsidRPr="009E2E52">
              <w:rPr>
                <w:sz w:val="14"/>
                <w:szCs w:val="14"/>
              </w:rPr>
              <w:t>in bytes</w:t>
            </w:r>
          </w:p>
        </w:tc>
        <w:tc>
          <w:tcPr>
            <w:tcW w:w="6055" w:type="dxa"/>
            <w:gridSpan w:val="7"/>
            <w:tcBorders>
              <w:top w:val="single" w:sz="4" w:space="0" w:color="auto"/>
              <w:left w:val="single" w:sz="4" w:space="0" w:color="auto"/>
              <w:bottom w:val="single" w:sz="4" w:space="0" w:color="auto"/>
              <w:right w:val="single" w:sz="4" w:space="0" w:color="auto"/>
            </w:tcBorders>
            <w:shd w:val="clear" w:color="auto" w:fill="FFFF99"/>
          </w:tcPr>
          <w:p w:rsidR="008E47D2" w:rsidRPr="009E2E52" w:rsidRDefault="00194461" w:rsidP="009E2E52">
            <w:pPr>
              <w:pStyle w:val="Normal2"/>
              <w:rPr>
                <w:b/>
                <w:bCs/>
                <w:kern w:val="28"/>
                <w:sz w:val="14"/>
                <w:szCs w:val="14"/>
                <w:u w:val="single"/>
              </w:rPr>
            </w:pPr>
            <w:r w:rsidRPr="009E2E52">
              <w:rPr>
                <w:sz w:val="14"/>
                <w:szCs w:val="14"/>
              </w:rPr>
              <w:t>Sample Row Counts.  Number of rows are within 1/100</w:t>
            </w:r>
            <w:r w:rsidRPr="009E2E52">
              <w:rPr>
                <w:sz w:val="14"/>
                <w:szCs w:val="14"/>
                <w:vertAlign w:val="superscript"/>
              </w:rPr>
              <w:t>th</w:t>
            </w:r>
            <w:r w:rsidRPr="009E2E52">
              <w:rPr>
                <w:sz w:val="14"/>
                <w:szCs w:val="14"/>
              </w:rPr>
              <w:t xml:space="preserve"> Percent of these numbers</w:t>
            </w:r>
          </w:p>
        </w:tc>
      </w:tr>
      <w:tr w:rsidR="00F45F66" w:rsidRPr="009E2E52" w:rsidTr="00E33A35">
        <w:trPr>
          <w:gridAfter w:val="1"/>
          <w:wAfter w:w="16" w:type="dxa"/>
          <w:cantSplit/>
          <w:trHeight w:val="318"/>
          <w:tblHeader/>
          <w:jc w:val="center"/>
        </w:trPr>
        <w:tc>
          <w:tcPr>
            <w:tcW w:w="1251" w:type="dxa"/>
            <w:vMerge/>
            <w:tcBorders>
              <w:top w:val="single" w:sz="4" w:space="0" w:color="auto"/>
              <w:left w:val="single" w:sz="4" w:space="0" w:color="auto"/>
              <w:bottom w:val="single" w:sz="4" w:space="0" w:color="auto"/>
              <w:right w:val="single" w:sz="4" w:space="0" w:color="auto"/>
            </w:tcBorders>
          </w:tcPr>
          <w:p w:rsidR="00F45F66" w:rsidRPr="009E2E52" w:rsidRDefault="00F45F66" w:rsidP="009E2E52">
            <w:pPr>
              <w:pStyle w:val="Normal2"/>
              <w:rPr>
                <w:sz w:val="14"/>
                <w:szCs w:val="14"/>
              </w:rPr>
            </w:pPr>
          </w:p>
        </w:tc>
        <w:tc>
          <w:tcPr>
            <w:tcW w:w="500" w:type="dxa"/>
            <w:vMerge/>
            <w:tcBorders>
              <w:top w:val="single" w:sz="4" w:space="0" w:color="auto"/>
              <w:left w:val="single" w:sz="4" w:space="0" w:color="auto"/>
              <w:bottom w:val="single" w:sz="4" w:space="0" w:color="auto"/>
              <w:right w:val="single" w:sz="4" w:space="0" w:color="auto"/>
            </w:tcBorders>
          </w:tcPr>
          <w:p w:rsidR="00F45F66" w:rsidRPr="009E2E52" w:rsidRDefault="00F45F66" w:rsidP="00E33A35">
            <w:pPr>
              <w:pStyle w:val="Normal2"/>
              <w:ind w:left="-108" w:right="-126"/>
              <w:rPr>
                <w:sz w:val="14"/>
                <w:szCs w:val="14"/>
              </w:rPr>
            </w:pPr>
          </w:p>
        </w:tc>
        <w:tc>
          <w:tcPr>
            <w:tcW w:w="819" w:type="dxa"/>
            <w:tcBorders>
              <w:top w:val="single" w:sz="4" w:space="0" w:color="auto"/>
              <w:left w:val="single" w:sz="4" w:space="0" w:color="auto"/>
              <w:bottom w:val="single" w:sz="4" w:space="0" w:color="auto"/>
              <w:right w:val="single" w:sz="4" w:space="0" w:color="auto"/>
            </w:tcBorders>
            <w:shd w:val="clear" w:color="auto" w:fill="E6E6E6"/>
          </w:tcPr>
          <w:p w:rsidR="00F45F66" w:rsidRPr="009E2E52" w:rsidRDefault="00F45F66" w:rsidP="009E2E52">
            <w:pPr>
              <w:pStyle w:val="Normal2"/>
              <w:ind w:left="-99"/>
              <w:jc w:val="center"/>
              <w:rPr>
                <w:sz w:val="14"/>
                <w:szCs w:val="14"/>
              </w:rPr>
            </w:pPr>
            <w:r w:rsidRPr="009E2E52">
              <w:rPr>
                <w:sz w:val="14"/>
                <w:szCs w:val="14"/>
              </w:rPr>
              <w:t>1GB</w:t>
            </w:r>
          </w:p>
        </w:tc>
        <w:tc>
          <w:tcPr>
            <w:tcW w:w="990" w:type="dxa"/>
            <w:tcBorders>
              <w:top w:val="single" w:sz="4" w:space="0" w:color="auto"/>
              <w:left w:val="single" w:sz="4" w:space="0" w:color="auto"/>
              <w:bottom w:val="single" w:sz="4" w:space="0" w:color="auto"/>
              <w:right w:val="single" w:sz="4" w:space="0" w:color="auto"/>
            </w:tcBorders>
            <w:shd w:val="clear" w:color="auto" w:fill="FFCC99"/>
          </w:tcPr>
          <w:p w:rsidR="00F45F66" w:rsidRPr="009E2E52" w:rsidRDefault="00F45F66" w:rsidP="009E2E52">
            <w:pPr>
              <w:pStyle w:val="Normal2"/>
              <w:ind w:left="-108"/>
              <w:jc w:val="center"/>
              <w:rPr>
                <w:sz w:val="14"/>
                <w:szCs w:val="14"/>
              </w:rPr>
            </w:pPr>
            <w:r w:rsidRPr="009E2E52">
              <w:rPr>
                <w:sz w:val="14"/>
                <w:szCs w:val="14"/>
              </w:rPr>
              <w:t>1TB</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rsidR="00F45F66" w:rsidRPr="009E2E52" w:rsidRDefault="00F45F66" w:rsidP="009E2E52">
            <w:pPr>
              <w:pStyle w:val="Normal2"/>
              <w:ind w:left="-108"/>
              <w:jc w:val="center"/>
              <w:rPr>
                <w:sz w:val="14"/>
                <w:szCs w:val="14"/>
              </w:rPr>
            </w:pPr>
            <w:r w:rsidRPr="009E2E52">
              <w:rPr>
                <w:sz w:val="14"/>
                <w:szCs w:val="14"/>
              </w:rPr>
              <w:t>3TB</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rsidR="00F45F66" w:rsidRPr="009E2E52" w:rsidRDefault="00F45F66" w:rsidP="009E2E52">
            <w:pPr>
              <w:pStyle w:val="Normal2"/>
              <w:ind w:left="-108"/>
              <w:jc w:val="center"/>
              <w:rPr>
                <w:sz w:val="14"/>
                <w:szCs w:val="14"/>
              </w:rPr>
            </w:pPr>
            <w:r w:rsidRPr="009E2E52">
              <w:rPr>
                <w:sz w:val="14"/>
                <w:szCs w:val="14"/>
              </w:rPr>
              <w:t>10TB</w:t>
            </w:r>
          </w:p>
        </w:tc>
        <w:tc>
          <w:tcPr>
            <w:tcW w:w="990" w:type="dxa"/>
            <w:tcBorders>
              <w:top w:val="single" w:sz="4" w:space="0" w:color="auto"/>
              <w:left w:val="single" w:sz="4" w:space="0" w:color="auto"/>
              <w:bottom w:val="single" w:sz="4" w:space="0" w:color="auto"/>
              <w:right w:val="single" w:sz="4" w:space="0" w:color="auto"/>
            </w:tcBorders>
            <w:shd w:val="clear" w:color="auto" w:fill="FFCC99"/>
          </w:tcPr>
          <w:p w:rsidR="00F45F66" w:rsidRPr="009E2E52" w:rsidRDefault="00F45F66" w:rsidP="009E2E52">
            <w:pPr>
              <w:pStyle w:val="Normal2"/>
              <w:tabs>
                <w:tab w:val="clear" w:pos="576"/>
              </w:tabs>
              <w:ind w:left="-108" w:right="-108"/>
              <w:jc w:val="center"/>
              <w:rPr>
                <w:sz w:val="14"/>
                <w:szCs w:val="14"/>
              </w:rPr>
            </w:pPr>
            <w:r w:rsidRPr="009E2E52">
              <w:rPr>
                <w:sz w:val="14"/>
                <w:szCs w:val="14"/>
              </w:rPr>
              <w:t>30TB</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rsidR="00F45F66" w:rsidRPr="009E2E52" w:rsidRDefault="00F45F66" w:rsidP="009E2E52">
            <w:pPr>
              <w:pStyle w:val="Normal2"/>
              <w:tabs>
                <w:tab w:val="clear" w:pos="576"/>
              </w:tabs>
              <w:ind w:left="-108" w:right="-108"/>
              <w:jc w:val="center"/>
              <w:rPr>
                <w:sz w:val="14"/>
                <w:szCs w:val="14"/>
              </w:rPr>
            </w:pPr>
            <w:r w:rsidRPr="009E2E52">
              <w:rPr>
                <w:sz w:val="14"/>
                <w:szCs w:val="14"/>
              </w:rPr>
              <w:t>100TB</w:t>
            </w:r>
          </w:p>
        </w:tc>
      </w:tr>
      <w:tr w:rsidR="00F45F66" w:rsidRPr="009E2E52" w:rsidTr="00E33A35">
        <w:trPr>
          <w:gridAfter w:val="1"/>
          <w:wAfter w:w="16" w:type="dxa"/>
          <w:trHeight w:val="224"/>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bookmarkStart w:id="226" w:name="_Toc105986383"/>
            <w:bookmarkStart w:id="227" w:name="_Toc106598016"/>
            <w:bookmarkEnd w:id="226"/>
            <w:bookmarkEnd w:id="227"/>
            <w:r w:rsidRPr="009E2E52">
              <w:rPr>
                <w:rFonts w:cs="Palatino Linotype"/>
                <w:sz w:val="14"/>
                <w:szCs w:val="14"/>
              </w:rPr>
              <w:t>call_center</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305</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6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48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54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60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60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catalog_page</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139</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11,718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36,000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40,000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46,000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50,000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catalog_returns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144,067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143,996,756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432,018,033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1,440,033,112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4,319,925,093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14,400,175,879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catalog_sales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226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1,441,548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1,439,980,416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4,320,078,880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14,399,964,710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43,200,404,822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143,999,334,399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customer</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132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100,000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12,000,000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30,000,000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65,000,000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80,000,000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100,000,000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customer_address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110</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50,000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6,000,000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15,000,000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32,500,000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40,000,000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50,000,000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customer_</w:t>
            </w:r>
          </w:p>
          <w:p w:rsidR="00F45F66" w:rsidRPr="009E2E52" w:rsidRDefault="00F45F66" w:rsidP="009E2E52">
            <w:pPr>
              <w:pStyle w:val="Normal2"/>
              <w:rPr>
                <w:rFonts w:cs="Palatino Linotype"/>
                <w:sz w:val="14"/>
                <w:szCs w:val="14"/>
              </w:rPr>
            </w:pPr>
            <w:r w:rsidRPr="009E2E52">
              <w:rPr>
                <w:rFonts w:cs="Palatino Linotype"/>
                <w:sz w:val="14"/>
                <w:szCs w:val="14"/>
              </w:rPr>
              <w:t>demographics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42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1,920,800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1,920,800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1,920,800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1,920,800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1,920,800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1,920,800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date_dim</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141</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73,049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73,049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73,049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73,049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73,049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73,049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household_</w:t>
            </w:r>
          </w:p>
          <w:p w:rsidR="00F45F66" w:rsidRPr="009E2E52" w:rsidRDefault="00F45F66" w:rsidP="009E2E52">
            <w:pPr>
              <w:pStyle w:val="Normal2"/>
              <w:rPr>
                <w:rFonts w:cs="Palatino Linotype"/>
                <w:sz w:val="14"/>
                <w:szCs w:val="14"/>
              </w:rPr>
            </w:pPr>
            <w:r w:rsidRPr="009E2E52">
              <w:rPr>
                <w:rFonts w:cs="Palatino Linotype"/>
                <w:sz w:val="14"/>
                <w:szCs w:val="14"/>
              </w:rPr>
              <w:t>demographics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21</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7,200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7,200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7,200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7,200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7,200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7,200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income_band</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inventory</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11,745,000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783,000,000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1,033,560,000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1,311,525,000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1,627,857,000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1,965,337,830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item</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281</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18,000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300,000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360,000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402,000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462,000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502,000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promotions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124</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300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1,500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1,800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2,300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2,500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reason</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38</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35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65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67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72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75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ship_mode</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56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store</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263</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12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1,002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1,350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1,500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1,704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1,902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store_returns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134</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287,514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287,999,764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863,989,652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2,879,970,104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8,639,952,111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28,800,018,820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store_sales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164</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2,880,404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2,879,987,999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8,639,936,081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28,799,983,563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86,399,341,874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287,997,818,084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time_dim</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59</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86,400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86,400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86,400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86,400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86,400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86,400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warehouse</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117</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5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25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27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30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web_page</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96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60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3,000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3,600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4,002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4,602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5,004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web_returns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71,763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71,997,522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216,003,761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720,020,485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2,160,007,345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7,199,904,459 </w:t>
            </w:r>
          </w:p>
        </w:tc>
      </w:tr>
      <w:tr w:rsidR="00F45F66" w:rsidRPr="009E2E52"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web_sales</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226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719,384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720,000,376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2,159,968,881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7,199,963,324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21,600,036,511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71,999,670,164 </w:t>
            </w:r>
          </w:p>
        </w:tc>
      </w:tr>
      <w:tr w:rsidR="00F45F66" w:rsidRPr="009E2E52" w:rsidTr="00E33A35">
        <w:trPr>
          <w:gridAfter w:val="1"/>
          <w:wAfter w:w="16" w:type="dxa"/>
          <w:trHeight w:val="242"/>
          <w:jc w:val="center"/>
        </w:trPr>
        <w:tc>
          <w:tcPr>
            <w:tcW w:w="1251" w:type="dxa"/>
            <w:tcBorders>
              <w:top w:val="single" w:sz="4" w:space="0" w:color="auto"/>
              <w:left w:val="single" w:sz="4" w:space="0" w:color="auto"/>
              <w:bottom w:val="single" w:sz="4" w:space="0" w:color="auto"/>
              <w:right w:val="single" w:sz="4" w:space="0" w:color="auto"/>
            </w:tcBorders>
            <w:vAlign w:val="center"/>
          </w:tcPr>
          <w:p w:rsidR="00F45F66" w:rsidRPr="009E2E52" w:rsidRDefault="00F45F66" w:rsidP="009E2E52">
            <w:pPr>
              <w:pStyle w:val="Normal2"/>
              <w:rPr>
                <w:rFonts w:cs="Palatino Linotype"/>
                <w:sz w:val="14"/>
                <w:szCs w:val="14"/>
              </w:rPr>
            </w:pPr>
            <w:r w:rsidRPr="009E2E52">
              <w:rPr>
                <w:rFonts w:cs="Palatino Linotype"/>
                <w:sz w:val="14"/>
                <w:szCs w:val="14"/>
              </w:rPr>
              <w:t>web_site</w:t>
            </w:r>
          </w:p>
        </w:tc>
        <w:tc>
          <w:tcPr>
            <w:tcW w:w="50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292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rsidR="00F45F66" w:rsidRPr="009E2E52" w:rsidRDefault="00F45F66" w:rsidP="009E2E52">
            <w:pPr>
              <w:pStyle w:val="Normal2"/>
              <w:ind w:left="-99"/>
              <w:jc w:val="right"/>
              <w:rPr>
                <w:rFonts w:cs="Arial"/>
                <w:sz w:val="14"/>
                <w:szCs w:val="14"/>
              </w:rPr>
            </w:pPr>
            <w:r w:rsidRPr="009E2E52">
              <w:rPr>
                <w:rFonts w:cs="Arial"/>
                <w:sz w:val="14"/>
                <w:szCs w:val="14"/>
              </w:rPr>
              <w:t xml:space="preserve"> 30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54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66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ind w:left="-108"/>
              <w:jc w:val="right"/>
              <w:rPr>
                <w:rFonts w:cs="Arial"/>
                <w:sz w:val="14"/>
                <w:szCs w:val="14"/>
              </w:rPr>
            </w:pPr>
            <w:r w:rsidRPr="009E2E52">
              <w:rPr>
                <w:rFonts w:cs="Arial"/>
                <w:sz w:val="14"/>
                <w:szCs w:val="14"/>
              </w:rPr>
              <w:t xml:space="preserve">                    78 </w:t>
            </w:r>
          </w:p>
        </w:tc>
        <w:tc>
          <w:tcPr>
            <w:tcW w:w="99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84 </w:t>
            </w:r>
          </w:p>
        </w:tc>
        <w:tc>
          <w:tcPr>
            <w:tcW w:w="1080" w:type="dxa"/>
            <w:tcBorders>
              <w:top w:val="single" w:sz="4" w:space="0" w:color="auto"/>
              <w:left w:val="single" w:sz="4" w:space="0" w:color="auto"/>
              <w:bottom w:val="single" w:sz="4" w:space="0" w:color="auto"/>
              <w:right w:val="single" w:sz="4" w:space="0" w:color="auto"/>
            </w:tcBorders>
            <w:vAlign w:val="bottom"/>
          </w:tcPr>
          <w:p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96 </w:t>
            </w:r>
          </w:p>
        </w:tc>
      </w:tr>
    </w:tbl>
    <w:p w:rsidR="00E23727" w:rsidRPr="00D35F5D" w:rsidRDefault="00E23727">
      <w:pPr>
        <w:pStyle w:val="Body"/>
        <w:rPr>
          <w:rFonts w:ascii="Times" w:hAnsi="Times"/>
          <w:sz w:val="16"/>
          <w:szCs w:val="16"/>
        </w:rPr>
      </w:pPr>
      <w:bookmarkStart w:id="228" w:name="_Ref103237977"/>
      <w:bookmarkStart w:id="229" w:name="_Ref105827299"/>
      <w:bookmarkStart w:id="230" w:name="_Toc133623084"/>
      <w:bookmarkStart w:id="231" w:name="_Toc133623572"/>
    </w:p>
    <w:p w:rsidR="00E23727" w:rsidRPr="00D35F5D" w:rsidRDefault="00194461" w:rsidP="009F4174">
      <w:pPr>
        <w:pStyle w:val="TPCH2"/>
      </w:pPr>
      <w:bookmarkStart w:id="232" w:name="_Ref417369360"/>
      <w:bookmarkStart w:id="233" w:name="_Toc422900926"/>
      <w:r w:rsidRPr="00194461">
        <w:t>Qualification Database</w:t>
      </w:r>
      <w:bookmarkEnd w:id="228"/>
      <w:r w:rsidRPr="00194461">
        <w:t xml:space="preserve"> Scaling</w:t>
      </w:r>
      <w:bookmarkEnd w:id="229"/>
      <w:bookmarkEnd w:id="230"/>
      <w:bookmarkEnd w:id="231"/>
      <w:bookmarkEnd w:id="232"/>
      <w:bookmarkEnd w:id="233"/>
    </w:p>
    <w:p w:rsidR="00E23727" w:rsidRPr="00D35F5D" w:rsidRDefault="00194461">
      <w:pPr>
        <w:pStyle w:val="TPCH3"/>
        <w:rPr>
          <w:rFonts w:ascii="Times" w:hAnsi="Times"/>
        </w:rPr>
      </w:pPr>
      <w:bookmarkStart w:id="234" w:name="_Ref208742750"/>
      <w:r w:rsidRPr="00194461">
        <w:rPr>
          <w:rFonts w:ascii="Times" w:hAnsi="Times"/>
        </w:rPr>
        <w:t>The</w:t>
      </w:r>
      <w:r w:rsidRPr="00194461">
        <w:rPr>
          <w:rStyle w:val="TermChar"/>
          <w:rFonts w:ascii="Times" w:hAnsi="Times" w:cs="Times New Roman"/>
        </w:rPr>
        <w:t xml:space="preserve"> Qualification database</w:t>
      </w:r>
      <w:r w:rsidRPr="00194461">
        <w:rPr>
          <w:rFonts w:ascii="Times" w:hAnsi="Times"/>
        </w:rPr>
        <w:t xml:space="preserve"> is the database used to execute the query validation test (see Clause </w:t>
      </w:r>
      <w:fldSimple w:instr=" REF _Ref133230793 \r \h  \* MERGEFORMAT ">
        <w:r w:rsidR="00DE2510" w:rsidRPr="00DE2510">
          <w:rPr>
            <w:rFonts w:ascii="Times" w:hAnsi="Times"/>
          </w:rPr>
          <w:t>7.3</w:t>
        </w:r>
      </w:fldSimple>
      <w:r w:rsidRPr="00194461">
        <w:rPr>
          <w:rFonts w:ascii="Times" w:hAnsi="Times"/>
        </w:rPr>
        <w:t>)</w:t>
      </w:r>
      <w:bookmarkEnd w:id="234"/>
    </w:p>
    <w:p w:rsidR="00E23727" w:rsidRPr="00D35F5D" w:rsidRDefault="00194461">
      <w:pPr>
        <w:pStyle w:val="TPCH3"/>
        <w:rPr>
          <w:rFonts w:ascii="Times" w:hAnsi="Times"/>
        </w:rPr>
      </w:pPr>
      <w:r w:rsidRPr="00194461">
        <w:rPr>
          <w:rFonts w:ascii="Times" w:hAnsi="Times"/>
        </w:rPr>
        <w:t>The intent is that the functionality exercised by running the validation queries against the qualification database be the same as that exercised against the test database during the performance test. To this end, the qualification database must be identical to the test database in virtually every regard (except size), including but not limited to:</w:t>
      </w:r>
    </w:p>
    <w:p w:rsidR="00E23727" w:rsidRPr="00D35F5D" w:rsidRDefault="00194461" w:rsidP="00E23727">
      <w:pPr>
        <w:pStyle w:val="TPCLabeledList"/>
        <w:numPr>
          <w:ilvl w:val="0"/>
          <w:numId w:val="21"/>
        </w:numPr>
        <w:rPr>
          <w:rFonts w:ascii="Times" w:hAnsi="Times"/>
        </w:rPr>
      </w:pPr>
      <w:r w:rsidRPr="00194461">
        <w:rPr>
          <w:rFonts w:ascii="Times" w:hAnsi="Times"/>
        </w:rPr>
        <w:t>Column definitions</w:t>
      </w:r>
    </w:p>
    <w:p w:rsidR="00E23727" w:rsidRPr="00D35F5D" w:rsidRDefault="00194461">
      <w:pPr>
        <w:pStyle w:val="TPCLabeledList"/>
        <w:rPr>
          <w:rFonts w:ascii="Times" w:hAnsi="Times"/>
        </w:rPr>
      </w:pPr>
      <w:r w:rsidRPr="00194461">
        <w:rPr>
          <w:rFonts w:ascii="Times" w:hAnsi="Times"/>
        </w:rPr>
        <w:t>Method of data generation and loading (but not degree of parallelism)</w:t>
      </w:r>
    </w:p>
    <w:p w:rsidR="00E23727" w:rsidRPr="00D35F5D" w:rsidRDefault="00194461">
      <w:pPr>
        <w:pStyle w:val="TPCLabeledList"/>
        <w:rPr>
          <w:rFonts w:ascii="Times" w:hAnsi="Times"/>
        </w:rPr>
      </w:pPr>
      <w:r w:rsidRPr="00194461">
        <w:rPr>
          <w:rFonts w:ascii="Times" w:hAnsi="Times"/>
        </w:rPr>
        <w:t>Statistics gathering method</w:t>
      </w:r>
    </w:p>
    <w:p w:rsidR="00E23727" w:rsidRPr="00D35F5D" w:rsidRDefault="00056446">
      <w:pPr>
        <w:pStyle w:val="TPCLabeledList"/>
        <w:rPr>
          <w:rFonts w:ascii="Times" w:hAnsi="Times"/>
        </w:rPr>
      </w:pPr>
      <w:r>
        <w:rPr>
          <w:rFonts w:ascii="Times" w:hAnsi="Times"/>
        </w:rPr>
        <w:t>Data accessibility</w:t>
      </w:r>
      <w:r w:rsidR="00194461" w:rsidRPr="00194461">
        <w:rPr>
          <w:rFonts w:ascii="Times" w:hAnsi="Times"/>
        </w:rPr>
        <w:t xml:space="preserve"> implementation</w:t>
      </w:r>
    </w:p>
    <w:p w:rsidR="00E23727" w:rsidRPr="00D35F5D" w:rsidRDefault="00194461">
      <w:pPr>
        <w:pStyle w:val="TPCLabeledList"/>
        <w:rPr>
          <w:rFonts w:ascii="Times" w:hAnsi="Times"/>
        </w:rPr>
      </w:pPr>
      <w:r w:rsidRPr="00194461">
        <w:rPr>
          <w:rFonts w:ascii="Times" w:hAnsi="Times"/>
        </w:rPr>
        <w:t>Type of partitioning (but not degree of partitioning)</w:t>
      </w:r>
    </w:p>
    <w:p w:rsidR="00E23727" w:rsidRPr="00D35F5D" w:rsidRDefault="00194461">
      <w:pPr>
        <w:pStyle w:val="TPCLabeledList"/>
        <w:rPr>
          <w:rFonts w:ascii="Times" w:hAnsi="Times"/>
        </w:rPr>
      </w:pPr>
      <w:r w:rsidRPr="00194461">
        <w:rPr>
          <w:rFonts w:ascii="Times" w:hAnsi="Times"/>
        </w:rPr>
        <w:lastRenderedPageBreak/>
        <w:t>Replication</w:t>
      </w:r>
    </w:p>
    <w:p w:rsidR="00E23727" w:rsidRPr="00D35F5D" w:rsidRDefault="00194461">
      <w:pPr>
        <w:pStyle w:val="TPCLabeledList"/>
        <w:rPr>
          <w:rFonts w:ascii="Times" w:hAnsi="Times"/>
        </w:rPr>
      </w:pPr>
      <w:r w:rsidRPr="00194461">
        <w:rPr>
          <w:rFonts w:ascii="Times" w:hAnsi="Times"/>
        </w:rPr>
        <w:t>Table type (if there is a choice)</w:t>
      </w:r>
    </w:p>
    <w:p w:rsidR="00E23727" w:rsidRPr="00D35F5D" w:rsidRDefault="00194461">
      <w:pPr>
        <w:pStyle w:val="TPCLabeledList"/>
        <w:rPr>
          <w:rFonts w:ascii="Times" w:hAnsi="Times"/>
        </w:rPr>
      </w:pPr>
      <w:r w:rsidRPr="00194461">
        <w:rPr>
          <w:rFonts w:ascii="Times" w:hAnsi="Times"/>
        </w:rPr>
        <w:t>EADS (e.g., indices)</w:t>
      </w:r>
    </w:p>
    <w:p w:rsidR="00E23727" w:rsidRPr="00D35F5D" w:rsidRDefault="00194461">
      <w:pPr>
        <w:pStyle w:val="TPCH3"/>
        <w:rPr>
          <w:rFonts w:ascii="Times" w:hAnsi="Times"/>
        </w:rPr>
      </w:pPr>
      <w:r w:rsidRPr="00194461">
        <w:rPr>
          <w:rFonts w:ascii="Times" w:hAnsi="Times"/>
        </w:rPr>
        <w:t xml:space="preserve">The qualification database may differ from the test database only if the difference is directly related to the difference in sizes. For example, if the test database employs horizontal partitioning (see Clause </w:t>
      </w:r>
      <w:fldSimple w:instr=" REF _Ref105828123 \r \h  \* MERGEFORMAT ">
        <w:r w:rsidR="00DE2510" w:rsidRPr="00DE2510">
          <w:rPr>
            <w:rFonts w:ascii="Times" w:hAnsi="Times"/>
          </w:rPr>
          <w:t>2.5.3.7</w:t>
        </w:r>
      </w:fldSimple>
      <w:r w:rsidRPr="00194461">
        <w:rPr>
          <w:rFonts w:ascii="Times" w:hAnsi="Times"/>
        </w:rPr>
        <w:t>), then the qualification database must also employ horizontal partitioning, though the number of partitions may differ in each case. As another example, the qualification database could be configured such that it uses a representative sub-set of the CPUs, memory and disks used by the test database configuration. If the qualification database configuration differs from the test database configuration in any way, the differences must be disclosed</w:t>
      </w:r>
    </w:p>
    <w:p w:rsidR="00E23727" w:rsidRPr="00D35F5D" w:rsidRDefault="00194461">
      <w:pPr>
        <w:pStyle w:val="TPCH3"/>
        <w:rPr>
          <w:rFonts w:ascii="Times" w:hAnsi="Times"/>
        </w:rPr>
      </w:pPr>
      <w:r w:rsidRPr="00194461">
        <w:rPr>
          <w:rFonts w:ascii="Times" w:hAnsi="Times"/>
        </w:rPr>
        <w:t xml:space="preserve">The qualification database must be populated using </w:t>
      </w:r>
      <w:r w:rsidRPr="00194461">
        <w:rPr>
          <w:rFonts w:ascii="Times" w:hAnsi="Times"/>
          <w:b/>
          <w:bCs/>
        </w:rPr>
        <w:t>dsdgen</w:t>
      </w:r>
      <w:r w:rsidRPr="00194461">
        <w:rPr>
          <w:rFonts w:ascii="Times" w:hAnsi="Times"/>
        </w:rPr>
        <w:t>, and use a scale factor of 1GB.</w:t>
      </w:r>
    </w:p>
    <w:p w:rsidR="00E23727" w:rsidRPr="00D35F5D" w:rsidRDefault="00194461">
      <w:pPr>
        <w:pStyle w:val="TPCH3"/>
        <w:rPr>
          <w:rFonts w:ascii="Times" w:hAnsi="Times"/>
        </w:rPr>
      </w:pPr>
      <w:r w:rsidRPr="00194461">
        <w:rPr>
          <w:rFonts w:ascii="Times" w:hAnsi="Times"/>
        </w:rPr>
        <w:t xml:space="preserve">The row counts of the qualification database are defined in Clause </w:t>
      </w:r>
      <w:fldSimple w:instr=" REF _Ref121726447 \w  \* MERGEFORMAT ">
        <w:r w:rsidR="00DE2510" w:rsidRPr="00DE2510">
          <w:rPr>
            <w:rFonts w:ascii="Times" w:hAnsi="Times"/>
          </w:rPr>
          <w:t>3.2</w:t>
        </w:r>
      </w:fldSimple>
      <w:r w:rsidRPr="00194461">
        <w:rPr>
          <w:rFonts w:ascii="Times" w:hAnsi="Times"/>
        </w:rPr>
        <w:t>.</w:t>
      </w:r>
    </w:p>
    <w:p w:rsidR="00E23727" w:rsidRPr="00D35F5D" w:rsidRDefault="00194461" w:rsidP="009F4174">
      <w:pPr>
        <w:pStyle w:val="TPCH2"/>
        <w:rPr>
          <w:lang w:eastAsia="ko-KR"/>
        </w:rPr>
      </w:pPr>
      <w:bookmarkStart w:id="235" w:name="_Ref103237716"/>
      <w:bookmarkStart w:id="236" w:name="_Toc133623085"/>
      <w:bookmarkStart w:id="237" w:name="_Toc133623573"/>
      <w:bookmarkStart w:id="238" w:name="_Toc422900927"/>
      <w:r w:rsidRPr="00194461">
        <w:rPr>
          <w:lang w:eastAsia="ko-KR"/>
        </w:rPr>
        <w:t>dsdgen and Database Population</w:t>
      </w:r>
      <w:bookmarkEnd w:id="235"/>
      <w:bookmarkEnd w:id="236"/>
      <w:bookmarkEnd w:id="237"/>
      <w:bookmarkEnd w:id="238"/>
    </w:p>
    <w:p w:rsidR="00E23727" w:rsidRPr="00D35F5D" w:rsidRDefault="00194461">
      <w:pPr>
        <w:pStyle w:val="TPCH3"/>
        <w:rPr>
          <w:rFonts w:ascii="Times" w:eastAsia="Batang" w:hAnsi="Times"/>
          <w:lang w:eastAsia="ko-KR"/>
        </w:rPr>
      </w:pPr>
      <w:r w:rsidRPr="00194461">
        <w:rPr>
          <w:rFonts w:ascii="Times" w:eastAsia="Batang" w:hAnsi="Times"/>
          <w:lang w:eastAsia="ko-KR"/>
        </w:rPr>
        <w:t xml:space="preserve">The test </w:t>
      </w:r>
      <w:r w:rsidRPr="00194461">
        <w:rPr>
          <w:rFonts w:ascii="Times" w:eastAsia="Batang" w:hAnsi="Times"/>
        </w:rPr>
        <w:t>database</w:t>
      </w:r>
      <w:r w:rsidRPr="00194461">
        <w:rPr>
          <w:rFonts w:ascii="Times" w:eastAsia="Batang" w:hAnsi="Times"/>
          <w:lang w:eastAsia="ko-KR"/>
        </w:rPr>
        <w:t xml:space="preserve"> and the qualification database must be populated with data produced by </w:t>
      </w:r>
      <w:r w:rsidRPr="00194461">
        <w:rPr>
          <w:rFonts w:ascii="Times" w:eastAsia="Batang" w:hAnsi="Times"/>
          <w:b/>
          <w:bCs/>
          <w:lang w:eastAsia="ko-KR"/>
        </w:rPr>
        <w:t>dsdgen</w:t>
      </w:r>
      <w:r w:rsidRPr="00194461">
        <w:rPr>
          <w:rFonts w:ascii="Times" w:eastAsia="Batang" w:hAnsi="Times"/>
          <w:lang w:eastAsia="ko-KR"/>
        </w:rPr>
        <w:t>, the TPC-supplied data generator for TPC-DS. The major and minor version number of</w:t>
      </w:r>
      <w:r w:rsidRPr="00194461">
        <w:rPr>
          <w:rFonts w:ascii="Times" w:hAnsi="Times"/>
        </w:rPr>
        <w:t xml:space="preserve"> </w:t>
      </w:r>
      <w:r w:rsidRPr="00194461">
        <w:rPr>
          <w:rFonts w:ascii="Times" w:hAnsi="Times"/>
          <w:b/>
          <w:bCs/>
        </w:rPr>
        <w:t>dsdgen</w:t>
      </w:r>
      <w:r w:rsidRPr="00194461">
        <w:rPr>
          <w:rFonts w:ascii="Times" w:eastAsia="Batang" w:hAnsi="Times"/>
          <w:lang w:eastAsia="ko-KR"/>
        </w:rPr>
        <w:t xml:space="preserve"> must match that of the TPC-DS specification.  The source code for </w:t>
      </w:r>
      <w:r w:rsidRPr="00194461">
        <w:rPr>
          <w:rFonts w:ascii="Times" w:eastAsia="Batang" w:hAnsi="Times"/>
          <w:b/>
          <w:bCs/>
          <w:lang w:eastAsia="ko-KR"/>
        </w:rPr>
        <w:t xml:space="preserve">dsdgen </w:t>
      </w:r>
      <w:r w:rsidRPr="00194461">
        <w:rPr>
          <w:rFonts w:ascii="Times" w:eastAsia="Batang" w:hAnsi="Times"/>
          <w:lang w:eastAsia="ko-KR"/>
        </w:rPr>
        <w:t xml:space="preserve">is provided as part of the electronically downloadable portion of this specification (see </w:t>
      </w:r>
      <w:r w:rsidRPr="00194461">
        <w:rPr>
          <w:rFonts w:ascii="Times" w:hAnsi="Times"/>
        </w:rPr>
        <w:t>Appendix F</w:t>
      </w:r>
      <w:r w:rsidRPr="00194461">
        <w:rPr>
          <w:rFonts w:ascii="Times" w:eastAsia="Batang" w:hAnsi="Times"/>
          <w:lang w:eastAsia="ko-KR"/>
        </w:rPr>
        <w:t xml:space="preserve">). </w:t>
      </w:r>
    </w:p>
    <w:p w:rsidR="00E23727" w:rsidRPr="00D35F5D" w:rsidRDefault="00194461">
      <w:pPr>
        <w:pStyle w:val="TPCH3"/>
        <w:rPr>
          <w:rFonts w:ascii="Times" w:eastAsia="Batang" w:hAnsi="Times"/>
          <w:lang w:eastAsia="ko-KR"/>
        </w:rPr>
      </w:pPr>
      <w:r w:rsidRPr="00194461">
        <w:rPr>
          <w:rFonts w:ascii="Times" w:eastAsia="Batang" w:hAnsi="Times"/>
          <w:lang w:eastAsia="ko-KR"/>
        </w:rPr>
        <w:t xml:space="preserve">The data generated by </w:t>
      </w:r>
      <w:r w:rsidRPr="00194461">
        <w:rPr>
          <w:rFonts w:ascii="Times" w:eastAsia="Batang" w:hAnsi="Times"/>
          <w:b/>
          <w:bCs/>
          <w:lang w:eastAsia="ko-KR"/>
        </w:rPr>
        <w:t>dsdgen</w:t>
      </w:r>
      <w:r w:rsidRPr="00194461">
        <w:rPr>
          <w:rFonts w:ascii="Times" w:eastAsia="Batang" w:hAnsi="Times"/>
          <w:lang w:eastAsia="ko-KR"/>
        </w:rPr>
        <w:t xml:space="preserve"> are meant to be compliant with </w:t>
      </w:r>
      <w:fldSimple w:instr=" REF _Ref208743071 \h  \* MERGEFORMAT ">
        <w:r w:rsidR="00DE2510" w:rsidRPr="00194461">
          <w:rPr>
            <w:rFonts w:ascii="Times" w:hAnsi="Times"/>
          </w:rPr>
          <w:t xml:space="preserve">Table </w:t>
        </w:r>
        <w:r w:rsidR="00DE2510">
          <w:rPr>
            <w:rFonts w:ascii="Times" w:hAnsi="Times"/>
            <w:noProof/>
          </w:rPr>
          <w:t>3</w:t>
        </w:r>
        <w:r w:rsidR="00DE2510" w:rsidRPr="00194461">
          <w:rPr>
            <w:rFonts w:ascii="Times" w:hAnsi="Times"/>
            <w:noProof/>
          </w:rPr>
          <w:noBreakHyphen/>
        </w:r>
        <w:r w:rsidR="00DE2510">
          <w:rPr>
            <w:rFonts w:ascii="Times" w:hAnsi="Times"/>
            <w:noProof/>
          </w:rPr>
          <w:t>2</w:t>
        </w:r>
      </w:fldSimple>
      <w:r w:rsidRPr="00194461">
        <w:rPr>
          <w:rFonts w:ascii="Times" w:eastAsia="Batang" w:hAnsi="Times"/>
          <w:lang w:eastAsia="ko-KR"/>
        </w:rPr>
        <w:t xml:space="preserve"> and </w:t>
      </w:r>
      <w:fldSimple w:instr=" REF _Ref204000809 \h  \* MERGEFORMAT ">
        <w:r w:rsidR="00DE2510" w:rsidRPr="00194461">
          <w:rPr>
            <w:rFonts w:ascii="Times" w:hAnsi="Times"/>
          </w:rPr>
          <w:t xml:space="preserve">Table </w:t>
        </w:r>
        <w:r w:rsidR="00DE2510">
          <w:rPr>
            <w:rFonts w:ascii="Times" w:hAnsi="Times"/>
            <w:noProof/>
          </w:rPr>
          <w:t>5</w:t>
        </w:r>
        <w:r w:rsidR="00DE2510" w:rsidRPr="00194461">
          <w:rPr>
            <w:rFonts w:ascii="Times" w:hAnsi="Times"/>
            <w:noProof/>
          </w:rPr>
          <w:noBreakHyphen/>
        </w:r>
        <w:r w:rsidR="00DE2510">
          <w:rPr>
            <w:rFonts w:ascii="Times" w:hAnsi="Times"/>
            <w:noProof/>
          </w:rPr>
          <w:t>2</w:t>
        </w:r>
      </w:fldSimple>
      <w:r w:rsidRPr="00194461">
        <w:rPr>
          <w:rFonts w:ascii="Times" w:eastAsia="Batang" w:hAnsi="Times"/>
          <w:lang w:eastAsia="ko-KR"/>
        </w:rPr>
        <w:t xml:space="preserve">. In case of differences between the table and the data generated by </w:t>
      </w:r>
      <w:r w:rsidRPr="00194461">
        <w:rPr>
          <w:rFonts w:ascii="Times" w:eastAsia="Batang" w:hAnsi="Times"/>
          <w:b/>
          <w:bCs/>
          <w:lang w:eastAsia="ko-KR"/>
        </w:rPr>
        <w:t>dsdgen</w:t>
      </w:r>
      <w:r w:rsidRPr="00194461">
        <w:rPr>
          <w:rFonts w:ascii="Times" w:eastAsia="Batang" w:hAnsi="Times"/>
          <w:lang w:eastAsia="ko-KR"/>
        </w:rPr>
        <w:t xml:space="preserve">, </w:t>
      </w:r>
      <w:fldSimple w:instr=" REF _Ref208743071 \h  \* MERGEFORMAT ">
        <w:r w:rsidR="00DE2510" w:rsidRPr="00194461">
          <w:rPr>
            <w:rFonts w:ascii="Times" w:hAnsi="Times"/>
          </w:rPr>
          <w:t xml:space="preserve">Table </w:t>
        </w:r>
        <w:r w:rsidR="00DE2510">
          <w:rPr>
            <w:rFonts w:ascii="Times" w:hAnsi="Times"/>
            <w:noProof/>
          </w:rPr>
          <w:t>3</w:t>
        </w:r>
        <w:r w:rsidR="00DE2510" w:rsidRPr="00194461">
          <w:rPr>
            <w:rFonts w:ascii="Times" w:hAnsi="Times"/>
            <w:noProof/>
          </w:rPr>
          <w:noBreakHyphen/>
        </w:r>
        <w:r w:rsidR="00DE2510">
          <w:rPr>
            <w:rFonts w:ascii="Times" w:hAnsi="Times"/>
            <w:noProof/>
          </w:rPr>
          <w:t>2</w:t>
        </w:r>
      </w:fldSimple>
      <w:r w:rsidRPr="00194461">
        <w:rPr>
          <w:rFonts w:ascii="Times" w:eastAsia="Batang" w:hAnsi="Times"/>
          <w:lang w:eastAsia="ko-KR"/>
        </w:rPr>
        <w:t xml:space="preserve"> and </w:t>
      </w:r>
      <w:fldSimple w:instr=" REF _Ref204000809 \h  \* MERGEFORMAT ">
        <w:r w:rsidR="00DE2510" w:rsidRPr="00194461">
          <w:rPr>
            <w:rFonts w:ascii="Times" w:hAnsi="Times"/>
          </w:rPr>
          <w:t xml:space="preserve">Table </w:t>
        </w:r>
        <w:r w:rsidR="00DE2510">
          <w:rPr>
            <w:rFonts w:ascii="Times" w:hAnsi="Times"/>
            <w:noProof/>
          </w:rPr>
          <w:t>5</w:t>
        </w:r>
        <w:r w:rsidR="00DE2510" w:rsidRPr="00194461">
          <w:rPr>
            <w:rFonts w:ascii="Times" w:hAnsi="Times"/>
            <w:noProof/>
          </w:rPr>
          <w:noBreakHyphen/>
        </w:r>
        <w:r w:rsidR="00DE2510">
          <w:rPr>
            <w:rFonts w:ascii="Times" w:hAnsi="Times"/>
            <w:noProof/>
          </w:rPr>
          <w:t>2</w:t>
        </w:r>
      </w:fldSimple>
      <w:r w:rsidRPr="00194461">
        <w:rPr>
          <w:rFonts w:ascii="Times" w:eastAsia="Batang" w:hAnsi="Times"/>
          <w:lang w:eastAsia="ko-KR"/>
        </w:rPr>
        <w:t xml:space="preserve"> prevail.</w:t>
      </w:r>
    </w:p>
    <w:p w:rsidR="00E23727" w:rsidRPr="00D35F5D" w:rsidRDefault="00194461">
      <w:pPr>
        <w:pStyle w:val="TPCH3"/>
        <w:rPr>
          <w:rFonts w:ascii="Times" w:eastAsia="Batang" w:hAnsi="Times"/>
          <w:lang w:eastAsia="ko-KR"/>
        </w:rPr>
      </w:pPr>
      <w:r w:rsidRPr="00194461">
        <w:rPr>
          <w:rFonts w:ascii="Times" w:eastAsia="Batang" w:hAnsi="Times"/>
          <w:lang w:eastAsia="ko-KR"/>
        </w:rPr>
        <w:t xml:space="preserve">Vendors are allowed to modify the </w:t>
      </w:r>
      <w:r w:rsidRPr="00194461">
        <w:rPr>
          <w:rFonts w:ascii="Times" w:eastAsia="Batang" w:hAnsi="Times"/>
          <w:b/>
          <w:bCs/>
          <w:lang w:eastAsia="ko-KR"/>
        </w:rPr>
        <w:t>dsdgen</w:t>
      </w:r>
      <w:r w:rsidRPr="00194461">
        <w:rPr>
          <w:rFonts w:ascii="Times" w:eastAsia="Batang" w:hAnsi="Times"/>
          <w:lang w:eastAsia="ko-KR"/>
        </w:rPr>
        <w:t xml:space="preserve"> code for both the initial database </w:t>
      </w:r>
      <w:proofErr w:type="gramStart"/>
      <w:r w:rsidRPr="00194461">
        <w:rPr>
          <w:rFonts w:ascii="Times" w:eastAsia="Batang" w:hAnsi="Times"/>
          <w:lang w:eastAsia="ko-KR"/>
        </w:rPr>
        <w:t>population  and</w:t>
      </w:r>
      <w:proofErr w:type="gramEnd"/>
      <w:r w:rsidRPr="00194461">
        <w:rPr>
          <w:rFonts w:ascii="Times" w:eastAsia="Batang" w:hAnsi="Times"/>
          <w:lang w:eastAsia="ko-KR"/>
        </w:rPr>
        <w:t xml:space="preserve"> the data maintenance. However, the resultant data must meet the following requirements in order to be considered correct:</w:t>
      </w:r>
    </w:p>
    <w:p w:rsidR="00E23727" w:rsidRPr="00D35F5D" w:rsidRDefault="00194461" w:rsidP="00E23727">
      <w:pPr>
        <w:pStyle w:val="TPCLabeledList"/>
        <w:numPr>
          <w:ilvl w:val="0"/>
          <w:numId w:val="22"/>
        </w:numPr>
        <w:rPr>
          <w:rFonts w:ascii="Times" w:eastAsia="Batang" w:hAnsi="Times"/>
          <w:lang w:eastAsia="ko-KR"/>
        </w:rPr>
      </w:pPr>
      <w:r w:rsidRPr="00194461">
        <w:rPr>
          <w:rFonts w:ascii="Times" w:eastAsia="Batang" w:hAnsi="Times"/>
          <w:lang w:eastAsia="ko-KR"/>
        </w:rPr>
        <w:t xml:space="preserve">The content of individual columns must be identical to that produced by </w:t>
      </w:r>
      <w:r w:rsidRPr="00194461">
        <w:rPr>
          <w:rFonts w:ascii="Times" w:eastAsia="Batang" w:hAnsi="Times"/>
          <w:b/>
          <w:bCs/>
          <w:lang w:eastAsia="ko-KR"/>
        </w:rPr>
        <w:t>dsdgen</w:t>
      </w:r>
      <w:r w:rsidRPr="00194461">
        <w:rPr>
          <w:rFonts w:ascii="Times" w:eastAsia="Batang" w:hAnsi="Times"/>
          <w:lang w:eastAsia="ko-KR"/>
        </w:rPr>
        <w:t>.</w:t>
      </w:r>
    </w:p>
    <w:p w:rsidR="00E23727" w:rsidRPr="00D35F5D" w:rsidRDefault="00194461">
      <w:pPr>
        <w:pStyle w:val="TPCLabeledList"/>
        <w:rPr>
          <w:rFonts w:ascii="Times" w:eastAsia="Batang" w:hAnsi="Times"/>
          <w:lang w:eastAsia="ko-KR"/>
        </w:rPr>
      </w:pPr>
      <w:r w:rsidRPr="00194461">
        <w:rPr>
          <w:rFonts w:ascii="Times" w:eastAsia="Batang" w:hAnsi="Times"/>
          <w:lang w:eastAsia="ko-KR"/>
        </w:rPr>
        <w:t xml:space="preserve">The data format of individual columns must be identical to that produced by </w:t>
      </w:r>
      <w:r w:rsidRPr="00194461">
        <w:rPr>
          <w:rFonts w:ascii="Times" w:eastAsia="Batang" w:hAnsi="Times"/>
          <w:b/>
          <w:bCs/>
          <w:lang w:eastAsia="ko-KR"/>
        </w:rPr>
        <w:t>dsdgen</w:t>
      </w:r>
      <w:r w:rsidRPr="00194461">
        <w:rPr>
          <w:rFonts w:ascii="Times" w:eastAsia="Batang" w:hAnsi="Times"/>
          <w:lang w:eastAsia="ko-KR"/>
        </w:rPr>
        <w:t>.</w:t>
      </w:r>
    </w:p>
    <w:p w:rsidR="00E23727" w:rsidRPr="00D35F5D" w:rsidRDefault="00194461">
      <w:pPr>
        <w:pStyle w:val="TPCLabeledList"/>
        <w:rPr>
          <w:rFonts w:ascii="Times" w:eastAsia="Batang" w:hAnsi="Times"/>
          <w:lang w:eastAsia="ko-KR"/>
        </w:rPr>
      </w:pPr>
      <w:r w:rsidRPr="00194461">
        <w:rPr>
          <w:rFonts w:ascii="Times" w:eastAsia="Batang" w:hAnsi="Times"/>
          <w:lang w:eastAsia="ko-KR"/>
        </w:rPr>
        <w:t xml:space="preserve">The number of rows generated for a given scale factor must be identical to that specified in </w:t>
      </w:r>
      <w:fldSimple w:instr=" REF _Ref208743071 \h  \* MERGEFORMAT ">
        <w:r w:rsidR="00DE2510" w:rsidRPr="00194461">
          <w:rPr>
            <w:rFonts w:ascii="Times" w:hAnsi="Times"/>
          </w:rPr>
          <w:t xml:space="preserve">Table </w:t>
        </w:r>
        <w:r w:rsidR="00DE2510">
          <w:rPr>
            <w:rFonts w:ascii="Times" w:hAnsi="Times"/>
            <w:noProof/>
          </w:rPr>
          <w:t>3</w:t>
        </w:r>
        <w:r w:rsidR="00DE2510" w:rsidRPr="00194461">
          <w:rPr>
            <w:rFonts w:ascii="Times" w:hAnsi="Times"/>
            <w:noProof/>
          </w:rPr>
          <w:noBreakHyphen/>
        </w:r>
        <w:r w:rsidR="00DE2510">
          <w:rPr>
            <w:rFonts w:ascii="Times" w:hAnsi="Times"/>
            <w:noProof/>
          </w:rPr>
          <w:t>2</w:t>
        </w:r>
      </w:fldSimple>
      <w:r w:rsidRPr="00194461">
        <w:rPr>
          <w:rFonts w:ascii="Times" w:eastAsia="Batang" w:hAnsi="Times"/>
          <w:lang w:eastAsia="ko-KR"/>
        </w:rPr>
        <w:t xml:space="preserve"> and </w:t>
      </w:r>
      <w:fldSimple w:instr=" REF _Ref204000809 \h  \* MERGEFORMAT ">
        <w:r w:rsidR="00DE2510" w:rsidRPr="00194461">
          <w:rPr>
            <w:rFonts w:ascii="Times" w:hAnsi="Times"/>
          </w:rPr>
          <w:t xml:space="preserve">Table </w:t>
        </w:r>
        <w:r w:rsidR="00DE2510">
          <w:rPr>
            <w:rFonts w:ascii="Times" w:hAnsi="Times"/>
            <w:noProof/>
          </w:rPr>
          <w:t>5</w:t>
        </w:r>
        <w:r w:rsidR="00DE2510" w:rsidRPr="00194461">
          <w:rPr>
            <w:rFonts w:ascii="Times" w:hAnsi="Times"/>
            <w:noProof/>
          </w:rPr>
          <w:noBreakHyphen/>
        </w:r>
        <w:r w:rsidR="00DE2510">
          <w:rPr>
            <w:rFonts w:ascii="Times" w:hAnsi="Times"/>
            <w:noProof/>
          </w:rPr>
          <w:t>2</w:t>
        </w:r>
      </w:fldSimple>
      <w:r w:rsidRPr="00194461">
        <w:rPr>
          <w:rFonts w:ascii="Times" w:eastAsia="Batang" w:hAnsi="Times"/>
          <w:lang w:eastAsia="ko-KR"/>
        </w:rPr>
        <w:t>.</w:t>
      </w:r>
    </w:p>
    <w:p w:rsidR="00DB39FC" w:rsidRPr="00D35F5D" w:rsidRDefault="00194461">
      <w:pPr>
        <w:pStyle w:val="TPCParagraph"/>
        <w:rPr>
          <w:rFonts w:ascii="Times" w:hAnsi="Times"/>
          <w:lang w:eastAsia="ko-KR"/>
        </w:rPr>
      </w:pPr>
      <w:r w:rsidRPr="00194461">
        <w:rPr>
          <w:rFonts w:ascii="Times" w:hAnsi="Times"/>
          <w:lang w:eastAsia="ko-KR"/>
        </w:rPr>
        <w:t xml:space="preserve">If a modified version of dsdgen is used, the modified source code must be disclosed in full. In addition, the auditor must verify that the modified source code which is disclosed matches the data generation program used in the benchmark execution. </w:t>
      </w:r>
    </w:p>
    <w:p w:rsidR="00DD18B8" w:rsidRPr="00D35F5D" w:rsidRDefault="00194461">
      <w:pPr>
        <w:pStyle w:val="TPCComment"/>
        <w:rPr>
          <w:rFonts w:ascii="Times" w:eastAsia="Batang" w:hAnsi="Times"/>
          <w:lang w:eastAsia="ko-KR"/>
        </w:rPr>
      </w:pPr>
      <w:r w:rsidRPr="00194461">
        <w:rPr>
          <w:rFonts w:ascii="Times" w:hAnsi="Times"/>
        </w:rPr>
        <w:t>The intent of this clause is to allow for modification of the dsdgen code required for portability or speed, while precluding any change that affects the resulting data.  Minor changes for portability or bugs are permitted in dsdgen for both initial database population and data maintenance.</w:t>
      </w:r>
    </w:p>
    <w:p w:rsidR="00E23727" w:rsidRDefault="00194461">
      <w:pPr>
        <w:pStyle w:val="TPCH3"/>
        <w:rPr>
          <w:rFonts w:ascii="Times" w:hAnsi="Times"/>
        </w:rPr>
      </w:pPr>
      <w:r w:rsidRPr="00194461">
        <w:rPr>
          <w:rFonts w:ascii="Times" w:hAnsi="Times"/>
        </w:rPr>
        <w:t>If modifications are restricted to a subset of the source code, the vendor may publish only the individual dsdgen source code files which have been modified.</w:t>
      </w:r>
    </w:p>
    <w:p w:rsidR="001844C3" w:rsidRDefault="001844C3" w:rsidP="009F4174">
      <w:pPr>
        <w:pStyle w:val="TPCH3"/>
        <w:rPr>
          <w:rFonts w:ascii="Times" w:hAnsi="Times"/>
          <w:lang w:eastAsia="ko-KR"/>
        </w:rPr>
      </w:pPr>
      <w:r w:rsidRPr="001844C3">
        <w:rPr>
          <w:rFonts w:ascii="Times" w:hAnsi="Times"/>
        </w:rPr>
        <w:t>The output of dsdgen is text</w:t>
      </w:r>
      <w:r>
        <w:rPr>
          <w:rFonts w:ascii="Times" w:hAnsi="Times"/>
        </w:rPr>
        <w:t xml:space="preserve">. The content of each field is </w:t>
      </w:r>
      <w:r w:rsidR="00692077">
        <w:rPr>
          <w:rFonts w:ascii="Times" w:hAnsi="Times"/>
        </w:rPr>
        <w:t>terminated</w:t>
      </w:r>
      <w:r>
        <w:rPr>
          <w:rFonts w:ascii="Times" w:hAnsi="Times"/>
        </w:rPr>
        <w:t xml:space="preserve"> by '|'</w:t>
      </w:r>
      <w:r w:rsidR="00692077">
        <w:rPr>
          <w:rFonts w:ascii="Times" w:hAnsi="Times"/>
        </w:rPr>
        <w:t xml:space="preserve">. A </w:t>
      </w:r>
      <w:r>
        <w:rPr>
          <w:rFonts w:ascii="Times" w:hAnsi="Times"/>
        </w:rPr>
        <w:t>'|'</w:t>
      </w:r>
      <w:r w:rsidRPr="001844C3">
        <w:rPr>
          <w:rFonts w:ascii="Times" w:hAnsi="Times"/>
        </w:rPr>
        <w:t xml:space="preserve"> </w:t>
      </w:r>
      <w:r>
        <w:rPr>
          <w:rFonts w:ascii="Times" w:hAnsi="Times"/>
        </w:rPr>
        <w:t>in the first position of a</w:t>
      </w:r>
      <w:r w:rsidRPr="001844C3">
        <w:rPr>
          <w:rFonts w:ascii="Times" w:hAnsi="Times"/>
        </w:rPr>
        <w:t xml:space="preserve"> </w:t>
      </w:r>
      <w:r>
        <w:rPr>
          <w:rFonts w:ascii="Times" w:hAnsi="Times"/>
        </w:rPr>
        <w:t>row</w:t>
      </w:r>
      <w:r w:rsidRPr="001844C3">
        <w:rPr>
          <w:rFonts w:ascii="Times" w:hAnsi="Times"/>
        </w:rPr>
        <w:t xml:space="preserve"> indicates that the first column</w:t>
      </w:r>
      <w:r>
        <w:rPr>
          <w:rFonts w:ascii="Times" w:hAnsi="Times"/>
        </w:rPr>
        <w:t xml:space="preserve"> of the row </w:t>
      </w:r>
      <w:r w:rsidRPr="001844C3">
        <w:rPr>
          <w:rFonts w:ascii="Times" w:hAnsi="Times"/>
        </w:rPr>
        <w:t xml:space="preserve">is </w:t>
      </w:r>
      <w:r>
        <w:rPr>
          <w:rFonts w:ascii="Times" w:hAnsi="Times"/>
        </w:rPr>
        <w:t>empty</w:t>
      </w:r>
      <w:r w:rsidRPr="001844C3">
        <w:rPr>
          <w:rFonts w:ascii="Times" w:hAnsi="Times"/>
        </w:rPr>
        <w:t xml:space="preserve">. Two consecutive </w:t>
      </w:r>
      <w:r>
        <w:rPr>
          <w:rFonts w:ascii="Times" w:hAnsi="Times"/>
        </w:rPr>
        <w:t>'|' indicate</w:t>
      </w:r>
      <w:r w:rsidRPr="001844C3">
        <w:rPr>
          <w:rFonts w:ascii="Times" w:hAnsi="Times"/>
        </w:rPr>
        <w:t xml:space="preserve"> that the given column value is </w:t>
      </w:r>
      <w:r>
        <w:rPr>
          <w:rFonts w:ascii="Times" w:hAnsi="Times"/>
        </w:rPr>
        <w:t>empty</w:t>
      </w:r>
      <w:r w:rsidRPr="001844C3">
        <w:rPr>
          <w:rFonts w:ascii="Times" w:hAnsi="Times"/>
        </w:rPr>
        <w:t xml:space="preserve">.  </w:t>
      </w:r>
      <w:r>
        <w:rPr>
          <w:rFonts w:ascii="Times" w:hAnsi="Times"/>
        </w:rPr>
        <w:t xml:space="preserve">Empty column values are only generated for </w:t>
      </w:r>
      <w:r w:rsidRPr="001844C3">
        <w:rPr>
          <w:rFonts w:ascii="Times" w:hAnsi="Times"/>
        </w:rPr>
        <w:t>columns that are NULL</w:t>
      </w:r>
      <w:r w:rsidR="00FD6EAD">
        <w:rPr>
          <w:rFonts w:ascii="Times" w:hAnsi="Times"/>
        </w:rPr>
        <w:t>-</w:t>
      </w:r>
      <w:r w:rsidRPr="001844C3">
        <w:rPr>
          <w:rFonts w:ascii="Times" w:hAnsi="Times"/>
        </w:rPr>
        <w:t>able as specified in the logical database design</w:t>
      </w:r>
      <w:r>
        <w:rPr>
          <w:rFonts w:ascii="Times" w:hAnsi="Times"/>
        </w:rPr>
        <w:t xml:space="preserve">. </w:t>
      </w:r>
      <w:r w:rsidR="006E1474">
        <w:rPr>
          <w:rFonts w:ascii="Times" w:hAnsi="Times"/>
        </w:rPr>
        <w:t>Empty column value</w:t>
      </w:r>
      <w:r w:rsidR="00FD6EAD">
        <w:rPr>
          <w:rFonts w:ascii="Times" w:hAnsi="Times"/>
        </w:rPr>
        <w:t>s</w:t>
      </w:r>
      <w:r w:rsidR="006E1474">
        <w:rPr>
          <w:rFonts w:ascii="Times" w:hAnsi="Times"/>
        </w:rPr>
        <w:t>, as generated by dsdgen</w:t>
      </w:r>
      <w:r w:rsidR="00692077">
        <w:rPr>
          <w:rFonts w:ascii="Times" w:hAnsi="Times"/>
        </w:rPr>
        <w:t>,</w:t>
      </w:r>
      <w:r w:rsidR="006E1474">
        <w:rPr>
          <w:rFonts w:ascii="Times" w:hAnsi="Times"/>
        </w:rPr>
        <w:t xml:space="preserve"> must be treated as NULL</w:t>
      </w:r>
      <w:r w:rsidR="00FD6EAD">
        <w:rPr>
          <w:rFonts w:ascii="Times" w:hAnsi="Times"/>
        </w:rPr>
        <w:t xml:space="preserve"> values in the data processing system, i.e. the data processing system must be able to retrieve NULL-able columns using 'is null'</w:t>
      </w:r>
      <w:r w:rsidR="00FD6EAD" w:rsidRPr="001844C3">
        <w:rPr>
          <w:rFonts w:ascii="Times" w:hAnsi="Times"/>
        </w:rPr>
        <w:t xml:space="preserve"> </w:t>
      </w:r>
      <w:r w:rsidR="00FD6EAD">
        <w:rPr>
          <w:rFonts w:ascii="Times" w:hAnsi="Times"/>
        </w:rPr>
        <w:t>predicates.</w:t>
      </w:r>
      <w:r w:rsidR="006E1474">
        <w:rPr>
          <w:rFonts w:ascii="Times" w:hAnsi="Times"/>
        </w:rPr>
        <w:t xml:space="preserve"> </w:t>
      </w:r>
    </w:p>
    <w:p w:rsidR="00D573C7" w:rsidRDefault="006A5AA3">
      <w:pPr>
        <w:pStyle w:val="Comment0"/>
        <w:rPr>
          <w:lang w:eastAsia="ko-KR"/>
        </w:rPr>
      </w:pPr>
      <w:r w:rsidRPr="006A5AA3">
        <w:rPr>
          <w:lang w:eastAsia="ko-KR"/>
        </w:rPr>
        <w:t>The data generated by dsdgen includes some international characters.  Examples of international characters are Ô and É.  The database must preserve these characters during loading and processing by using a character encoding such as ISO/IEC 8859-1 that includes these characters.</w:t>
      </w:r>
    </w:p>
    <w:p w:rsidR="00E23727" w:rsidRPr="00D35F5D" w:rsidRDefault="00194461" w:rsidP="009F4174">
      <w:pPr>
        <w:pStyle w:val="TPCH2"/>
        <w:rPr>
          <w:lang w:eastAsia="ko-KR"/>
        </w:rPr>
      </w:pPr>
      <w:bookmarkStart w:id="239" w:name="_Ref397551294"/>
      <w:bookmarkStart w:id="240" w:name="_Ref397551303"/>
      <w:bookmarkStart w:id="241" w:name="_Toc422900928"/>
      <w:r w:rsidRPr="00194461">
        <w:rPr>
          <w:lang w:eastAsia="ko-KR"/>
        </w:rPr>
        <w:lastRenderedPageBreak/>
        <w:t>Data Validation</w:t>
      </w:r>
      <w:bookmarkEnd w:id="239"/>
      <w:bookmarkEnd w:id="240"/>
      <w:bookmarkEnd w:id="241"/>
    </w:p>
    <w:p w:rsidR="00DB39FC" w:rsidRPr="00D35F5D" w:rsidRDefault="00194461">
      <w:pPr>
        <w:pStyle w:val="TPCParagraph"/>
        <w:rPr>
          <w:rFonts w:ascii="Times" w:hAnsi="Times"/>
        </w:rPr>
      </w:pPr>
      <w:r w:rsidRPr="00194461">
        <w:rPr>
          <w:rFonts w:ascii="Times" w:hAnsi="Times"/>
          <w:lang w:eastAsia="ko-KR"/>
        </w:rPr>
        <w:t xml:space="preserve">The test </w:t>
      </w:r>
      <w:r w:rsidRPr="00194461">
        <w:rPr>
          <w:rFonts w:ascii="Times" w:hAnsi="Times"/>
        </w:rPr>
        <w:t>database</w:t>
      </w:r>
      <w:r w:rsidRPr="00194461">
        <w:rPr>
          <w:rFonts w:ascii="Times" w:hAnsi="Times"/>
          <w:lang w:eastAsia="ko-KR"/>
        </w:rPr>
        <w:t xml:space="preserve"> must be verified for correct data content.  This must be done after the initial database load and prior to any performance tests.  A validation data set is produced using </w:t>
      </w:r>
      <w:proofErr w:type="gramStart"/>
      <w:r w:rsidRPr="00194461">
        <w:rPr>
          <w:rFonts w:ascii="Times" w:hAnsi="Times"/>
          <w:b/>
          <w:bCs/>
          <w:lang w:eastAsia="ko-KR"/>
        </w:rPr>
        <w:t xml:space="preserve">dsdgen  </w:t>
      </w:r>
      <w:r w:rsidRPr="00194461">
        <w:rPr>
          <w:rFonts w:ascii="Times" w:hAnsi="Times"/>
        </w:rPr>
        <w:t>with</w:t>
      </w:r>
      <w:proofErr w:type="gramEnd"/>
      <w:r w:rsidRPr="00194461">
        <w:rPr>
          <w:rFonts w:ascii="Times" w:hAnsi="Times"/>
        </w:rPr>
        <w:t xml:space="preserve"> the “-validate” and “-vcount” options.  The minimum value for “-vcount” is 50, which produces 50 rows of validation data for most tables.  </w:t>
      </w:r>
      <w:proofErr w:type="gramStart"/>
      <w:r w:rsidRPr="00194461">
        <w:rPr>
          <w:rFonts w:ascii="Times" w:hAnsi="Times"/>
        </w:rPr>
        <w:t>The exceptions being the “returns” fact tables which will only have 5 rows each on average and the dimension tables with fewer than 50 total rows.</w:t>
      </w:r>
      <w:proofErr w:type="gramEnd"/>
      <w:r w:rsidRPr="00194461">
        <w:rPr>
          <w:rFonts w:ascii="Times" w:hAnsi="Times"/>
        </w:rPr>
        <w:t xml:space="preserve"> </w:t>
      </w:r>
    </w:p>
    <w:p w:rsidR="00DB39FC" w:rsidRPr="00D35F5D" w:rsidRDefault="00194461">
      <w:pPr>
        <w:pStyle w:val="TPCParagraph"/>
        <w:rPr>
          <w:rFonts w:ascii="Times" w:hAnsi="Times"/>
        </w:rPr>
      </w:pPr>
      <w:r w:rsidRPr="00194461">
        <w:rPr>
          <w:rFonts w:ascii="Times" w:hAnsi="Times"/>
        </w:rPr>
        <w:t xml:space="preserve">All rows produced in the validation data set must exist in the test database. </w:t>
      </w:r>
    </w:p>
    <w:p w:rsidR="00E23727" w:rsidRPr="00D35F5D" w:rsidRDefault="00194461">
      <w:pPr>
        <w:pStyle w:val="Heading1"/>
        <w:rPr>
          <w:rFonts w:ascii="Times" w:hAnsi="Times"/>
        </w:rPr>
      </w:pPr>
      <w:bookmarkStart w:id="242" w:name="_Toc177318292"/>
      <w:bookmarkStart w:id="243" w:name="_Ref103237093"/>
      <w:bookmarkStart w:id="244" w:name="_Toc133623086"/>
      <w:bookmarkStart w:id="245" w:name="_Toc133623574"/>
      <w:bookmarkStart w:id="246" w:name="_Toc185323859"/>
      <w:bookmarkStart w:id="247" w:name="_Toc422900929"/>
      <w:bookmarkEnd w:id="242"/>
      <w:r w:rsidRPr="00194461">
        <w:rPr>
          <w:rFonts w:ascii="Times" w:hAnsi="Times"/>
        </w:rPr>
        <w:lastRenderedPageBreak/>
        <w:t>Query Overview</w:t>
      </w:r>
      <w:bookmarkEnd w:id="243"/>
      <w:bookmarkEnd w:id="244"/>
      <w:bookmarkEnd w:id="245"/>
      <w:bookmarkEnd w:id="246"/>
      <w:bookmarkEnd w:id="247"/>
      <w:r w:rsidRPr="00194461">
        <w:rPr>
          <w:rFonts w:ascii="Times" w:hAnsi="Times"/>
        </w:rPr>
        <w:t xml:space="preserve"> </w:t>
      </w:r>
    </w:p>
    <w:p w:rsidR="00E23727" w:rsidRPr="00D35F5D" w:rsidRDefault="00194461" w:rsidP="009F4174">
      <w:pPr>
        <w:pStyle w:val="TPCH2"/>
      </w:pPr>
      <w:bookmarkStart w:id="248" w:name="_Toc106603958"/>
      <w:bookmarkStart w:id="249" w:name="_Toc133623087"/>
      <w:bookmarkStart w:id="250" w:name="_Toc133623575"/>
      <w:bookmarkStart w:id="251" w:name="_Toc422900930"/>
      <w:r w:rsidRPr="00194461">
        <w:t>General Requirements and Definitions for Queries</w:t>
      </w:r>
      <w:bookmarkEnd w:id="248"/>
      <w:bookmarkEnd w:id="249"/>
      <w:bookmarkEnd w:id="250"/>
      <w:bookmarkEnd w:id="251"/>
    </w:p>
    <w:p w:rsidR="00E23727" w:rsidRPr="00D35F5D" w:rsidRDefault="00194461">
      <w:pPr>
        <w:pStyle w:val="TPCH3"/>
        <w:rPr>
          <w:rFonts w:ascii="Times" w:hAnsi="Times"/>
        </w:rPr>
      </w:pPr>
      <w:r w:rsidRPr="00194461">
        <w:rPr>
          <w:rFonts w:ascii="Times" w:hAnsi="Times"/>
        </w:rPr>
        <w:t>Query Definition and Availability</w:t>
      </w:r>
    </w:p>
    <w:p w:rsidR="00C936A0" w:rsidRPr="00D35F5D" w:rsidRDefault="00194461" w:rsidP="00727DDA">
      <w:pPr>
        <w:pStyle w:val="TPCH4"/>
      </w:pPr>
      <w:r w:rsidRPr="00194461">
        <w:t>Each query is described by the following components:</w:t>
      </w:r>
    </w:p>
    <w:p w:rsidR="00E23727" w:rsidRPr="00D35F5D" w:rsidRDefault="00194461" w:rsidP="00E23727">
      <w:pPr>
        <w:pStyle w:val="TPCLabeledList"/>
        <w:numPr>
          <w:ilvl w:val="0"/>
          <w:numId w:val="23"/>
        </w:numPr>
        <w:rPr>
          <w:rFonts w:ascii="Times" w:hAnsi="Times"/>
        </w:rPr>
      </w:pPr>
      <w:r w:rsidRPr="00194461">
        <w:rPr>
          <w:rFonts w:ascii="Times" w:hAnsi="Times"/>
        </w:rPr>
        <w:t>A business question</w:t>
      </w:r>
      <w:r w:rsidR="00AF1C55" w:rsidRPr="00194461">
        <w:rPr>
          <w:rFonts w:ascii="Times" w:hAnsi="Times"/>
        </w:rPr>
        <w:fldChar w:fldCharType="begin"/>
      </w:r>
      <w:r w:rsidRPr="00194461">
        <w:rPr>
          <w:rFonts w:ascii="Times" w:hAnsi="Times"/>
          <w:b/>
          <w:bCs/>
        </w:rPr>
        <w:instrText>xe "Business Question"</w:instrText>
      </w:r>
      <w:r w:rsidR="00AF1C55" w:rsidRPr="00194461">
        <w:rPr>
          <w:rFonts w:ascii="Times" w:hAnsi="Times"/>
        </w:rPr>
        <w:fldChar w:fldCharType="end"/>
      </w:r>
      <w:r w:rsidRPr="00194461">
        <w:rPr>
          <w:rFonts w:ascii="Times" w:hAnsi="Times"/>
        </w:rPr>
        <w:t>,</w:t>
      </w:r>
      <w:r w:rsidR="00AF1C55" w:rsidRPr="00194461">
        <w:rPr>
          <w:rFonts w:ascii="Times" w:hAnsi="Times"/>
        </w:rPr>
        <w:fldChar w:fldCharType="begin"/>
      </w:r>
      <w:r w:rsidRPr="00194461">
        <w:rPr>
          <w:rFonts w:ascii="Times" w:hAnsi="Times"/>
          <w:b/>
          <w:bCs/>
        </w:rPr>
        <w:instrText>xe "Query:Business Question"</w:instrText>
      </w:r>
      <w:r w:rsidR="00AF1C55" w:rsidRPr="00194461">
        <w:rPr>
          <w:rFonts w:ascii="Times" w:hAnsi="Times"/>
        </w:rPr>
        <w:fldChar w:fldCharType="end"/>
      </w:r>
      <w:r w:rsidRPr="00194461">
        <w:rPr>
          <w:rFonts w:ascii="Times" w:hAnsi="Times"/>
        </w:rPr>
        <w:t xml:space="preserve"> which illustrates the business context in which the query could be used. The business questions are listed in Appendix B.</w:t>
      </w:r>
    </w:p>
    <w:p w:rsidR="00E23727" w:rsidRPr="00D35F5D" w:rsidRDefault="00194461">
      <w:pPr>
        <w:pStyle w:val="TPCLabeledList"/>
        <w:rPr>
          <w:rFonts w:ascii="Times" w:hAnsi="Times"/>
        </w:rPr>
      </w:pPr>
      <w:r w:rsidRPr="00194461">
        <w:rPr>
          <w:rFonts w:ascii="Times" w:hAnsi="Times"/>
        </w:rPr>
        <w:t xml:space="preserve">The functional query definition, as specified in the TPC-supplied query template </w:t>
      </w:r>
      <w:r w:rsidR="00AF1C55" w:rsidRPr="00194461">
        <w:rPr>
          <w:rFonts w:ascii="Times" w:hAnsi="Times"/>
        </w:rPr>
        <w:fldChar w:fldCharType="begin"/>
      </w:r>
      <w:r w:rsidRPr="00194461">
        <w:rPr>
          <w:rFonts w:ascii="Times" w:hAnsi="Times"/>
        </w:rPr>
        <w:instrText>xe "Functional Query Definition"</w:instrText>
      </w:r>
      <w:r w:rsidR="00AF1C55" w:rsidRPr="00194461">
        <w:rPr>
          <w:rFonts w:ascii="Times" w:hAnsi="Times"/>
        </w:rPr>
        <w:fldChar w:fldCharType="end"/>
      </w:r>
      <w:r w:rsidRPr="00194461">
        <w:rPr>
          <w:rFonts w:ascii="Times" w:hAnsi="Times"/>
        </w:rPr>
        <w:t xml:space="preserve"> (see Clause </w:t>
      </w:r>
      <w:fldSimple w:instr=" REF _Ref121714621 \w  \* MERGEFORMAT ">
        <w:r w:rsidR="00DE2510" w:rsidRPr="00DE2510">
          <w:rPr>
            <w:rFonts w:ascii="Times" w:hAnsi="Times"/>
          </w:rPr>
          <w:t>4.1.2</w:t>
        </w:r>
      </w:fldSimple>
      <w:r w:rsidRPr="00194461">
        <w:rPr>
          <w:rFonts w:ascii="Times" w:hAnsi="Times"/>
        </w:rPr>
        <w:t xml:space="preserve"> for a discussion of Functional Query Definitions)</w:t>
      </w:r>
    </w:p>
    <w:p w:rsidR="00E23727" w:rsidRPr="00D35F5D" w:rsidRDefault="00194461">
      <w:pPr>
        <w:pStyle w:val="TPCLabeledList"/>
        <w:rPr>
          <w:rFonts w:ascii="Times" w:hAnsi="Times"/>
        </w:rPr>
      </w:pPr>
      <w:r w:rsidRPr="00194461">
        <w:rPr>
          <w:rFonts w:ascii="Times" w:hAnsi="Times"/>
        </w:rPr>
        <w:t>The substitution parameter</w:t>
      </w:r>
      <w:r w:rsidR="00AF1C55" w:rsidRPr="00194461">
        <w:rPr>
          <w:rFonts w:ascii="Times" w:hAnsi="Times"/>
        </w:rPr>
        <w:fldChar w:fldCharType="begin"/>
      </w:r>
      <w:r w:rsidRPr="00194461">
        <w:rPr>
          <w:rFonts w:ascii="Times" w:hAnsi="Times"/>
          <w:b/>
          <w:bCs/>
        </w:rPr>
        <w:instrText>xe "Query:Substitution Parameters"</w:instrText>
      </w:r>
      <w:r w:rsidR="00AF1C55" w:rsidRPr="00194461">
        <w:rPr>
          <w:rFonts w:ascii="Times" w:hAnsi="Times"/>
        </w:rPr>
        <w:fldChar w:fldCharType="end"/>
      </w:r>
      <w:r w:rsidRPr="00194461">
        <w:rPr>
          <w:rFonts w:ascii="Times" w:hAnsi="Times"/>
        </w:rPr>
        <w:t>s, which describe the substitution values needed to generate the executable query text</w:t>
      </w:r>
    </w:p>
    <w:p w:rsidR="007420B4" w:rsidRPr="00D35F5D" w:rsidRDefault="00194461" w:rsidP="007420B4">
      <w:pPr>
        <w:pStyle w:val="TPCLabeledList"/>
        <w:rPr>
          <w:rFonts w:ascii="Times" w:hAnsi="Times"/>
        </w:rPr>
      </w:pPr>
      <w:r w:rsidRPr="00194461">
        <w:rPr>
          <w:rFonts w:ascii="Times" w:hAnsi="Times"/>
        </w:rPr>
        <w:t>The answer set</w:t>
      </w:r>
      <w:r w:rsidR="00AF1C55" w:rsidRPr="00194461">
        <w:rPr>
          <w:rFonts w:ascii="Times" w:hAnsi="Times"/>
        </w:rPr>
        <w:fldChar w:fldCharType="begin"/>
      </w:r>
      <w:r w:rsidRPr="00194461">
        <w:rPr>
          <w:rFonts w:ascii="Times" w:hAnsi="Times"/>
          <w:b/>
          <w:bCs/>
        </w:rPr>
        <w:instrText>xe "Validation"</w:instrText>
      </w:r>
      <w:r w:rsidR="00AF1C55" w:rsidRPr="00194461">
        <w:rPr>
          <w:rFonts w:ascii="Times" w:hAnsi="Times"/>
        </w:rPr>
        <w:fldChar w:fldCharType="end"/>
      </w:r>
      <w:r w:rsidRPr="00194461">
        <w:rPr>
          <w:rFonts w:ascii="Times" w:hAnsi="Times"/>
        </w:rPr>
        <w:t>,</w:t>
      </w:r>
      <w:r w:rsidR="00AF1C55" w:rsidRPr="00194461">
        <w:rPr>
          <w:rFonts w:ascii="Times" w:hAnsi="Times"/>
        </w:rPr>
        <w:fldChar w:fldCharType="begin"/>
      </w:r>
      <w:r w:rsidRPr="00194461">
        <w:rPr>
          <w:rFonts w:ascii="Times" w:hAnsi="Times"/>
          <w:b/>
          <w:bCs/>
        </w:rPr>
        <w:instrText>xe "Query:Validation"</w:instrText>
      </w:r>
      <w:r w:rsidR="00AF1C55" w:rsidRPr="00194461">
        <w:rPr>
          <w:rFonts w:ascii="Times" w:hAnsi="Times"/>
        </w:rPr>
        <w:fldChar w:fldCharType="end"/>
      </w:r>
      <w:r w:rsidRPr="00194461">
        <w:rPr>
          <w:rFonts w:ascii="Times" w:hAnsi="Times"/>
        </w:rPr>
        <w:t xml:space="preserve"> which is used in query validation (see Clause </w:t>
      </w:r>
      <w:fldSimple w:instr=" REF _Ref133230793 \n \h  \* MERGEFORMAT ">
        <w:r w:rsidR="00DE2510" w:rsidRPr="00DE2510">
          <w:rPr>
            <w:rFonts w:ascii="Times" w:hAnsi="Times"/>
          </w:rPr>
          <w:t>7.3</w:t>
        </w:r>
      </w:fldSimple>
      <w:r w:rsidRPr="00194461">
        <w:rPr>
          <w:rFonts w:ascii="Times" w:hAnsi="Times"/>
        </w:rPr>
        <w:t>)</w:t>
      </w:r>
      <w:r w:rsidR="00AF1C55" w:rsidRPr="00194461">
        <w:rPr>
          <w:rFonts w:ascii="Times" w:hAnsi="Times"/>
        </w:rPr>
        <w:fldChar w:fldCharType="begin"/>
      </w:r>
      <w:r w:rsidRPr="00194461">
        <w:rPr>
          <w:rFonts w:ascii="Times" w:hAnsi="Times"/>
        </w:rPr>
        <w:instrText>xe "Qualification Database"</w:instrText>
      </w:r>
      <w:r w:rsidR="00AF1C55" w:rsidRPr="00194461">
        <w:rPr>
          <w:rFonts w:ascii="Times" w:hAnsi="Times"/>
        </w:rPr>
        <w:fldChar w:fldCharType="end"/>
      </w:r>
    </w:p>
    <w:p w:rsidR="00764E11" w:rsidRDefault="007420B4">
      <w:pPr>
        <w:pStyle w:val="Comment0"/>
        <w:ind w:hanging="1080"/>
      </w:pPr>
      <w:r w:rsidRPr="007420B4">
        <w:t>Some functional query definitions include a limit on the number of rows to be returned by the query. These limits are omitted from the business question.</w:t>
      </w:r>
    </w:p>
    <w:p w:rsidR="00764E11" w:rsidRDefault="007420B4">
      <w:pPr>
        <w:pStyle w:val="Comment0"/>
        <w:ind w:hanging="1080"/>
      </w:pPr>
      <w:r w:rsidRPr="007420B4">
        <w:t>In cases where the business question does not accurately describe the functional query definition, the latter will prevail.</w:t>
      </w:r>
    </w:p>
    <w:p w:rsidR="00C936A0" w:rsidRPr="00D35F5D" w:rsidRDefault="00194461" w:rsidP="00727DDA">
      <w:pPr>
        <w:pStyle w:val="TPCH4"/>
      </w:pPr>
      <w:r w:rsidRPr="00194461">
        <w:t xml:space="preserve">Due to the large size of the TPC-DS query </w:t>
      </w:r>
      <w:proofErr w:type="gramStart"/>
      <w:r w:rsidRPr="00194461">
        <w:t>set,</w:t>
      </w:r>
      <w:proofErr w:type="gramEnd"/>
      <w:r w:rsidRPr="00194461">
        <w:t xml:space="preserve"> this document does not contain all of the query components.  Refer to </w:t>
      </w:r>
      <w:fldSimple w:instr=" REF _Ref103484494 \h  \* MERGEFORMAT ">
        <w:r w:rsidR="00DE2510" w:rsidRPr="00DE2510">
          <w:t xml:space="preserve">Table </w:t>
        </w:r>
        <w:r w:rsidR="00DE2510" w:rsidRPr="00DE2510">
          <w:rPr>
            <w:noProof/>
          </w:rPr>
          <w:t>0</w:t>
        </w:r>
        <w:r w:rsidR="00DE2510" w:rsidRPr="00DE2510">
          <w:rPr>
            <w:noProof/>
          </w:rPr>
          <w:noBreakHyphen/>
          <w:t>1</w:t>
        </w:r>
        <w:r w:rsidR="00DE2510" w:rsidRPr="00DE2510">
          <w:t xml:space="preserve"> Electronically Available Specification Material</w:t>
        </w:r>
      </w:fldSimple>
      <w:r w:rsidRPr="00194461">
        <w:t xml:space="preserve"> for information on obtaining the query set. </w:t>
      </w:r>
    </w:p>
    <w:p w:rsidR="00E23727" w:rsidRPr="00D35F5D" w:rsidRDefault="00194461">
      <w:pPr>
        <w:pStyle w:val="TPCH3"/>
        <w:rPr>
          <w:rFonts w:ascii="Times" w:hAnsi="Times"/>
        </w:rPr>
      </w:pPr>
      <w:bookmarkStart w:id="252" w:name="_Ref121714621"/>
      <w:r w:rsidRPr="00194461">
        <w:rPr>
          <w:rFonts w:ascii="Times" w:hAnsi="Times"/>
        </w:rPr>
        <w:t>Functional Query Definitions</w:t>
      </w:r>
      <w:bookmarkEnd w:id="252"/>
    </w:p>
    <w:p w:rsidR="00C936A0" w:rsidRPr="00D35F5D" w:rsidRDefault="00194461" w:rsidP="00727DDA">
      <w:pPr>
        <w:pStyle w:val="TPCH4"/>
      </w:pPr>
      <w:r w:rsidRPr="00194461">
        <w:t xml:space="preserve">The functionality of each query is defined by its query template and </w:t>
      </w:r>
      <w:r w:rsidRPr="00194461">
        <w:rPr>
          <w:bCs/>
        </w:rPr>
        <w:t>dsqgen.</w:t>
      </w:r>
    </w:p>
    <w:p w:rsidR="00E23727" w:rsidRPr="00D35F5D" w:rsidRDefault="00194461">
      <w:pPr>
        <w:pStyle w:val="TPCH3"/>
        <w:rPr>
          <w:rFonts w:ascii="Times" w:eastAsia="Batang" w:hAnsi="Times"/>
          <w:lang w:eastAsia="ko-KR"/>
        </w:rPr>
      </w:pPr>
      <w:bookmarkStart w:id="253" w:name="_Ref121717144"/>
      <w:proofErr w:type="gramStart"/>
      <w:r w:rsidRPr="00194461">
        <w:rPr>
          <w:rFonts w:ascii="Times" w:hAnsi="Times"/>
          <w:b/>
          <w:bCs/>
        </w:rPr>
        <w:t>dsqgen</w:t>
      </w:r>
      <w:proofErr w:type="gramEnd"/>
      <w:r w:rsidRPr="00194461">
        <w:rPr>
          <w:rFonts w:ascii="Times" w:hAnsi="Times"/>
        </w:rPr>
        <w:t xml:space="preserve"> translates the query templates into fully functional SQL, which is known as </w:t>
      </w:r>
      <w:r w:rsidRPr="00194461">
        <w:rPr>
          <w:rStyle w:val="TermCharChar"/>
          <w:rFonts w:ascii="Times" w:hAnsi="Times" w:cs="Times New Roman"/>
          <w:b w:val="0"/>
          <w:bCs w:val="0"/>
        </w:rPr>
        <w:t>executable query text (EQT)</w:t>
      </w:r>
      <w:r w:rsidRPr="00194461">
        <w:rPr>
          <w:rFonts w:ascii="Times" w:hAnsi="Times"/>
        </w:rPr>
        <w:t xml:space="preserve">.  </w:t>
      </w:r>
      <w:r w:rsidRPr="00194461">
        <w:rPr>
          <w:rFonts w:ascii="Times" w:eastAsia="Batang" w:hAnsi="Times"/>
          <w:lang w:eastAsia="ko-KR"/>
        </w:rPr>
        <w:t xml:space="preserve">The major and minor version number of </w:t>
      </w:r>
      <w:r w:rsidRPr="00194461">
        <w:rPr>
          <w:rFonts w:ascii="Times" w:hAnsi="Times"/>
          <w:b/>
          <w:bCs/>
        </w:rPr>
        <w:t>dsqgen</w:t>
      </w:r>
      <w:r w:rsidRPr="00194461">
        <w:rPr>
          <w:rFonts w:ascii="Times" w:hAnsi="Times"/>
        </w:rPr>
        <w:t xml:space="preserve"> </w:t>
      </w:r>
      <w:r w:rsidRPr="00194461">
        <w:rPr>
          <w:rFonts w:ascii="Times" w:eastAsia="Batang" w:hAnsi="Times"/>
          <w:lang w:eastAsia="ko-KR"/>
        </w:rPr>
        <w:t>must match that of the TPC-DS specification.  The source code for</w:t>
      </w:r>
      <w:r w:rsidRPr="00194461">
        <w:rPr>
          <w:rFonts w:ascii="Times" w:hAnsi="Times"/>
        </w:rPr>
        <w:t xml:space="preserve"> </w:t>
      </w:r>
      <w:r w:rsidRPr="00194461">
        <w:rPr>
          <w:rFonts w:ascii="Times" w:hAnsi="Times"/>
          <w:b/>
          <w:bCs/>
        </w:rPr>
        <w:t>dsqgen</w:t>
      </w:r>
      <w:r w:rsidRPr="00194461">
        <w:rPr>
          <w:rFonts w:ascii="Times" w:eastAsia="Batang" w:hAnsi="Times"/>
          <w:b/>
          <w:bCs/>
          <w:lang w:eastAsia="ko-KR"/>
        </w:rPr>
        <w:t xml:space="preserve"> </w:t>
      </w:r>
      <w:r w:rsidRPr="00194461">
        <w:rPr>
          <w:rFonts w:ascii="Times" w:eastAsia="Batang" w:hAnsi="Times"/>
          <w:lang w:eastAsia="ko-KR"/>
        </w:rPr>
        <w:t xml:space="preserve">is provided as part of the electronically downloadable portion of this specification (see </w:t>
      </w:r>
      <w:fldSimple w:instr=" REF _Ref103484494 \h  \* MERGEFORMAT ">
        <w:r w:rsidR="00DE2510" w:rsidRPr="00194461">
          <w:rPr>
            <w:rFonts w:ascii="Times" w:hAnsi="Times"/>
          </w:rPr>
          <w:t xml:space="preserve">Table </w:t>
        </w:r>
        <w:r w:rsidR="00DE2510">
          <w:rPr>
            <w:rFonts w:ascii="Times" w:hAnsi="Times"/>
            <w:noProof/>
          </w:rPr>
          <w:t>0</w:t>
        </w:r>
        <w:r w:rsidR="00DE2510" w:rsidRPr="00194461">
          <w:rPr>
            <w:rFonts w:ascii="Times" w:hAnsi="Times"/>
            <w:noProof/>
          </w:rPr>
          <w:noBreakHyphen/>
        </w:r>
        <w:r w:rsidR="00DE2510">
          <w:rPr>
            <w:rFonts w:ascii="Times" w:hAnsi="Times"/>
            <w:noProof/>
          </w:rPr>
          <w:t>1</w:t>
        </w:r>
        <w:r w:rsidR="00DE2510" w:rsidRPr="00194461">
          <w:rPr>
            <w:rFonts w:ascii="Times" w:hAnsi="Times"/>
          </w:rPr>
          <w:t xml:space="preserve"> Electronically Available Specification Material</w:t>
        </w:r>
      </w:fldSimple>
      <w:r w:rsidRPr="00194461">
        <w:rPr>
          <w:rFonts w:ascii="Times" w:eastAsia="Batang" w:hAnsi="Times"/>
          <w:lang w:eastAsia="ko-KR"/>
        </w:rPr>
        <w:t xml:space="preserve">). </w:t>
      </w:r>
    </w:p>
    <w:p w:rsidR="00C936A0" w:rsidRPr="00D35F5D" w:rsidRDefault="00194461" w:rsidP="00727DDA">
      <w:pPr>
        <w:pStyle w:val="TPCH4"/>
      </w:pPr>
      <w:r w:rsidRPr="00194461">
        <w:t xml:space="preserve">The query templates </w:t>
      </w:r>
      <w:r w:rsidR="00AF1C55" w:rsidRPr="00194461">
        <w:fldChar w:fldCharType="begin"/>
      </w:r>
      <w:r w:rsidRPr="00194461">
        <w:instrText>xe "Query:Functional Query Definition"</w:instrText>
      </w:r>
      <w:r w:rsidR="00AF1C55" w:rsidRPr="00194461">
        <w:fldChar w:fldCharType="end"/>
      </w:r>
      <w:r w:rsidR="00AF1C55" w:rsidRPr="00194461">
        <w:fldChar w:fldCharType="begin"/>
      </w:r>
      <w:r w:rsidRPr="00194461">
        <w:instrText>xe "Functional Query Definition"</w:instrText>
      </w:r>
      <w:r w:rsidR="00AF1C55" w:rsidRPr="00194461">
        <w:fldChar w:fldCharType="end"/>
      </w:r>
      <w:r w:rsidRPr="00194461">
        <w:t>are primarily phrased in compliance with SQL1999 core (with OLAP amendments). A template includes the following, non-standard additions:</w:t>
      </w:r>
      <w:bookmarkEnd w:id="253"/>
    </w:p>
    <w:p w:rsidR="00E23727" w:rsidRPr="00D35F5D" w:rsidRDefault="00194461">
      <w:pPr>
        <w:pStyle w:val="TPCBulletList"/>
        <w:rPr>
          <w:rFonts w:ascii="Times" w:hAnsi="Times"/>
        </w:rPr>
      </w:pPr>
      <w:r w:rsidRPr="00194461">
        <w:rPr>
          <w:rFonts w:ascii="Times" w:hAnsi="Times"/>
        </w:rPr>
        <w:t>They are annotated, where necessary, to specify the number of rows</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to be returned</w:t>
      </w:r>
    </w:p>
    <w:p w:rsidR="00E23727" w:rsidRPr="00D35F5D" w:rsidRDefault="00194461">
      <w:pPr>
        <w:pStyle w:val="TPCBulletList"/>
        <w:rPr>
          <w:rFonts w:ascii="Times" w:hAnsi="Times"/>
        </w:rPr>
      </w:pPr>
      <w:r w:rsidRPr="00194461">
        <w:rPr>
          <w:rFonts w:ascii="Times" w:hAnsi="Times"/>
        </w:rPr>
        <w:t xml:space="preserve">They include substitution tags that, in conjunction with </w:t>
      </w:r>
      <w:r w:rsidRPr="00194461">
        <w:rPr>
          <w:rFonts w:ascii="Times" w:hAnsi="Times"/>
          <w:b/>
          <w:bCs/>
        </w:rPr>
        <w:t>dsqgen</w:t>
      </w:r>
      <w:r w:rsidRPr="00194461">
        <w:rPr>
          <w:rFonts w:ascii="Times" w:hAnsi="Times"/>
        </w:rPr>
        <w:t>, allow a single template to generate a large number of syntactically distinct queries, which are functionally equivalent</w:t>
      </w:r>
    </w:p>
    <w:p w:rsidR="00C936A0" w:rsidRPr="00D35F5D" w:rsidRDefault="00194461" w:rsidP="00727DDA">
      <w:pPr>
        <w:pStyle w:val="TPCH4"/>
      </w:pPr>
      <w:r w:rsidRPr="00194461">
        <w:t xml:space="preserve">The executable query text for each query in a compliant implementation must be taken from either the functional query definition or an approved query variant (see Clause Appendix C). Except as specifically allowed in Clauses </w:t>
      </w:r>
      <w:fldSimple w:instr=" REF _Ref121726989 \w  \* MERGEFORMAT ">
        <w:r w:rsidR="00DE2510">
          <w:t>4.2.3</w:t>
        </w:r>
      </w:fldSimple>
      <w:r w:rsidRPr="00194461">
        <w:t xml:space="preserve">, </w:t>
      </w:r>
      <w:r w:rsidR="00AF1C55">
        <w:fldChar w:fldCharType="begin"/>
      </w:r>
      <w:r w:rsidR="006179EA">
        <w:instrText xml:space="preserve"> REF _Ref169318945 \r \h  \* MERGEFORMAT </w:instrText>
      </w:r>
      <w:r w:rsidR="00AF1C55">
        <w:fldChar w:fldCharType="separate"/>
      </w:r>
      <w:r w:rsidR="00DE2510">
        <w:rPr>
          <w:b/>
          <w:bCs/>
        </w:rPr>
        <w:t>Error! Reference source not found.</w:t>
      </w:r>
      <w:r w:rsidR="00AF1C55">
        <w:fldChar w:fldCharType="end"/>
      </w:r>
      <w:r w:rsidRPr="00194461">
        <w:t xml:space="preserve"> </w:t>
      </w:r>
      <w:proofErr w:type="gramStart"/>
      <w:r w:rsidRPr="00194461">
        <w:t>and</w:t>
      </w:r>
      <w:proofErr w:type="gramEnd"/>
      <w:r w:rsidRPr="00194461">
        <w:t xml:space="preserve"> </w:t>
      </w:r>
      <w:fldSimple w:instr=" REF _Ref169318952 \r \h  \* MERGEFORMAT ">
        <w:r w:rsidR="00DE2510">
          <w:t>4.2.5</w:t>
        </w:r>
      </w:fldSimple>
      <w:r w:rsidRPr="00194461">
        <w:t>, executable query text must be used in full, exactly as provided by the TPC.</w:t>
      </w:r>
    </w:p>
    <w:p w:rsidR="00C936A0" w:rsidRPr="00D35F5D" w:rsidRDefault="00194461" w:rsidP="00727DDA">
      <w:pPr>
        <w:pStyle w:val="TPCH4"/>
      </w:pPr>
      <w:r w:rsidRPr="00194461">
        <w:t xml:space="preserve">Any query template whose EQT does not match the functionality of the corresponding EQT produced by the TPC-supplied template is invalid. </w:t>
      </w:r>
    </w:p>
    <w:p w:rsidR="00C936A0" w:rsidRPr="00D35F5D" w:rsidRDefault="00194461" w:rsidP="00727DDA">
      <w:pPr>
        <w:pStyle w:val="TPCH4"/>
      </w:pPr>
      <w:r w:rsidRPr="00194461">
        <w:t>All query templates and their substitution parameters shall be disclosed.</w:t>
      </w:r>
    </w:p>
    <w:p w:rsidR="00C936A0" w:rsidRPr="00D35F5D" w:rsidRDefault="00194461" w:rsidP="00727DDA">
      <w:pPr>
        <w:pStyle w:val="TPCH4"/>
      </w:pPr>
      <w:r w:rsidRPr="00194461">
        <w:t xml:space="preserve">Benchmark sponsors are allowed to alter the precise phrasing of a query template to allow for minor differences in product functionality or query dialect as defined in Clause </w:t>
      </w:r>
      <w:fldSimple w:instr=" REF _Ref121726989 \w  \* MERGEFORMAT ">
        <w:r w:rsidR="00DE2510">
          <w:t>4.2.3</w:t>
        </w:r>
      </w:fldSimple>
      <w:r w:rsidRPr="00194461">
        <w:t>.</w:t>
      </w:r>
    </w:p>
    <w:p w:rsidR="00C936A0" w:rsidRPr="00D35F5D" w:rsidRDefault="00194461" w:rsidP="00727DDA">
      <w:pPr>
        <w:pStyle w:val="TPCH4"/>
      </w:pPr>
      <w:r w:rsidRPr="00194461">
        <w:t xml:space="preserve">If the alterations allowed by Clause </w:t>
      </w:r>
      <w:fldSimple w:instr=" REF _Ref121726989 \w  \* MERGEFORMAT ">
        <w:r w:rsidR="00DE2510">
          <w:t>4.2.3</w:t>
        </w:r>
      </w:fldSimple>
      <w:r w:rsidRPr="00194461">
        <w:t xml:space="preserve"> are not sufficient to permit a benchmark sponsor to produce EQT that can be executed by the DBMS selected for their benchmark submission, they may submit an alternate query template for approval by the TPC (see Clause </w:t>
      </w:r>
      <w:fldSimple w:instr=" REF _Ref121727184 \w  \* MERGEFORMAT ">
        <w:r w:rsidR="00DE2510">
          <w:t>4.2.3.4</w:t>
        </w:r>
      </w:fldSimple>
      <w:r w:rsidRPr="00194461">
        <w:t>).</w:t>
      </w:r>
    </w:p>
    <w:p w:rsidR="00C936A0" w:rsidRPr="00D35F5D" w:rsidRDefault="00194461" w:rsidP="00727DDA">
      <w:pPr>
        <w:pStyle w:val="TPCH4"/>
      </w:pPr>
      <w:r w:rsidRPr="00194461">
        <w:t>If the query template used in a benchmark submission is not identical to a template supplied by the TPC, it must satisfy the compliance</w:t>
      </w:r>
      <w:r w:rsidR="00AF1C55" w:rsidRPr="00194461">
        <w:fldChar w:fldCharType="begin"/>
      </w:r>
      <w:r w:rsidRPr="00194461">
        <w:instrText>xe "Compliance"</w:instrText>
      </w:r>
      <w:r w:rsidR="00AF1C55" w:rsidRPr="00194461">
        <w:fldChar w:fldCharType="end"/>
      </w:r>
      <w:r w:rsidR="00AF1C55" w:rsidRPr="00194461">
        <w:fldChar w:fldCharType="begin"/>
      </w:r>
      <w:r w:rsidRPr="00194461">
        <w:instrText>xe "Query:Compliance"</w:instrText>
      </w:r>
      <w:r w:rsidR="00AF1C55" w:rsidRPr="00194461">
        <w:fldChar w:fldCharType="end"/>
      </w:r>
      <w:r w:rsidRPr="00194461">
        <w:t xml:space="preserve"> requirements of Clauses </w:t>
      </w:r>
      <w:fldSimple w:instr=" REF _Ref121726989 \w  \* MERGEFORMAT ">
        <w:r w:rsidR="00DE2510">
          <w:t>4.2.3</w:t>
        </w:r>
      </w:fldSimple>
      <w:r w:rsidRPr="00194461">
        <w:t xml:space="preserve">, </w:t>
      </w:r>
      <w:r w:rsidR="00AF1C55">
        <w:fldChar w:fldCharType="begin"/>
      </w:r>
      <w:r w:rsidR="006179EA">
        <w:instrText xml:space="preserve"> REF _Ref169318945 \r \h  \* MERGEFORMAT </w:instrText>
      </w:r>
      <w:r w:rsidR="00AF1C55">
        <w:fldChar w:fldCharType="separate"/>
      </w:r>
      <w:r w:rsidR="00DE2510">
        <w:rPr>
          <w:b/>
          <w:bCs/>
        </w:rPr>
        <w:t>Error! Reference source not found.</w:t>
      </w:r>
      <w:r w:rsidR="00AF1C55">
        <w:fldChar w:fldCharType="end"/>
      </w:r>
      <w:r w:rsidRPr="00194461">
        <w:t xml:space="preserve"> </w:t>
      </w:r>
      <w:proofErr w:type="gramStart"/>
      <w:r w:rsidRPr="00194461">
        <w:t>and</w:t>
      </w:r>
      <w:proofErr w:type="gramEnd"/>
      <w:r w:rsidRPr="00194461">
        <w:t xml:space="preserve"> </w:t>
      </w:r>
      <w:fldSimple w:instr=" REF _Ref169318952 \r \h  \* MERGEFORMAT ">
        <w:r w:rsidR="00DE2510">
          <w:t>4.2.5</w:t>
        </w:r>
      </w:fldSimple>
      <w:r w:rsidRPr="00194461">
        <w:t>.</w:t>
      </w:r>
    </w:p>
    <w:p w:rsidR="00E23727" w:rsidRPr="00D35F5D" w:rsidRDefault="00194461" w:rsidP="009F4174">
      <w:pPr>
        <w:pStyle w:val="TPCH2"/>
      </w:pPr>
      <w:bookmarkStart w:id="254" w:name="_Toc106603959"/>
      <w:bookmarkStart w:id="255" w:name="_Toc133623088"/>
      <w:bookmarkStart w:id="256" w:name="_Toc133623576"/>
      <w:bookmarkStart w:id="257" w:name="_Toc422900931"/>
      <w:r w:rsidRPr="00194461">
        <w:lastRenderedPageBreak/>
        <w:t>Query Modification Methods</w:t>
      </w:r>
      <w:bookmarkEnd w:id="254"/>
      <w:bookmarkEnd w:id="255"/>
      <w:bookmarkEnd w:id="256"/>
      <w:bookmarkEnd w:id="257"/>
    </w:p>
    <w:p w:rsidR="00E23727" w:rsidRPr="00D35F5D" w:rsidRDefault="00194461">
      <w:pPr>
        <w:pStyle w:val="TPCH3"/>
        <w:rPr>
          <w:rFonts w:ascii="Times" w:hAnsi="Times"/>
        </w:rPr>
      </w:pPr>
      <w:r w:rsidRPr="00194461">
        <w:rPr>
          <w:rFonts w:ascii="Times" w:hAnsi="Times"/>
        </w:rPr>
        <w:t xml:space="preserve">The queries must be expressed in a commercially available implementation of the SQL language. Since the ISO SQL language is continually evolving, the TPC-DS benchmark specification permits certain deviations from the SQL phrasing used in the TPC-supplied query templates. </w:t>
      </w:r>
    </w:p>
    <w:p w:rsidR="00E23727" w:rsidRPr="00D35F5D" w:rsidRDefault="00194461">
      <w:pPr>
        <w:pStyle w:val="TPCH3"/>
        <w:rPr>
          <w:rFonts w:ascii="Times" w:hAnsi="Times"/>
        </w:rPr>
      </w:pPr>
      <w:r w:rsidRPr="00194461">
        <w:rPr>
          <w:rFonts w:ascii="Times" w:hAnsi="Times"/>
        </w:rPr>
        <w:t>There are four types of permissible deviations:</w:t>
      </w:r>
    </w:p>
    <w:p w:rsidR="00E23727" w:rsidRPr="00D35F5D" w:rsidRDefault="00194461" w:rsidP="00E23727">
      <w:pPr>
        <w:pStyle w:val="TPCLabeledList"/>
        <w:numPr>
          <w:ilvl w:val="0"/>
          <w:numId w:val="24"/>
        </w:numPr>
        <w:rPr>
          <w:rFonts w:ascii="Times" w:hAnsi="Times"/>
        </w:rPr>
      </w:pPr>
      <w:r w:rsidRPr="00194461">
        <w:rPr>
          <w:rFonts w:ascii="Times" w:hAnsi="Times"/>
        </w:rPr>
        <w:t xml:space="preserve">Minor query modifications, defined in Clause </w:t>
      </w:r>
      <w:fldSimple w:instr=" REF _Ref121726989 \w  \* MERGEFORMAT ">
        <w:r w:rsidR="00DE2510" w:rsidRPr="00DE2510">
          <w:rPr>
            <w:rFonts w:ascii="Times" w:hAnsi="Times"/>
          </w:rPr>
          <w:t>4.2.3</w:t>
        </w:r>
      </w:fldSimple>
    </w:p>
    <w:p w:rsidR="00E23727" w:rsidRPr="00D35F5D" w:rsidRDefault="00194461">
      <w:pPr>
        <w:pStyle w:val="TPCLabeledList"/>
        <w:rPr>
          <w:rFonts w:ascii="Times" w:hAnsi="Times"/>
        </w:rPr>
      </w:pPr>
      <w:r w:rsidRPr="00194461">
        <w:rPr>
          <w:rFonts w:ascii="Times" w:hAnsi="Times"/>
        </w:rPr>
        <w:t xml:space="preserve">Modifications to limit row counts, defined in clause </w:t>
      </w:r>
      <w:r w:rsidR="00AF1C55">
        <w:fldChar w:fldCharType="begin"/>
      </w:r>
      <w:r w:rsidR="00B12438">
        <w:instrText xml:space="preserve"> REF _Ref484497823 \r \h </w:instrText>
      </w:r>
      <w:r w:rsidR="00AF1C55">
        <w:fldChar w:fldCharType="separate"/>
      </w:r>
      <w:r w:rsidR="00DE2510">
        <w:t>4.2.4</w:t>
      </w:r>
      <w:r w:rsidR="00AF1C55">
        <w:fldChar w:fldCharType="end"/>
      </w:r>
    </w:p>
    <w:p w:rsidR="00E23727" w:rsidRPr="00D35F5D" w:rsidRDefault="00194461">
      <w:pPr>
        <w:pStyle w:val="TPCLabeledList"/>
        <w:rPr>
          <w:rFonts w:ascii="Times" w:hAnsi="Times"/>
        </w:rPr>
      </w:pPr>
      <w:r w:rsidRPr="00194461">
        <w:rPr>
          <w:rFonts w:ascii="Times" w:hAnsi="Times"/>
        </w:rPr>
        <w:t xml:space="preserve">Modifications for extraction queries, defined in clause </w:t>
      </w:r>
      <w:fldSimple w:instr=" REF _Ref169275750 \r \h  \* MERGEFORMAT ">
        <w:r w:rsidR="00DE2510" w:rsidRPr="00DE2510">
          <w:rPr>
            <w:rFonts w:ascii="Times" w:hAnsi="Times"/>
          </w:rPr>
          <w:t>4.2.5</w:t>
        </w:r>
      </w:fldSimple>
    </w:p>
    <w:p w:rsidR="00E23727" w:rsidRPr="00D35F5D" w:rsidRDefault="00194461">
      <w:pPr>
        <w:pStyle w:val="TPCLabeledList"/>
        <w:rPr>
          <w:rFonts w:ascii="Times" w:hAnsi="Times"/>
        </w:rPr>
      </w:pPr>
      <w:r w:rsidRPr="00194461">
        <w:rPr>
          <w:rFonts w:ascii="Times" w:hAnsi="Times"/>
        </w:rPr>
        <w:t>Approved query variants, defined in Appendix C</w:t>
      </w:r>
    </w:p>
    <w:p w:rsidR="00E23727" w:rsidRPr="00D35F5D" w:rsidRDefault="00194461">
      <w:pPr>
        <w:pStyle w:val="TPCH3"/>
        <w:rPr>
          <w:rFonts w:ascii="Times" w:hAnsi="Times"/>
        </w:rPr>
      </w:pPr>
      <w:bookmarkStart w:id="258" w:name="_Ref121726989"/>
      <w:r w:rsidRPr="00194461">
        <w:rPr>
          <w:rFonts w:ascii="Times" w:hAnsi="Times"/>
        </w:rPr>
        <w:t>Minor Query Modifications</w:t>
      </w:r>
      <w:bookmarkEnd w:id="258"/>
    </w:p>
    <w:p w:rsidR="00C936A0" w:rsidRPr="00D35F5D" w:rsidRDefault="00194461" w:rsidP="00727DDA">
      <w:pPr>
        <w:pStyle w:val="TPCH4"/>
      </w:pPr>
      <w:r w:rsidRPr="00194461">
        <w:t xml:space="preserve">It is recognized that implementations require specific adjustments for their operating environment and the syntactic variations of its dialect of the SQL language. The query modifications described in Clause </w:t>
      </w:r>
      <w:fldSimple w:instr=" REF _Ref121736026 \w  \* MERGEFORMAT ">
        <w:r w:rsidR="00DE2510">
          <w:t>4.2.3.4</w:t>
        </w:r>
      </w:fldSimple>
      <w:r w:rsidRPr="00194461">
        <w:t>:</w:t>
      </w:r>
    </w:p>
    <w:p w:rsidR="00E23727" w:rsidRPr="00D35F5D" w:rsidRDefault="00194461">
      <w:pPr>
        <w:pStyle w:val="TPCBulletList"/>
        <w:rPr>
          <w:rFonts w:ascii="Times" w:hAnsi="Times"/>
        </w:rPr>
      </w:pPr>
      <w:r w:rsidRPr="00194461">
        <w:rPr>
          <w:rFonts w:ascii="Times" w:hAnsi="Times"/>
        </w:rPr>
        <w:t>Are defined to be minor</w:t>
      </w:r>
    </w:p>
    <w:p w:rsidR="00E23727" w:rsidRPr="00D35F5D" w:rsidRDefault="00194461">
      <w:pPr>
        <w:pStyle w:val="TPCBulletList"/>
        <w:rPr>
          <w:rFonts w:ascii="Times" w:hAnsi="Times"/>
        </w:rPr>
      </w:pPr>
      <w:r w:rsidRPr="00194461">
        <w:rPr>
          <w:rFonts w:ascii="Times" w:hAnsi="Times"/>
        </w:rPr>
        <w:t>Do not require approval</w:t>
      </w:r>
    </w:p>
    <w:p w:rsidR="00E23727" w:rsidRPr="00D35F5D" w:rsidRDefault="00194461">
      <w:pPr>
        <w:pStyle w:val="TPCBulletList"/>
        <w:rPr>
          <w:rFonts w:ascii="Times" w:hAnsi="Times"/>
        </w:rPr>
      </w:pPr>
      <w:r w:rsidRPr="00194461">
        <w:rPr>
          <w:rFonts w:ascii="Times" w:hAnsi="Times"/>
        </w:rPr>
        <w:t>May be used in conjunction with any other minor query modifications</w:t>
      </w:r>
    </w:p>
    <w:p w:rsidR="00E23727" w:rsidRPr="00D35F5D" w:rsidRDefault="00194461">
      <w:pPr>
        <w:pStyle w:val="TPCBulletList"/>
        <w:rPr>
          <w:rFonts w:ascii="Times" w:hAnsi="Times"/>
        </w:rPr>
      </w:pPr>
      <w:r w:rsidRPr="00194461">
        <w:rPr>
          <w:rFonts w:ascii="Times" w:hAnsi="Times"/>
        </w:rPr>
        <w:t>May be used to modify either a functional query definition or an approved variant of that definition</w:t>
      </w:r>
    </w:p>
    <w:p w:rsidR="00DB39FC" w:rsidRPr="00D35F5D" w:rsidRDefault="00194461">
      <w:pPr>
        <w:pStyle w:val="TPCParagraph"/>
        <w:rPr>
          <w:rFonts w:ascii="Times" w:hAnsi="Times"/>
        </w:rPr>
      </w:pPr>
      <w:r w:rsidRPr="00194461">
        <w:rPr>
          <w:rFonts w:ascii="Times" w:hAnsi="Times"/>
        </w:rPr>
        <w:t xml:space="preserve">Modifications that do not fall within the bounds described in Clause </w:t>
      </w:r>
      <w:fldSimple w:instr=" REF _Ref121736026 \w  \* MERGEFORMAT ">
        <w:r w:rsidR="00DE2510" w:rsidRPr="00DE2510">
          <w:rPr>
            <w:rFonts w:ascii="Times" w:hAnsi="Times"/>
          </w:rPr>
          <w:t>4.2.3.4</w:t>
        </w:r>
      </w:fldSimple>
      <w:r w:rsidRPr="00194461">
        <w:rPr>
          <w:rFonts w:ascii="Times" w:hAnsi="Times"/>
        </w:rPr>
        <w:t xml:space="preserve"> are not minor and are not compliant unless they are an integral part of an approved query variant (see Appendix C).</w:t>
      </w:r>
    </w:p>
    <w:p w:rsidR="00DD18B8" w:rsidRPr="00D35F5D" w:rsidRDefault="00194461">
      <w:pPr>
        <w:pStyle w:val="TPCComment"/>
        <w:rPr>
          <w:rFonts w:ascii="Times" w:hAnsi="Times"/>
        </w:rPr>
      </w:pPr>
      <w:r w:rsidRPr="00194461">
        <w:rPr>
          <w:rFonts w:ascii="Times" w:hAnsi="Times"/>
        </w:rPr>
        <w:t>The only exception is for the queries that require a given number of rows to be returned. The requirements governing this exception are given in Clause 4.2.4.1</w:t>
      </w:r>
    </w:p>
    <w:p w:rsidR="00C936A0" w:rsidRPr="00D35F5D" w:rsidRDefault="00194461" w:rsidP="00727DDA">
      <w:pPr>
        <w:pStyle w:val="TPCH4"/>
      </w:pPr>
      <w:r w:rsidRPr="00194461">
        <w:t>The application of minor query modifications to functional query definitions or approved variants must be consistent over the query set. For example, if a particular vendor-specific date expression or table name syntax is used in one query, it must be used in all other queries involving date expressions or table names.</w:t>
      </w:r>
    </w:p>
    <w:p w:rsidR="00C936A0" w:rsidRPr="00D35F5D" w:rsidRDefault="00194461" w:rsidP="00727DDA">
      <w:pPr>
        <w:pStyle w:val="TPCH4"/>
      </w:pPr>
      <w:r w:rsidRPr="00194461">
        <w:t xml:space="preserve">The use of minor modifications shall be disclosed and justified (see Clause </w:t>
      </w:r>
      <w:fldSimple w:instr=" REF _Ref389033226 \r \h  \* MERGEFORMAT ">
        <w:r w:rsidR="00DE2510">
          <w:t>10.3.4.4</w:t>
        </w:r>
      </w:fldSimple>
      <w:r w:rsidRPr="00194461">
        <w:t xml:space="preserve">). </w:t>
      </w:r>
    </w:p>
    <w:p w:rsidR="00F1432E" w:rsidRDefault="00194461" w:rsidP="00727DDA">
      <w:pPr>
        <w:pStyle w:val="TPCH4"/>
      </w:pPr>
      <w:bookmarkStart w:id="259" w:name="_Ref121736026"/>
      <w:r w:rsidRPr="00194461">
        <w:t>The following query modifications are minor:</w:t>
      </w:r>
      <w:bookmarkStart w:id="260" w:name="_Ref121727184"/>
      <w:bookmarkEnd w:id="259"/>
    </w:p>
    <w:p w:rsidR="00BE7408" w:rsidRPr="00A73D0D" w:rsidRDefault="00F1432E" w:rsidP="00BE7408">
      <w:pPr>
        <w:rPr>
          <w:rFonts w:ascii="Times" w:hAnsi="Times"/>
        </w:rPr>
      </w:pPr>
      <w:r w:rsidRPr="00F1432E">
        <w:rPr>
          <w:rFonts w:ascii="Times" w:hAnsi="Times"/>
        </w:rPr>
        <w:t>a) Tables:</w:t>
      </w:r>
    </w:p>
    <w:p w:rsidR="00F1432E" w:rsidRPr="00F1432E" w:rsidRDefault="00F1432E" w:rsidP="00F1432E">
      <w:pPr>
        <w:pStyle w:val="ListParagraph"/>
        <w:numPr>
          <w:ilvl w:val="0"/>
          <w:numId w:val="93"/>
        </w:numPr>
        <w:rPr>
          <w:rFonts w:ascii="Times" w:hAnsi="Times"/>
        </w:rPr>
      </w:pPr>
      <w:r w:rsidRPr="00F1432E">
        <w:rPr>
          <w:rFonts w:ascii="Times" w:hAnsi="Times"/>
          <w:sz w:val="20"/>
          <w:szCs w:val="20"/>
        </w:rPr>
        <w:t xml:space="preserve">Table names - The table and view names found in the CREATE TABLE, CREATE VIEW, </w:t>
      </w:r>
      <w:proofErr w:type="gramStart"/>
      <w:r w:rsidRPr="00F1432E">
        <w:rPr>
          <w:rFonts w:ascii="Times" w:hAnsi="Times"/>
          <w:sz w:val="20"/>
          <w:szCs w:val="20"/>
        </w:rPr>
        <w:t>DROP</w:t>
      </w:r>
      <w:proofErr w:type="gramEnd"/>
      <w:r w:rsidRPr="00F1432E">
        <w:rPr>
          <w:rFonts w:ascii="Times" w:hAnsi="Times"/>
          <w:sz w:val="20"/>
          <w:szCs w:val="20"/>
        </w:rPr>
        <w:t xml:space="preserve"> VIEW and FROM clause of each query may be modified to reflect the customary naming conventions of the system under test.</w:t>
      </w:r>
    </w:p>
    <w:p w:rsidR="00F1432E" w:rsidRPr="00F1432E" w:rsidRDefault="00F1432E" w:rsidP="00F1432E">
      <w:pPr>
        <w:pStyle w:val="ListParagraph"/>
        <w:numPr>
          <w:ilvl w:val="0"/>
          <w:numId w:val="93"/>
        </w:numPr>
        <w:rPr>
          <w:rFonts w:ascii="Times" w:hAnsi="Times"/>
        </w:rPr>
      </w:pPr>
      <w:r w:rsidRPr="00F1432E">
        <w:rPr>
          <w:rFonts w:ascii="Times" w:hAnsi="Times"/>
          <w:sz w:val="20"/>
          <w:szCs w:val="20"/>
        </w:rPr>
        <w:t>Tablespace references - CREATE TABLE statements may be augmented with a tablespace reference conforming to the requirements of Clause 3.</w:t>
      </w:r>
    </w:p>
    <w:p w:rsidR="00F1432E" w:rsidRPr="00F1432E" w:rsidRDefault="00F1432E" w:rsidP="00F1432E">
      <w:pPr>
        <w:pStyle w:val="ListParagraph"/>
        <w:numPr>
          <w:ilvl w:val="0"/>
          <w:numId w:val="93"/>
        </w:numPr>
        <w:rPr>
          <w:rFonts w:ascii="Times" w:hAnsi="Times"/>
        </w:rPr>
      </w:pPr>
      <w:proofErr w:type="gramStart"/>
      <w:r w:rsidRPr="00F1432E">
        <w:rPr>
          <w:rFonts w:ascii="Times" w:hAnsi="Times"/>
          <w:sz w:val="20"/>
          <w:szCs w:val="20"/>
        </w:rPr>
        <w:t>WITH(</w:t>
      </w:r>
      <w:proofErr w:type="gramEnd"/>
      <w:r w:rsidRPr="00F1432E">
        <w:rPr>
          <w:rFonts w:ascii="Times" w:hAnsi="Times"/>
          <w:sz w:val="20"/>
          <w:szCs w:val="20"/>
        </w:rPr>
        <w:t>) clause - Queries using the "with()" syntax, also known as common table sub-expressions, can be replaced with semantically equivalent derived tables or views.</w:t>
      </w:r>
    </w:p>
    <w:p w:rsidR="00BE7408" w:rsidRPr="00A73D0D" w:rsidRDefault="00F1432E" w:rsidP="00BE7408">
      <w:pPr>
        <w:rPr>
          <w:rFonts w:ascii="Times" w:hAnsi="Times"/>
        </w:rPr>
      </w:pPr>
      <w:r w:rsidRPr="00F1432E">
        <w:rPr>
          <w:rFonts w:ascii="Times" w:hAnsi="Times"/>
        </w:rPr>
        <w:t>b) Joins:</w:t>
      </w:r>
    </w:p>
    <w:p w:rsidR="00F1432E" w:rsidRPr="00F1432E" w:rsidRDefault="00F1432E" w:rsidP="00F1432E">
      <w:pPr>
        <w:pStyle w:val="ListParagraph"/>
        <w:numPr>
          <w:ilvl w:val="0"/>
          <w:numId w:val="94"/>
        </w:numPr>
        <w:rPr>
          <w:rFonts w:ascii="Times" w:hAnsi="Times"/>
        </w:rPr>
      </w:pPr>
      <w:r w:rsidRPr="00F1432E">
        <w:rPr>
          <w:rFonts w:ascii="Times" w:hAnsi="Times"/>
          <w:sz w:val="20"/>
          <w:szCs w:val="20"/>
        </w:rPr>
        <w:t>Outer Join - For outer join queries, vendor specific syntax may be used instead of the specified syntax. For example, the join expression "CUSTOMER LEFT OUTER JOIN ORDERS ON C_CUSTKEY = O_CUSTKEY"</w:t>
      </w:r>
      <w:r w:rsidRPr="00F1432E">
        <w:rPr>
          <w:rFonts w:ascii="Times" w:hAnsi="Times New Roman"/>
          <w:sz w:val="20"/>
          <w:szCs w:val="20"/>
        </w:rPr>
        <w:t></w:t>
      </w:r>
      <w:r w:rsidRPr="00F1432E">
        <w:rPr>
          <w:rFonts w:ascii="Times" w:hAnsi="Times"/>
          <w:sz w:val="20"/>
          <w:szCs w:val="20"/>
        </w:rPr>
        <w:t xml:space="preserve"> may be replaced by adding CUSTOMER and ORDERS to the from clause and adding a specially-marked join predicate (e.g.</w:t>
      </w:r>
      <w:proofErr w:type="gramStart"/>
      <w:r w:rsidRPr="00F1432E">
        <w:rPr>
          <w:rFonts w:ascii="Times" w:hAnsi="Times"/>
          <w:sz w:val="20"/>
          <w:szCs w:val="20"/>
        </w:rPr>
        <w:t>,  C</w:t>
      </w:r>
      <w:proofErr w:type="gramEnd"/>
      <w:r w:rsidRPr="00F1432E">
        <w:rPr>
          <w:rFonts w:ascii="Times" w:hAnsi="Times"/>
          <w:sz w:val="20"/>
          <w:szCs w:val="20"/>
        </w:rPr>
        <w:t>_CUSTKEY *= O_CUSTKEY).</w:t>
      </w:r>
    </w:p>
    <w:p w:rsidR="00F1432E" w:rsidRPr="00F1432E" w:rsidRDefault="00F1432E" w:rsidP="00F1432E">
      <w:pPr>
        <w:pStyle w:val="ListParagraph"/>
        <w:numPr>
          <w:ilvl w:val="0"/>
          <w:numId w:val="94"/>
        </w:numPr>
        <w:rPr>
          <w:rFonts w:ascii="Times" w:hAnsi="Times"/>
        </w:rPr>
      </w:pPr>
      <w:r w:rsidRPr="00F1432E">
        <w:rPr>
          <w:rFonts w:ascii="Times" w:hAnsi="Times"/>
          <w:sz w:val="20"/>
          <w:szCs w:val="20"/>
        </w:rPr>
        <w:t>Inner Join - For inner join queries, vendor specific syntax may be used instead of the specified syntax. For example, the join expression "FROM CUSTOMER, ORDERS WHERE C_CUSTKEY = O_CUSTKEY" may be modified to use a JOIN clause such as "FROM CUSTOMER JOIN ORDERS ON C_CUSTKEY = O_CUSTKEY".</w:t>
      </w:r>
    </w:p>
    <w:p w:rsidR="00BE7408" w:rsidRPr="00A73D0D" w:rsidRDefault="00F1432E" w:rsidP="00BE7408">
      <w:pPr>
        <w:rPr>
          <w:rFonts w:ascii="Times" w:hAnsi="Times"/>
        </w:rPr>
      </w:pPr>
      <w:r w:rsidRPr="00F1432E">
        <w:rPr>
          <w:rFonts w:ascii="Times" w:hAnsi="Times"/>
        </w:rPr>
        <w:t>c) Operators:</w:t>
      </w:r>
    </w:p>
    <w:p w:rsidR="00F1432E" w:rsidRPr="00F1432E" w:rsidRDefault="00F1432E" w:rsidP="00F1432E">
      <w:pPr>
        <w:pStyle w:val="TPCLabeledList"/>
        <w:numPr>
          <w:ilvl w:val="0"/>
          <w:numId w:val="95"/>
        </w:numPr>
        <w:ind w:left="1710"/>
        <w:rPr>
          <w:rFonts w:ascii="Times" w:hAnsi="Times"/>
        </w:rPr>
      </w:pPr>
      <w:r w:rsidRPr="00F1432E">
        <w:rPr>
          <w:rFonts w:ascii="Times" w:hAnsi="Times"/>
        </w:rPr>
        <w:lastRenderedPageBreak/>
        <w:t>Explicit ASC - ASC may be explicitly appended to columns in an ORDER BY clause.</w:t>
      </w:r>
    </w:p>
    <w:p w:rsidR="00F1432E" w:rsidRPr="00F1432E" w:rsidRDefault="00F1432E" w:rsidP="00F1432E">
      <w:pPr>
        <w:pStyle w:val="TPCLabeledList"/>
        <w:numPr>
          <w:ilvl w:val="0"/>
          <w:numId w:val="95"/>
        </w:numPr>
        <w:ind w:left="1710"/>
        <w:rPr>
          <w:rFonts w:ascii="Times" w:hAnsi="Times"/>
        </w:rPr>
      </w:pPr>
      <w:r w:rsidRPr="00F1432E">
        <w:rPr>
          <w:rFonts w:ascii="Times" w:hAnsi="Times"/>
        </w:rPr>
        <w:t>Relational operators - Relational operators used in queries such as "&lt;", "&gt;", "&lt;&gt;", "&lt;=", and "=", may be replaced by equivalent vendor-specific operators, for example ".LT.", ".GT.", "</w:t>
      </w:r>
      <w:proofErr w:type="gramStart"/>
      <w:r w:rsidRPr="00F1432E">
        <w:rPr>
          <w:rFonts w:ascii="Times" w:hAnsi="Times"/>
        </w:rPr>
        <w:t>!=</w:t>
      </w:r>
      <w:proofErr w:type="gramEnd"/>
      <w:r w:rsidRPr="00F1432E">
        <w:rPr>
          <w:rFonts w:ascii="Times" w:hAnsi="Times"/>
        </w:rPr>
        <w:t>" or "^=", ".LE.", and "==", respectively.</w:t>
      </w:r>
    </w:p>
    <w:p w:rsidR="00F1432E" w:rsidRPr="00F1432E" w:rsidRDefault="00F1432E" w:rsidP="00F1432E">
      <w:pPr>
        <w:pStyle w:val="TPCLabeledList"/>
        <w:numPr>
          <w:ilvl w:val="0"/>
          <w:numId w:val="95"/>
        </w:numPr>
        <w:ind w:left="1710"/>
        <w:rPr>
          <w:rFonts w:ascii="Times" w:hAnsi="Times"/>
        </w:rPr>
      </w:pPr>
      <w:r w:rsidRPr="00F1432E">
        <w:rPr>
          <w:rFonts w:ascii="Times" w:hAnsi="Times"/>
        </w:rPr>
        <w:t xml:space="preserve">String concatenation operator - For queries which use string concatenation operators, vendor specific syntax can be used (e.g. || can be substituted with +). </w:t>
      </w:r>
    </w:p>
    <w:p w:rsidR="00F1432E" w:rsidRPr="00F1432E" w:rsidRDefault="00F1432E" w:rsidP="00F1432E">
      <w:pPr>
        <w:pStyle w:val="TPCLabeledList"/>
        <w:numPr>
          <w:ilvl w:val="0"/>
          <w:numId w:val="95"/>
        </w:numPr>
        <w:ind w:left="1710"/>
        <w:rPr>
          <w:rFonts w:ascii="Times" w:hAnsi="Times"/>
        </w:rPr>
      </w:pPr>
      <w:r w:rsidRPr="00F1432E">
        <w:rPr>
          <w:rFonts w:ascii="Times" w:hAnsi="Times"/>
        </w:rPr>
        <w:t>Rollup operator - an operator of the form "rollup (x</w:t>
      </w:r>
      <w:proofErr w:type="gramStart"/>
      <w:r w:rsidRPr="00F1432E">
        <w:rPr>
          <w:rFonts w:ascii="Times" w:hAnsi="Times"/>
        </w:rPr>
        <w:t>,y</w:t>
      </w:r>
      <w:proofErr w:type="gramEnd"/>
      <w:r w:rsidRPr="00F1432E">
        <w:rPr>
          <w:rFonts w:ascii="Times" w:hAnsi="Times"/>
        </w:rPr>
        <w:t xml:space="preserve">)" may be substituted with the following operator: "x,y with rollup". </w:t>
      </w:r>
      <w:proofErr w:type="gramStart"/>
      <w:r w:rsidRPr="00F1432E">
        <w:rPr>
          <w:rFonts w:ascii="Times" w:hAnsi="Times"/>
        </w:rPr>
        <w:t>x,</w:t>
      </w:r>
      <w:proofErr w:type="gramEnd"/>
      <w:r w:rsidRPr="00F1432E">
        <w:rPr>
          <w:rFonts w:ascii="Times" w:hAnsi="Times"/>
        </w:rPr>
        <w:t>y are expressions.</w:t>
      </w:r>
    </w:p>
    <w:p w:rsidR="00F1432E" w:rsidRPr="00F1432E" w:rsidRDefault="00F1432E" w:rsidP="00F1432E">
      <w:pPr>
        <w:pStyle w:val="TPCLabeledList"/>
        <w:numPr>
          <w:ilvl w:val="0"/>
          <w:numId w:val="0"/>
        </w:numPr>
        <w:spacing w:before="120" w:after="120"/>
        <w:ind w:left="1008"/>
        <w:rPr>
          <w:rFonts w:ascii="Times" w:hAnsi="Times"/>
        </w:rPr>
      </w:pPr>
      <w:r w:rsidRPr="00F1432E">
        <w:rPr>
          <w:rFonts w:ascii="Times" w:hAnsi="Times"/>
        </w:rPr>
        <w:t>d) Control statements:</w:t>
      </w:r>
    </w:p>
    <w:p w:rsidR="00F1432E" w:rsidRPr="00F1432E" w:rsidRDefault="00F1432E" w:rsidP="00F1432E">
      <w:pPr>
        <w:pStyle w:val="ListParagraph"/>
        <w:numPr>
          <w:ilvl w:val="0"/>
          <w:numId w:val="96"/>
        </w:numPr>
        <w:rPr>
          <w:rFonts w:ascii="Times" w:hAnsi="Times"/>
        </w:rPr>
      </w:pPr>
      <w:r w:rsidRPr="00F1432E">
        <w:rPr>
          <w:rFonts w:ascii="Times" w:hAnsi="Times"/>
          <w:sz w:val="20"/>
          <w:szCs w:val="20"/>
        </w:rPr>
        <w:t>Command delimiters - Additional syntax may be inserted at the end of the executable query text for the purpose of signaling the end of the query and requesting its execution. Examples of such command delimiters are a semicolon or the word "GO".</w:t>
      </w:r>
    </w:p>
    <w:p w:rsidR="00F1432E" w:rsidRPr="00F1432E" w:rsidRDefault="00F1432E" w:rsidP="00F1432E">
      <w:pPr>
        <w:pStyle w:val="ListParagraph"/>
        <w:numPr>
          <w:ilvl w:val="0"/>
          <w:numId w:val="96"/>
        </w:numPr>
        <w:rPr>
          <w:rFonts w:ascii="Times" w:hAnsi="Times"/>
        </w:rPr>
      </w:pPr>
      <w:r w:rsidRPr="00F1432E">
        <w:rPr>
          <w:rFonts w:ascii="Times" w:hAnsi="Times"/>
          <w:sz w:val="20"/>
          <w:szCs w:val="20"/>
        </w:rPr>
        <w:t>Transaction control statements - A CREATE/DROP TABLE or CREATE/DROP VIEW statement may be followed by a COMMIT WORK statement or an equivalent vendor-specific transaction control statement.</w:t>
      </w:r>
    </w:p>
    <w:p w:rsidR="00F1432E" w:rsidRPr="00F1432E" w:rsidRDefault="00F1432E" w:rsidP="00F1432E">
      <w:pPr>
        <w:pStyle w:val="ListParagraph"/>
        <w:numPr>
          <w:ilvl w:val="0"/>
          <w:numId w:val="96"/>
        </w:numPr>
        <w:rPr>
          <w:rFonts w:ascii="Times" w:hAnsi="Times"/>
        </w:rPr>
      </w:pPr>
      <w:r w:rsidRPr="00F1432E">
        <w:rPr>
          <w:rFonts w:ascii="Times" w:hAnsi="Times"/>
          <w:sz w:val="20"/>
          <w:szCs w:val="20"/>
        </w:rPr>
        <w:t>Dependent views - If an implementation is using variants involving views and the implementation only supports “DROP RESTRICT” semantics (i.e., all dependent objects must be dropped first), then additional DROP statements for the dependent views may be added.</w:t>
      </w:r>
    </w:p>
    <w:p w:rsidR="00BE7408" w:rsidRPr="00A73D0D" w:rsidRDefault="00F15AE6" w:rsidP="00BE7408">
      <w:pPr>
        <w:rPr>
          <w:rFonts w:ascii="Times" w:hAnsi="Times"/>
        </w:rPr>
      </w:pPr>
      <w:r>
        <w:rPr>
          <w:rFonts w:ascii="Times" w:hAnsi="Times"/>
        </w:rPr>
        <w:t>e</w:t>
      </w:r>
      <w:r w:rsidR="00F1432E" w:rsidRPr="00F1432E">
        <w:rPr>
          <w:rFonts w:ascii="Times" w:hAnsi="Times"/>
        </w:rPr>
        <w:t>) Alias:</w:t>
      </w:r>
    </w:p>
    <w:p w:rsidR="00F1432E" w:rsidRPr="00F1432E" w:rsidRDefault="00F1432E" w:rsidP="00F1432E">
      <w:pPr>
        <w:pStyle w:val="ListParagraph"/>
        <w:numPr>
          <w:ilvl w:val="0"/>
          <w:numId w:val="97"/>
        </w:numPr>
        <w:rPr>
          <w:rFonts w:ascii="Times" w:hAnsi="Times"/>
        </w:rPr>
      </w:pPr>
      <w:r w:rsidRPr="00F1432E">
        <w:rPr>
          <w:rFonts w:ascii="Times" w:hAnsi="Times"/>
          <w:sz w:val="20"/>
          <w:szCs w:val="20"/>
        </w:rPr>
        <w:t>Select-list expression aliases - For queries that include the definition of an alias for a SELECT-list item (e.g., "AS" clause), vendor-specific syntax may be used instead of the specified syntax. Examples of acceptable implementations include "TITLE &lt;string&gt;", or "WITH HEADING &lt;string&gt;". Use of a select-list expression alias is optional.</w:t>
      </w:r>
    </w:p>
    <w:p w:rsidR="00F1432E" w:rsidRPr="00F1432E" w:rsidRDefault="00F1432E" w:rsidP="00F1432E">
      <w:pPr>
        <w:pStyle w:val="ListParagraph"/>
        <w:numPr>
          <w:ilvl w:val="0"/>
          <w:numId w:val="97"/>
        </w:numPr>
        <w:rPr>
          <w:rFonts w:ascii="Times" w:hAnsi="Times"/>
        </w:rPr>
      </w:pPr>
      <w:r w:rsidRPr="00F1432E">
        <w:rPr>
          <w:rFonts w:ascii="Times" w:hAnsi="Times"/>
          <w:sz w:val="20"/>
          <w:szCs w:val="20"/>
        </w:rPr>
        <w:t xml:space="preserve">GROUP BY and ORDER BY - For queries that utilize a view, nested </w:t>
      </w:r>
      <w:proofErr w:type="gramStart"/>
      <w:r w:rsidRPr="00F1432E">
        <w:rPr>
          <w:rFonts w:ascii="Times" w:hAnsi="Times"/>
          <w:sz w:val="20"/>
          <w:szCs w:val="20"/>
        </w:rPr>
        <w:t>table-expression,</w:t>
      </w:r>
      <w:proofErr w:type="gramEnd"/>
      <w:r w:rsidRPr="00F1432E">
        <w:rPr>
          <w:rFonts w:ascii="Times" w:hAnsi="Times"/>
          <w:sz w:val="20"/>
          <w:szCs w:val="20"/>
        </w:rPr>
        <w:t xml:space="preserve"> or select-list alias solely for the purposes of grouping or ordering on an expression, vendors may replace the view, nested table-expression or select-list alias with a vendor-specific SQL extension to the GROUP BY or ORDER BY clause. Examples of acceptable implementations include "GROUP BY &lt;ordinal&gt;", "GROUP BY &lt;expression&gt;", "ORDER BY &lt;ordinal&gt;", and "ORDER BY &lt;expression&gt;".</w:t>
      </w:r>
    </w:p>
    <w:p w:rsidR="00F1432E" w:rsidRPr="00F1432E" w:rsidRDefault="00F1432E" w:rsidP="00F1432E">
      <w:pPr>
        <w:pStyle w:val="ListParagraph"/>
        <w:numPr>
          <w:ilvl w:val="0"/>
          <w:numId w:val="97"/>
        </w:numPr>
        <w:rPr>
          <w:rFonts w:ascii="Times" w:hAnsi="Times"/>
        </w:rPr>
      </w:pPr>
      <w:r w:rsidRPr="00F1432E">
        <w:rPr>
          <w:rFonts w:ascii="Times" w:hAnsi="Times"/>
          <w:sz w:val="20"/>
          <w:szCs w:val="20"/>
        </w:rPr>
        <w:t>Correlation names - Table-name aliases may be added to the executable query text. The keyword "AS" before the table-name alias may be omitted.</w:t>
      </w:r>
    </w:p>
    <w:p w:rsidR="00F1432E" w:rsidRPr="00F1432E" w:rsidRDefault="00F1432E" w:rsidP="00F1432E">
      <w:pPr>
        <w:pStyle w:val="ListParagraph"/>
        <w:numPr>
          <w:ilvl w:val="0"/>
          <w:numId w:val="97"/>
        </w:numPr>
        <w:rPr>
          <w:rFonts w:ascii="Times" w:hAnsi="Times"/>
        </w:rPr>
      </w:pPr>
      <w:r w:rsidRPr="00F1432E">
        <w:rPr>
          <w:rFonts w:ascii="Times" w:hAnsi="Times"/>
          <w:sz w:val="20"/>
          <w:szCs w:val="20"/>
        </w:rPr>
        <w:t>Nested table-expression aliasing - For queries involving nested table-expressions, the nested keyword "AS" before the table alias may be omitted.</w:t>
      </w:r>
    </w:p>
    <w:p w:rsidR="00F1432E" w:rsidRPr="00F1432E" w:rsidRDefault="00F1432E" w:rsidP="00F1432E">
      <w:pPr>
        <w:pStyle w:val="ListParagraph"/>
        <w:numPr>
          <w:ilvl w:val="0"/>
          <w:numId w:val="97"/>
        </w:numPr>
        <w:rPr>
          <w:rFonts w:ascii="Times" w:hAnsi="Times"/>
        </w:rPr>
      </w:pPr>
      <w:r w:rsidRPr="00F1432E">
        <w:rPr>
          <w:rFonts w:ascii="Times" w:hAnsi="Times"/>
          <w:sz w:val="20"/>
          <w:szCs w:val="20"/>
        </w:rPr>
        <w:t xml:space="preserve">Column alias - column name alias may be added for columns in any SELECT list of an executable query text. These column aliases may be used to refer to the column in later portions of the query, such as GROUP BY or ORDER BY clauses. </w:t>
      </w:r>
    </w:p>
    <w:p w:rsidR="00BE7408" w:rsidRPr="00A73D0D" w:rsidRDefault="00F15AE6" w:rsidP="00BE7408">
      <w:pPr>
        <w:rPr>
          <w:rFonts w:ascii="Times" w:hAnsi="Times"/>
        </w:rPr>
      </w:pPr>
      <w:r>
        <w:rPr>
          <w:rFonts w:ascii="Times" w:hAnsi="Times"/>
        </w:rPr>
        <w:t>f</w:t>
      </w:r>
      <w:r w:rsidR="00F1432E" w:rsidRPr="00F1432E">
        <w:rPr>
          <w:rFonts w:ascii="Times" w:hAnsi="Times"/>
        </w:rPr>
        <w:t>) Expressions and functions:</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Date expressions - For queries that include an expression involving manipulation of dates (e.g., adding/subtracting days/months/years, or extracting years from dates), vendor-specific syntax may be used instead of the specified syntax. Examples of acceptable implementations include "</w:t>
      </w:r>
      <w:proofErr w:type="gramStart"/>
      <w:r w:rsidRPr="00F1432E">
        <w:rPr>
          <w:rFonts w:ascii="Times" w:hAnsi="Times"/>
          <w:sz w:val="20"/>
          <w:szCs w:val="20"/>
        </w:rPr>
        <w:t>YEAR(</w:t>
      </w:r>
      <w:proofErr w:type="gramEnd"/>
      <w:r w:rsidRPr="00F1432E">
        <w:rPr>
          <w:rFonts w:ascii="Times" w:hAnsi="Times"/>
          <w:sz w:val="20"/>
          <w:szCs w:val="20"/>
        </w:rPr>
        <w:t>&lt;column&gt;)" to extract the year from a date column or "DATE(&lt;date&gt;) + 3 MONTHS" to add 3 months to a date.</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Output formatting functions - Scalar functions whose sole purpose is to affect output formatting (such as treatment of null strings) or intermediate arithmetic result precision (such as COALESCE or CAST) may be applied to items in the outermost SELECT list of the query.</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Aggregate functions - At large scale factors, the aggregates may exceed the range of the values supported by an integer. The aggregate functions AVG and COUNT may be replaced with equivalent vendor-specific functions to handle the expanded range of values (e.g., AVG_BIG and COUNT_BIG).</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 xml:space="preserve">Substring Scalar Functions - For queries which use the </w:t>
      </w:r>
      <w:proofErr w:type="gramStart"/>
      <w:r w:rsidRPr="00F1432E">
        <w:rPr>
          <w:rFonts w:ascii="Times" w:hAnsi="Times"/>
          <w:sz w:val="20"/>
          <w:szCs w:val="20"/>
        </w:rPr>
        <w:t>SUBSTRING(</w:t>
      </w:r>
      <w:proofErr w:type="gramEnd"/>
      <w:r w:rsidRPr="00F1432E">
        <w:rPr>
          <w:rFonts w:ascii="Times" w:hAnsi="Times"/>
          <w:sz w:val="20"/>
          <w:szCs w:val="20"/>
        </w:rPr>
        <w:t>) scalar function, vendor-specific syntax may be used instead of the specified syntax. For example, "</w:t>
      </w:r>
      <w:proofErr w:type="gramStart"/>
      <w:r w:rsidRPr="00F1432E">
        <w:rPr>
          <w:rFonts w:ascii="Times" w:hAnsi="Times"/>
          <w:sz w:val="20"/>
          <w:szCs w:val="20"/>
        </w:rPr>
        <w:t>SUBSTRING(</w:t>
      </w:r>
      <w:proofErr w:type="gramEnd"/>
      <w:r w:rsidRPr="00F1432E">
        <w:rPr>
          <w:rFonts w:ascii="Times" w:hAnsi="Times"/>
          <w:sz w:val="20"/>
          <w:szCs w:val="20"/>
        </w:rPr>
        <w:t>S_ZIP, 1, 5)".</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lastRenderedPageBreak/>
        <w:t>Standard Deviation Function - For queries which use the standard deviation function (stddev_samp), vendor specific syntax may be used (e.g. stdev, stddev).</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Explicit Casting - Scalar functions (such as CAST) whose sole purpose is to affect result precision for operations involving integer columns or values may be applied. The resulting syntax must have equivalent semantic behavior.</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 xml:space="preserve">Mathematical functions - Vendors specific mathematical expressions may be used to implement mathematical functions in the executable query text. The replacement syntax must implement the full semantic behavior (e.g. handling for NULLs) of the mathematical functions as defined in the ISO SQL standard. For example, </w:t>
      </w:r>
      <w:proofErr w:type="gramStart"/>
      <w:r w:rsidRPr="00F1432E">
        <w:rPr>
          <w:rFonts w:ascii="Times" w:hAnsi="Times"/>
          <w:sz w:val="20"/>
          <w:szCs w:val="20"/>
        </w:rPr>
        <w:t>avg(</w:t>
      </w:r>
      <w:proofErr w:type="gramEnd"/>
      <w:r w:rsidRPr="00F1432E">
        <w:rPr>
          <w:rFonts w:ascii="Times" w:hAnsi="Times"/>
          <w:sz w:val="20"/>
          <w:szCs w:val="20"/>
        </w:rPr>
        <w:t>) may be replaced by average() or by a mathematical expressions such as sum()/count().</w:t>
      </w:r>
    </w:p>
    <w:p w:rsidR="00F1432E" w:rsidRPr="00F1432E" w:rsidRDefault="00F1432E" w:rsidP="00F1432E">
      <w:pPr>
        <w:pStyle w:val="ListParagraph"/>
        <w:numPr>
          <w:ilvl w:val="0"/>
          <w:numId w:val="98"/>
        </w:numPr>
        <w:rPr>
          <w:rFonts w:ascii="Times" w:hAnsi="Times"/>
        </w:rPr>
      </w:pPr>
      <w:r w:rsidRPr="00F1432E">
        <w:rPr>
          <w:rFonts w:ascii="Times" w:hAnsi="Times"/>
          <w:sz w:val="20"/>
          <w:szCs w:val="20"/>
        </w:rPr>
        <w:t>Date casting - Explicit casting of columns that are of the date datatype, as defined in Clause 2.2.2, and date constant strings, expressed in month, day and year, into a datatype that allows for date arithmetic in expressions is permissible. Replacement syntax must have equivalent semantic behavior.</w:t>
      </w:r>
    </w:p>
    <w:p w:rsidR="00F1432E" w:rsidRPr="006634F8" w:rsidRDefault="00F1432E" w:rsidP="00F1432E">
      <w:pPr>
        <w:pStyle w:val="ListParagraph"/>
        <w:numPr>
          <w:ilvl w:val="0"/>
          <w:numId w:val="98"/>
        </w:numPr>
        <w:rPr>
          <w:rFonts w:ascii="Times" w:hAnsi="Times"/>
        </w:rPr>
      </w:pPr>
      <w:r w:rsidRPr="00F1432E">
        <w:rPr>
          <w:rFonts w:ascii="Times" w:hAnsi="Times"/>
          <w:sz w:val="20"/>
          <w:szCs w:val="20"/>
        </w:rPr>
        <w:t>Casting syntax: - Vendor specific casting syntax may be used to implement casting functions present in the executable query text provided that the vendor specific casting syntax is semantically equivalent to the syntax provided in the executable query text.</w:t>
      </w:r>
    </w:p>
    <w:p w:rsidR="006634F8" w:rsidRPr="006634F8" w:rsidRDefault="00DC1816" w:rsidP="006634F8">
      <w:pPr>
        <w:pStyle w:val="ListParagraph"/>
        <w:numPr>
          <w:ilvl w:val="0"/>
          <w:numId w:val="98"/>
        </w:numPr>
        <w:rPr>
          <w:rFonts w:ascii="Times" w:hAnsi="Times"/>
          <w:sz w:val="20"/>
          <w:szCs w:val="20"/>
        </w:rPr>
      </w:pPr>
      <w:r w:rsidRPr="00DC1816">
        <w:rPr>
          <w:rFonts w:ascii="Times" w:hAnsi="Times"/>
          <w:sz w:val="20"/>
          <w:szCs w:val="20"/>
        </w:rPr>
        <w:t>Existing scalar functions - Existing scalar functions (such as CAST) in the query templates whose sole purpose is to affect output formatting or result precision may be modified.  The resulting syntax must be consistent with the query template's original intended semantic behavior.</w:t>
      </w:r>
    </w:p>
    <w:p w:rsidR="007E32D8" w:rsidRDefault="006634F8">
      <w:pPr>
        <w:pStyle w:val="Comment0"/>
      </w:pPr>
      <w:r w:rsidRPr="006634F8">
        <w:t>At higher scale factors some of the existing scalar functions might need adjustments to enable the benchmark to be run successfully at the intended scale factor. For example, to avoid numeric overflow at the intended scale factor, changing the CAST of a column from decimal(15, 4) to wider decimal(31, 4) is allowed."</w:t>
      </w:r>
    </w:p>
    <w:p w:rsidR="00F1432E" w:rsidRPr="00F1432E" w:rsidRDefault="00F15AE6" w:rsidP="00F1432E">
      <w:pPr>
        <w:pStyle w:val="TPCLabeledList"/>
        <w:numPr>
          <w:ilvl w:val="0"/>
          <w:numId w:val="0"/>
        </w:numPr>
        <w:spacing w:before="120" w:after="120"/>
        <w:ind w:left="1080"/>
        <w:rPr>
          <w:rFonts w:ascii="Times" w:hAnsi="Times"/>
        </w:rPr>
      </w:pPr>
      <w:r>
        <w:rPr>
          <w:rFonts w:ascii="Times" w:hAnsi="Times"/>
        </w:rPr>
        <w:t>g</w:t>
      </w:r>
      <w:r w:rsidR="00F1432E" w:rsidRPr="00F1432E">
        <w:rPr>
          <w:rFonts w:ascii="Times" w:hAnsi="Times"/>
        </w:rPr>
        <w:t>) General</w:t>
      </w:r>
    </w:p>
    <w:p w:rsidR="00F1432E" w:rsidRDefault="00F1432E" w:rsidP="00F1432E">
      <w:pPr>
        <w:pStyle w:val="ListParagraph"/>
        <w:numPr>
          <w:ilvl w:val="0"/>
          <w:numId w:val="100"/>
        </w:numPr>
        <w:rPr>
          <w:rFonts w:ascii="Times" w:hAnsi="Times"/>
          <w:sz w:val="20"/>
          <w:szCs w:val="20"/>
        </w:rPr>
      </w:pPr>
      <w:r w:rsidRPr="00F1432E">
        <w:rPr>
          <w:rFonts w:ascii="Times" w:hAnsi="Times"/>
          <w:sz w:val="20"/>
          <w:szCs w:val="20"/>
        </w:rPr>
        <w:t>Delimited identifiers - In cases where identifier names conflict with reserved words in a given implementation, delimited identifiers may be used.</w:t>
      </w:r>
      <w:r w:rsidR="00C56A84">
        <w:rPr>
          <w:rFonts w:ascii="Times" w:hAnsi="Times"/>
          <w:sz w:val="20"/>
          <w:szCs w:val="20"/>
        </w:rPr>
        <w:t xml:space="preserve"> </w:t>
      </w:r>
    </w:p>
    <w:p w:rsidR="00F1432E" w:rsidRDefault="00815461" w:rsidP="00F1432E">
      <w:pPr>
        <w:pStyle w:val="ListParagraph"/>
        <w:numPr>
          <w:ilvl w:val="0"/>
          <w:numId w:val="100"/>
        </w:numPr>
        <w:rPr>
          <w:rFonts w:ascii="Times" w:hAnsi="Times"/>
          <w:sz w:val="20"/>
          <w:szCs w:val="20"/>
        </w:rPr>
      </w:pPr>
      <w:r w:rsidRPr="00815461">
        <w:rPr>
          <w:rFonts w:ascii="Times" w:hAnsi="Times"/>
          <w:sz w:val="20"/>
          <w:szCs w:val="20"/>
        </w:rPr>
        <w:t>Parentheses - Adding or removing parentheses around expressions and sub-queries is allowed.  Both an opening parenthesis '(' and its corresponding closing parenthesis ')' must be added or removed together.</w:t>
      </w:r>
    </w:p>
    <w:p w:rsidR="00B12438" w:rsidRDefault="00B12438" w:rsidP="00F1432E">
      <w:pPr>
        <w:pStyle w:val="ListParagraph"/>
        <w:numPr>
          <w:ilvl w:val="0"/>
          <w:numId w:val="100"/>
        </w:numPr>
        <w:rPr>
          <w:rFonts w:ascii="Times" w:hAnsi="Times"/>
          <w:sz w:val="20"/>
          <w:szCs w:val="20"/>
        </w:rPr>
      </w:pPr>
      <w:r w:rsidRPr="00B12438">
        <w:rPr>
          <w:rFonts w:ascii="Times" w:hAnsi="Times"/>
          <w:sz w:val="20"/>
          <w:szCs w:val="20"/>
        </w:rPr>
        <w:t>Ordinals - Ordinals can be exchanged with the referenced column name, or vice versa. E.g. "select a</w:t>
      </w:r>
      <w:proofErr w:type="gramStart"/>
      <w:r w:rsidRPr="00B12438">
        <w:rPr>
          <w:rFonts w:ascii="Times" w:hAnsi="Times"/>
          <w:sz w:val="20"/>
          <w:szCs w:val="20"/>
        </w:rPr>
        <w:t>,b</w:t>
      </w:r>
      <w:proofErr w:type="gramEnd"/>
      <w:r w:rsidRPr="00B12438">
        <w:rPr>
          <w:rFonts w:ascii="Times" w:hAnsi="Times"/>
          <w:sz w:val="20"/>
          <w:szCs w:val="20"/>
        </w:rPr>
        <w:t xml:space="preserve"> from T order by 2;" can be rewritten to "select a,b from T order by b;".</w:t>
      </w:r>
    </w:p>
    <w:p w:rsidR="00F1432E" w:rsidRPr="00F1432E" w:rsidRDefault="00F1432E" w:rsidP="00F1432E">
      <w:pPr>
        <w:pStyle w:val="Comment0"/>
        <w:rPr>
          <w:rFonts w:ascii="Times" w:hAnsi="Times"/>
        </w:rPr>
      </w:pPr>
      <w:r w:rsidRPr="00F1432E">
        <w:rPr>
          <w:rFonts w:ascii="Times" w:hAnsi="Times"/>
        </w:rPr>
        <w:t xml:space="preserve">The application of </w:t>
      </w:r>
      <w:r w:rsidR="00232FA0">
        <w:rPr>
          <w:rFonts w:ascii="Times" w:hAnsi="Times"/>
        </w:rPr>
        <w:t xml:space="preserve">all </w:t>
      </w:r>
      <w:r w:rsidRPr="00F1432E">
        <w:rPr>
          <w:rFonts w:ascii="Times" w:hAnsi="Times"/>
        </w:rPr>
        <w:t>minor query modifications must result in queries that have equivalent ISO SQL semantic behavior as the queries generated from the TPC-supplied query templates.</w:t>
      </w:r>
    </w:p>
    <w:p w:rsidR="00F1432E" w:rsidRPr="00F1432E" w:rsidRDefault="00232FA0" w:rsidP="00F1432E">
      <w:pPr>
        <w:pStyle w:val="Comment0"/>
        <w:rPr>
          <w:rFonts w:ascii="Times" w:hAnsi="Times"/>
        </w:rPr>
      </w:pPr>
      <w:r>
        <w:rPr>
          <w:rFonts w:ascii="Times" w:hAnsi="Times"/>
        </w:rPr>
        <w:t>All</w:t>
      </w:r>
      <w:r w:rsidRPr="00F1432E">
        <w:rPr>
          <w:rFonts w:ascii="Times" w:hAnsi="Times"/>
        </w:rPr>
        <w:t xml:space="preserve"> </w:t>
      </w:r>
      <w:r w:rsidR="00F1432E" w:rsidRPr="00F1432E">
        <w:rPr>
          <w:rFonts w:ascii="Times" w:hAnsi="Times"/>
        </w:rPr>
        <w:t>query modifications are labeled minor based on the assumption that they do not significantly impact the performance of the queries</w:t>
      </w:r>
    </w:p>
    <w:p w:rsidR="00F1432E" w:rsidRPr="00F1432E" w:rsidRDefault="00F1432E" w:rsidP="00F1432E">
      <w:pPr>
        <w:pStyle w:val="Comment0"/>
        <w:numPr>
          <w:ilvl w:val="0"/>
          <w:numId w:val="0"/>
        </w:numPr>
        <w:ind w:left="1080"/>
      </w:pPr>
    </w:p>
    <w:p w:rsidR="00524309" w:rsidRDefault="00524309" w:rsidP="00524309">
      <w:pPr>
        <w:pStyle w:val="TPCH3"/>
        <w:rPr>
          <w:rFonts w:ascii="Times" w:hAnsi="Times"/>
        </w:rPr>
      </w:pPr>
      <w:bookmarkStart w:id="261" w:name="_Ref484497823"/>
      <w:r w:rsidRPr="00194461">
        <w:rPr>
          <w:rFonts w:ascii="Times" w:hAnsi="Times"/>
        </w:rPr>
        <w:t>Row Limit Modifications</w:t>
      </w:r>
      <w:bookmarkEnd w:id="261"/>
    </w:p>
    <w:p w:rsidR="00C936A0" w:rsidRPr="00D35F5D" w:rsidRDefault="00194461" w:rsidP="00727DDA">
      <w:pPr>
        <w:pStyle w:val="TPCH4"/>
      </w:pPr>
      <w:r w:rsidRPr="00194461">
        <w:t>Some queries require that a given number of rows</w:t>
      </w:r>
      <w:r w:rsidR="00AF1C55" w:rsidRPr="00194461">
        <w:fldChar w:fldCharType="begin"/>
      </w:r>
      <w:r w:rsidRPr="00194461">
        <w:instrText>xe "Rows"</w:instrText>
      </w:r>
      <w:r w:rsidR="00AF1C55" w:rsidRPr="00194461">
        <w:fldChar w:fldCharType="end"/>
      </w:r>
      <w:r w:rsidRPr="00194461">
        <w:t xml:space="preserve"> be returned (e.g., “Return the first 10 selected rows”). If N is the number of rows to be returned, the query must return exactly the first N rows unless fewer than N rows qualify, in which case all rows must be returned. There are four permissible ways of satisfying this requirement: </w:t>
      </w:r>
    </w:p>
    <w:p w:rsidR="00E23727" w:rsidRPr="00D35F5D" w:rsidRDefault="00194461">
      <w:pPr>
        <w:pStyle w:val="TPCBulletList"/>
        <w:rPr>
          <w:rFonts w:ascii="Times" w:hAnsi="Times"/>
        </w:rPr>
      </w:pPr>
      <w:r w:rsidRPr="00194461">
        <w:rPr>
          <w:rFonts w:ascii="Times" w:hAnsi="Times"/>
        </w:rPr>
        <w:t>Vendor-specific control statements supported by a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’s interactive SQL</w:t>
      </w:r>
      <w:r w:rsidR="00AF1C55" w:rsidRPr="00194461">
        <w:rPr>
          <w:rFonts w:ascii="Times" w:hAnsi="Times"/>
        </w:rPr>
        <w:fldChar w:fldCharType="begin"/>
      </w:r>
      <w:r w:rsidRPr="00194461">
        <w:rPr>
          <w:rFonts w:ascii="Times" w:hAnsi="Times"/>
        </w:rPr>
        <w:instrText>xe "SQL"</w:instrText>
      </w:r>
      <w:r w:rsidR="00AF1C55" w:rsidRPr="00194461">
        <w:rPr>
          <w:rFonts w:ascii="Times" w:hAnsi="Times"/>
        </w:rPr>
        <w:fldChar w:fldCharType="end"/>
      </w:r>
      <w:r w:rsidRPr="00194461">
        <w:rPr>
          <w:rFonts w:ascii="Times" w:hAnsi="Times"/>
        </w:rPr>
        <w:t xml:space="preserve"> interface may be used (e.g., SET ROWCOUNT n) to limit the number of rows</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returned.</w:t>
      </w:r>
    </w:p>
    <w:p w:rsidR="00E23727" w:rsidRPr="00D35F5D" w:rsidRDefault="00194461">
      <w:pPr>
        <w:pStyle w:val="TPCBulletList"/>
        <w:rPr>
          <w:rFonts w:ascii="Times" w:hAnsi="Times"/>
        </w:rPr>
      </w:pPr>
      <w:r w:rsidRPr="00194461">
        <w:rPr>
          <w:rFonts w:ascii="Times" w:hAnsi="Times"/>
        </w:rPr>
        <w:t>Control statements recognized by the implementation</w:t>
      </w:r>
      <w:r w:rsidR="00AF1C55" w:rsidRPr="00194461">
        <w:rPr>
          <w:rFonts w:ascii="Times" w:hAnsi="Times"/>
        </w:rPr>
        <w:fldChar w:fldCharType="begin"/>
      </w:r>
      <w:r w:rsidRPr="00194461">
        <w:rPr>
          <w:rFonts w:ascii="Times" w:hAnsi="Times"/>
        </w:rPr>
        <w:instrText>xe "Implementation Rules"</w:instrText>
      </w:r>
      <w:r w:rsidR="00AF1C55" w:rsidRPr="00194461">
        <w:rPr>
          <w:rFonts w:ascii="Times" w:hAnsi="Times"/>
        </w:rPr>
        <w:fldChar w:fldCharType="end"/>
      </w:r>
      <w:r w:rsidRPr="00194461">
        <w:rPr>
          <w:rFonts w:ascii="Times" w:hAnsi="Times"/>
        </w:rPr>
        <w:t xml:space="preserve"> specific layer (see Clause </w:t>
      </w:r>
      <w:fldSimple w:instr=" REF _Ref389561637 \n  \* MERGEFORMAT ">
        <w:r w:rsidR="00DE2510" w:rsidRPr="00DE2510">
          <w:rPr>
            <w:rFonts w:ascii="Times" w:hAnsi="Times"/>
          </w:rPr>
          <w:t>8.2.4</w:t>
        </w:r>
      </w:fldSimple>
      <w:r w:rsidRPr="00194461">
        <w:rPr>
          <w:rFonts w:ascii="Times" w:hAnsi="Times"/>
        </w:rPr>
        <w:t>) and used to control a loop which fetches the rows</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may be used to limit the number of rows returned (e.g., while rowcount &lt;= n).</w:t>
      </w:r>
    </w:p>
    <w:p w:rsidR="00E23727" w:rsidRPr="00D35F5D" w:rsidRDefault="00194461">
      <w:pPr>
        <w:pStyle w:val="TPCBulletList"/>
        <w:rPr>
          <w:rFonts w:ascii="Times" w:hAnsi="Times"/>
        </w:rPr>
      </w:pPr>
      <w:r w:rsidRPr="00194461">
        <w:rPr>
          <w:rFonts w:ascii="Times" w:hAnsi="Times"/>
        </w:rPr>
        <w:t>Vendor-specific SQL</w:t>
      </w:r>
      <w:r w:rsidR="00AF1C55" w:rsidRPr="00194461">
        <w:rPr>
          <w:rFonts w:ascii="Times" w:hAnsi="Times"/>
        </w:rPr>
        <w:fldChar w:fldCharType="begin"/>
      </w:r>
      <w:r w:rsidRPr="00194461">
        <w:rPr>
          <w:rFonts w:ascii="Times" w:hAnsi="Times"/>
        </w:rPr>
        <w:instrText>xe "SQL"</w:instrText>
      </w:r>
      <w:r w:rsidR="00AF1C55" w:rsidRPr="00194461">
        <w:rPr>
          <w:rFonts w:ascii="Times" w:hAnsi="Times"/>
        </w:rPr>
        <w:fldChar w:fldCharType="end"/>
      </w:r>
      <w:r w:rsidRPr="00194461">
        <w:rPr>
          <w:rFonts w:ascii="Times" w:hAnsi="Times"/>
        </w:rPr>
        <w:t xml:space="preserve"> syntax may be added to the SELECT statement of a query template to limit the number of rows</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returned (e.g., SELECT FIRST n). This syntax is not classified as a minor query modification s</w:t>
      </w:r>
      <w:r w:rsidR="00AF1C55" w:rsidRPr="00194461">
        <w:rPr>
          <w:rFonts w:ascii="Times" w:hAnsi="Times"/>
        </w:rPr>
        <w:fldChar w:fldCharType="begin"/>
      </w:r>
      <w:r w:rsidRPr="00194461">
        <w:rPr>
          <w:rFonts w:ascii="Times" w:hAnsi="Times"/>
        </w:rPr>
        <w:instrText>xe "Query:Modifying"</w:instrText>
      </w:r>
      <w:r w:rsidR="00AF1C55" w:rsidRPr="00194461">
        <w:rPr>
          <w:rFonts w:ascii="Times" w:hAnsi="Times"/>
        </w:rPr>
        <w:fldChar w:fldCharType="end"/>
      </w:r>
      <w:r w:rsidRPr="00194461">
        <w:rPr>
          <w:rFonts w:ascii="Times" w:hAnsi="Times"/>
        </w:rPr>
        <w:t>ince it completes the functional requirements of the functional query definition</w:t>
      </w:r>
      <w:r w:rsidR="00AF1C55" w:rsidRPr="00194461">
        <w:rPr>
          <w:rFonts w:ascii="Times" w:hAnsi="Times"/>
        </w:rPr>
        <w:fldChar w:fldCharType="begin"/>
      </w:r>
      <w:r w:rsidRPr="00194461">
        <w:rPr>
          <w:rFonts w:ascii="Times" w:hAnsi="Times"/>
        </w:rPr>
        <w:instrText>xe "Query:Functional Query Definition"</w:instrText>
      </w:r>
      <w:r w:rsidR="00AF1C55" w:rsidRPr="00194461">
        <w:rPr>
          <w:rFonts w:ascii="Times" w:hAnsi="Times"/>
        </w:rPr>
        <w:fldChar w:fldCharType="end"/>
      </w:r>
      <w:r w:rsidR="00AF1C55" w:rsidRPr="00194461">
        <w:rPr>
          <w:rFonts w:ascii="Times" w:hAnsi="Times"/>
        </w:rPr>
        <w:fldChar w:fldCharType="begin"/>
      </w:r>
      <w:r w:rsidRPr="00194461">
        <w:rPr>
          <w:rFonts w:ascii="Times" w:hAnsi="Times"/>
        </w:rPr>
        <w:instrText>xe "Functional Query Definition"</w:instrText>
      </w:r>
      <w:r w:rsidR="00AF1C55" w:rsidRPr="00194461">
        <w:rPr>
          <w:rFonts w:ascii="Times" w:hAnsi="Times"/>
        </w:rPr>
        <w:fldChar w:fldCharType="end"/>
      </w:r>
      <w:r w:rsidRPr="00194461">
        <w:rPr>
          <w:rFonts w:ascii="Times" w:hAnsi="Times"/>
        </w:rPr>
        <w:t xml:space="preserve"> and there is no standardized syntax defined. In all other respects, the query must satisfy the requirements of Clause </w:t>
      </w:r>
      <w:fldSimple w:instr=" REF _Ref121714621 \w  \* MERGEFORMAT ">
        <w:r w:rsidR="00DE2510" w:rsidRPr="00DE2510">
          <w:rPr>
            <w:rFonts w:ascii="Times" w:hAnsi="Times"/>
          </w:rPr>
          <w:t>4.1.2</w:t>
        </w:r>
      </w:fldSimple>
      <w:r w:rsidRPr="00194461">
        <w:rPr>
          <w:rFonts w:ascii="Times" w:hAnsi="Times"/>
        </w:rPr>
        <w:t>.  The syntax added must deal solely with the size of the answer set</w:t>
      </w:r>
      <w:r w:rsidR="00AF1C55" w:rsidRPr="00194461">
        <w:rPr>
          <w:rFonts w:ascii="Times" w:hAnsi="Times"/>
        </w:rPr>
        <w:fldChar w:fldCharType="begin"/>
      </w:r>
      <w:r w:rsidRPr="00194461">
        <w:rPr>
          <w:rFonts w:ascii="Times" w:hAnsi="Times"/>
        </w:rPr>
        <w:instrText>xe "Query:Answer Sets"</w:instrText>
      </w:r>
      <w:r w:rsidR="00AF1C55" w:rsidRPr="00194461">
        <w:rPr>
          <w:rFonts w:ascii="Times" w:hAnsi="Times"/>
        </w:rPr>
        <w:fldChar w:fldCharType="end"/>
      </w:r>
      <w:r w:rsidRPr="00194461">
        <w:rPr>
          <w:rFonts w:ascii="Times" w:hAnsi="Times"/>
        </w:rPr>
        <w:t>, and must not make any additional explicit reference, for example, to tables</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 indices, or access paths.</w:t>
      </w:r>
    </w:p>
    <w:p w:rsidR="00E23727" w:rsidRPr="00D35F5D" w:rsidRDefault="00194461" w:rsidP="006D4B30">
      <w:pPr>
        <w:pStyle w:val="TPCBulletList"/>
        <w:tabs>
          <w:tab w:val="clear" w:pos="1440"/>
          <w:tab w:val="num" w:pos="1350"/>
        </w:tabs>
        <w:ind w:left="1350"/>
        <w:rPr>
          <w:rFonts w:ascii="Times" w:hAnsi="Times"/>
        </w:rPr>
      </w:pPr>
      <w:r w:rsidRPr="00194461">
        <w:rPr>
          <w:rFonts w:ascii="Times" w:hAnsi="Times"/>
        </w:rPr>
        <w:lastRenderedPageBreak/>
        <w:t xml:space="preserve">Enclosing the outer most SQL statement (or statements in case of iterative OLAP queries) with a select clause and a row limiting predicate. For example, </w:t>
      </w:r>
      <w:proofErr w:type="gramStart"/>
      <w:r w:rsidRPr="00194461">
        <w:rPr>
          <w:rFonts w:ascii="Times" w:hAnsi="Times"/>
        </w:rPr>
        <w:t>if  Q</w:t>
      </w:r>
      <w:proofErr w:type="gramEnd"/>
      <w:r w:rsidRPr="00194461">
        <w:rPr>
          <w:rFonts w:ascii="Times" w:hAnsi="Times"/>
        </w:rPr>
        <w:t xml:space="preserve"> is the original query text.  Then the modification would be: SELECT * FROM (Q) where rownum&lt;=n.  This syntax is not classified as a minor query modification s</w:t>
      </w:r>
      <w:r w:rsidR="00AF1C55" w:rsidRPr="00194461">
        <w:rPr>
          <w:rFonts w:ascii="Times" w:hAnsi="Times"/>
        </w:rPr>
        <w:fldChar w:fldCharType="begin"/>
      </w:r>
      <w:r w:rsidRPr="00194461">
        <w:rPr>
          <w:rFonts w:ascii="Times" w:hAnsi="Times"/>
        </w:rPr>
        <w:instrText>xe "Query:Modifying"</w:instrText>
      </w:r>
      <w:r w:rsidR="00AF1C55" w:rsidRPr="00194461">
        <w:rPr>
          <w:rFonts w:ascii="Times" w:hAnsi="Times"/>
        </w:rPr>
        <w:fldChar w:fldCharType="end"/>
      </w:r>
      <w:r w:rsidRPr="00194461">
        <w:rPr>
          <w:rFonts w:ascii="Times" w:hAnsi="Times"/>
        </w:rPr>
        <w:t>ince it completes the functional requirements of the functional query definition</w:t>
      </w:r>
      <w:r w:rsidR="00AF1C55" w:rsidRPr="00194461">
        <w:rPr>
          <w:rFonts w:ascii="Times" w:hAnsi="Times"/>
        </w:rPr>
        <w:fldChar w:fldCharType="begin"/>
      </w:r>
      <w:r w:rsidRPr="00194461">
        <w:rPr>
          <w:rFonts w:ascii="Times" w:hAnsi="Times"/>
        </w:rPr>
        <w:instrText>xe "Query:Functional Query Definition"</w:instrText>
      </w:r>
      <w:r w:rsidR="00AF1C55" w:rsidRPr="00194461">
        <w:rPr>
          <w:rFonts w:ascii="Times" w:hAnsi="Times"/>
        </w:rPr>
        <w:fldChar w:fldCharType="end"/>
      </w:r>
      <w:r w:rsidR="00AF1C55" w:rsidRPr="00194461">
        <w:rPr>
          <w:rFonts w:ascii="Times" w:hAnsi="Times"/>
        </w:rPr>
        <w:fldChar w:fldCharType="begin"/>
      </w:r>
      <w:r w:rsidRPr="00194461">
        <w:rPr>
          <w:rFonts w:ascii="Times" w:hAnsi="Times"/>
        </w:rPr>
        <w:instrText>xe "Functional Query Definition"</w:instrText>
      </w:r>
      <w:r w:rsidR="00AF1C55" w:rsidRPr="00194461">
        <w:rPr>
          <w:rFonts w:ascii="Times" w:hAnsi="Times"/>
        </w:rPr>
        <w:fldChar w:fldCharType="end"/>
      </w:r>
      <w:r w:rsidRPr="00194461">
        <w:rPr>
          <w:rFonts w:ascii="Times" w:hAnsi="Times"/>
        </w:rPr>
        <w:t xml:space="preserve"> and there is no standardized syntax defined.  In all other respects, the query must satisfy the requirements of Clause </w:t>
      </w:r>
      <w:fldSimple w:instr=" REF _Ref121714621 \w  \* MERGEFORMAT ">
        <w:r w:rsidR="00DE2510" w:rsidRPr="00DE2510">
          <w:rPr>
            <w:rFonts w:ascii="Times" w:hAnsi="Times"/>
          </w:rPr>
          <w:t>4.1.2</w:t>
        </w:r>
      </w:fldSimple>
      <w:r w:rsidRPr="00194461">
        <w:rPr>
          <w:rFonts w:ascii="Times" w:hAnsi="Times"/>
        </w:rPr>
        <w:t>.  The syntax added must deal solely with the size of the answer set</w:t>
      </w:r>
      <w:r w:rsidR="00AF1C55" w:rsidRPr="00194461">
        <w:rPr>
          <w:rFonts w:ascii="Times" w:hAnsi="Times"/>
        </w:rPr>
        <w:fldChar w:fldCharType="begin"/>
      </w:r>
      <w:r w:rsidRPr="00194461">
        <w:rPr>
          <w:rFonts w:ascii="Times" w:hAnsi="Times"/>
        </w:rPr>
        <w:instrText>xe "Query:Answer Sets"</w:instrText>
      </w:r>
      <w:r w:rsidR="00AF1C55" w:rsidRPr="00194461">
        <w:rPr>
          <w:rFonts w:ascii="Times" w:hAnsi="Times"/>
        </w:rPr>
        <w:fldChar w:fldCharType="end"/>
      </w:r>
      <w:r w:rsidRPr="00194461">
        <w:rPr>
          <w:rFonts w:ascii="Times" w:hAnsi="Times"/>
        </w:rPr>
        <w:t>, and must not make any additional explicit reference, for example, to tables</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 indices, or access paths.</w:t>
      </w:r>
    </w:p>
    <w:p w:rsidR="00DB39FC" w:rsidRPr="00D35F5D" w:rsidRDefault="00194461">
      <w:pPr>
        <w:pStyle w:val="TPCParagraph"/>
        <w:rPr>
          <w:rFonts w:ascii="Times" w:hAnsi="Times"/>
        </w:rPr>
      </w:pPr>
      <w:r w:rsidRPr="00194461">
        <w:rPr>
          <w:rFonts w:ascii="Times" w:hAnsi="Times"/>
        </w:rPr>
        <w:t>A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must select one of these methods and use it consistently for all the queries that require that a specified number of rows be returned.</w:t>
      </w:r>
    </w:p>
    <w:p w:rsidR="00E23727" w:rsidRPr="00D35F5D" w:rsidRDefault="00194461">
      <w:pPr>
        <w:pStyle w:val="TPCH3"/>
        <w:rPr>
          <w:rFonts w:ascii="Times" w:hAnsi="Times"/>
        </w:rPr>
      </w:pPr>
      <w:bookmarkStart w:id="262" w:name="_Ref169275750"/>
      <w:bookmarkStart w:id="263" w:name="_Ref169318952"/>
      <w:r w:rsidRPr="00194461">
        <w:rPr>
          <w:rFonts w:ascii="Times" w:hAnsi="Times"/>
        </w:rPr>
        <w:t>Extract Quer</w:t>
      </w:r>
      <w:bookmarkEnd w:id="262"/>
      <w:r w:rsidRPr="00194461">
        <w:rPr>
          <w:rFonts w:ascii="Times" w:hAnsi="Times"/>
        </w:rPr>
        <w:t>y Modifications</w:t>
      </w:r>
      <w:bookmarkEnd w:id="263"/>
    </w:p>
    <w:p w:rsidR="00C936A0" w:rsidRPr="00D35F5D" w:rsidRDefault="00194461" w:rsidP="00727DDA">
      <w:pPr>
        <w:pStyle w:val="TPCH4"/>
      </w:pPr>
      <w:bookmarkStart w:id="264" w:name="_Ref169428184"/>
      <w:r w:rsidRPr="00194461">
        <w:t xml:space="preserve">Some queries return large result sets. These queries correspond to the queries described in Clause </w:t>
      </w:r>
      <w:fldSimple w:instr=" REF _Ref121715587 \r \h  \* MERGEFORMAT ">
        <w:r w:rsidR="00DE2510">
          <w:t>1.4</w:t>
        </w:r>
      </w:fldSimple>
      <w:r w:rsidRPr="00194461">
        <w:t xml:space="preserve"> as those that produce large result sets for extraction; the results are to be saved for later analysis. The benchmark allows for alternative methods for a DBMS to extract these result rows to files in addition to the normal method of processing them through a SQL front-end tool and using the front-end tool to output the rows to a file. If a query for any stream returns 10,000 or more result rows, the vendor may extract the rows for that query in all streams to files using one of the following permitted vendor-specific extraction tools or methods:</w:t>
      </w:r>
      <w:bookmarkEnd w:id="264"/>
    </w:p>
    <w:p w:rsidR="00DB39FC" w:rsidRPr="00D35F5D" w:rsidRDefault="00194461" w:rsidP="006D4B30">
      <w:pPr>
        <w:pStyle w:val="TPCParagraph"/>
        <w:numPr>
          <w:ilvl w:val="0"/>
          <w:numId w:val="91"/>
        </w:numPr>
        <w:ind w:left="1350" w:hanging="270"/>
        <w:rPr>
          <w:rFonts w:ascii="Times" w:hAnsi="Times"/>
        </w:rPr>
      </w:pPr>
      <w:r w:rsidRPr="00194461">
        <w:rPr>
          <w:rFonts w:ascii="Times" w:hAnsi="Times"/>
        </w:rPr>
        <w:t>Vendor-specific SQL</w:t>
      </w:r>
      <w:r w:rsidR="00AF1C55" w:rsidRPr="00194461">
        <w:rPr>
          <w:rFonts w:ascii="Times" w:hAnsi="Times"/>
        </w:rPr>
        <w:fldChar w:fldCharType="begin"/>
      </w:r>
      <w:r w:rsidRPr="00194461">
        <w:rPr>
          <w:rFonts w:ascii="Times" w:hAnsi="Times"/>
        </w:rPr>
        <w:instrText>xe "SQL"</w:instrText>
      </w:r>
      <w:r w:rsidR="00AF1C55" w:rsidRPr="00194461">
        <w:rPr>
          <w:rFonts w:ascii="Times" w:hAnsi="Times"/>
        </w:rPr>
        <w:fldChar w:fldCharType="end"/>
      </w:r>
      <w:r w:rsidRPr="00194461">
        <w:rPr>
          <w:rFonts w:ascii="Times" w:hAnsi="Times"/>
        </w:rPr>
        <w:t xml:space="preserve"> syntax may be added to the SELECT statement of a query template to redirect the rows returned to a file. For example, “Unload to file ‘outputfile’ Select c1, c2 …”</w:t>
      </w:r>
    </w:p>
    <w:p w:rsidR="00DB39FC" w:rsidRPr="00D35F5D" w:rsidRDefault="00194461" w:rsidP="006D4B30">
      <w:pPr>
        <w:pStyle w:val="TPCParagraph"/>
        <w:numPr>
          <w:ilvl w:val="0"/>
          <w:numId w:val="91"/>
        </w:numPr>
        <w:ind w:left="1350" w:hanging="270"/>
        <w:rPr>
          <w:rFonts w:ascii="Times" w:hAnsi="Times"/>
        </w:rPr>
      </w:pPr>
      <w:r w:rsidRPr="00194461">
        <w:rPr>
          <w:rFonts w:ascii="Times" w:hAnsi="Times"/>
        </w:rPr>
        <w:t>Vendor-specific control statements supported by a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’s interactive SQL</w:t>
      </w:r>
      <w:r w:rsidR="00AF1C55" w:rsidRPr="00194461">
        <w:rPr>
          <w:rFonts w:ascii="Times" w:hAnsi="Times"/>
        </w:rPr>
        <w:fldChar w:fldCharType="begin"/>
      </w:r>
      <w:r w:rsidRPr="00194461">
        <w:rPr>
          <w:rFonts w:ascii="Times" w:hAnsi="Times"/>
        </w:rPr>
        <w:instrText>xe "SQL"</w:instrText>
      </w:r>
      <w:r w:rsidR="00AF1C55" w:rsidRPr="00194461">
        <w:rPr>
          <w:rFonts w:ascii="Times" w:hAnsi="Times"/>
        </w:rPr>
        <w:fldChar w:fldCharType="end"/>
      </w:r>
      <w:r w:rsidRPr="00194461">
        <w:rPr>
          <w:rFonts w:ascii="Times" w:hAnsi="Times"/>
        </w:rPr>
        <w:t xml:space="preserve"> interface may be used. For example,</w:t>
      </w:r>
    </w:p>
    <w:p w:rsidR="00DB39FC" w:rsidRPr="00D35F5D" w:rsidRDefault="00194461">
      <w:pPr>
        <w:pStyle w:val="TPCParagraph"/>
        <w:rPr>
          <w:rFonts w:ascii="Courier New" w:hAnsi="Courier New" w:cs="Courier New"/>
        </w:rPr>
      </w:pPr>
      <w:proofErr w:type="gramStart"/>
      <w:r w:rsidRPr="00194461">
        <w:rPr>
          <w:rFonts w:ascii="Courier New" w:hAnsi="Courier New" w:cs="Courier New"/>
        </w:rPr>
        <w:t>set</w:t>
      </w:r>
      <w:proofErr w:type="gramEnd"/>
      <w:r w:rsidRPr="00194461">
        <w:rPr>
          <w:rFonts w:ascii="Courier New" w:hAnsi="Courier New" w:cs="Courier New"/>
        </w:rPr>
        <w:t xml:space="preserve"> output_file = ‘outputfile’</w:t>
      </w:r>
    </w:p>
    <w:p w:rsidR="00DB39FC" w:rsidRPr="00D35F5D" w:rsidRDefault="00194461">
      <w:pPr>
        <w:pStyle w:val="TPCParagraph"/>
        <w:rPr>
          <w:rFonts w:ascii="Courier New" w:hAnsi="Courier New" w:cs="Courier New"/>
        </w:rPr>
      </w:pPr>
      <w:proofErr w:type="gramStart"/>
      <w:r w:rsidRPr="00194461">
        <w:rPr>
          <w:rFonts w:ascii="Courier New" w:hAnsi="Courier New" w:cs="Courier New"/>
        </w:rPr>
        <w:t>select</w:t>
      </w:r>
      <w:proofErr w:type="gramEnd"/>
      <w:r w:rsidRPr="00194461">
        <w:rPr>
          <w:rFonts w:ascii="Courier New" w:hAnsi="Courier New" w:cs="Courier New"/>
        </w:rPr>
        <w:t xml:space="preserve"> c1, c2…;</w:t>
      </w:r>
    </w:p>
    <w:p w:rsidR="00DB39FC" w:rsidRPr="00D35F5D" w:rsidRDefault="00194461">
      <w:pPr>
        <w:pStyle w:val="TPCParagraph"/>
        <w:rPr>
          <w:rFonts w:ascii="Courier New" w:hAnsi="Courier New" w:cs="Courier New"/>
        </w:rPr>
      </w:pPr>
      <w:proofErr w:type="gramStart"/>
      <w:r w:rsidRPr="00194461">
        <w:rPr>
          <w:rFonts w:ascii="Courier New" w:hAnsi="Courier New" w:cs="Courier New"/>
        </w:rPr>
        <w:t>unset</w:t>
      </w:r>
      <w:proofErr w:type="gramEnd"/>
      <w:r w:rsidRPr="00194461">
        <w:rPr>
          <w:rFonts w:ascii="Courier New" w:hAnsi="Courier New" w:cs="Courier New"/>
        </w:rPr>
        <w:t xml:space="preserve"> output_file;</w:t>
      </w:r>
    </w:p>
    <w:p w:rsidR="00E23727" w:rsidRPr="00D35F5D" w:rsidRDefault="00194461" w:rsidP="006D4B30">
      <w:pPr>
        <w:pStyle w:val="TPCBulletList"/>
        <w:tabs>
          <w:tab w:val="clear" w:pos="1440"/>
          <w:tab w:val="num" w:pos="1350"/>
        </w:tabs>
        <w:ind w:left="1350"/>
        <w:rPr>
          <w:rFonts w:ascii="Times" w:hAnsi="Times"/>
        </w:rPr>
      </w:pPr>
      <w:r w:rsidRPr="00194461">
        <w:rPr>
          <w:rFonts w:ascii="Times" w:hAnsi="Times"/>
        </w:rPr>
        <w:t>Control statements recognized by the implementation</w:t>
      </w:r>
      <w:r w:rsidR="00AF1C55" w:rsidRPr="00194461">
        <w:rPr>
          <w:rFonts w:ascii="Times" w:hAnsi="Times"/>
        </w:rPr>
        <w:fldChar w:fldCharType="begin"/>
      </w:r>
      <w:r w:rsidRPr="00194461">
        <w:rPr>
          <w:rFonts w:ascii="Times" w:hAnsi="Times"/>
        </w:rPr>
        <w:instrText>xe "Implementation Rules"</w:instrText>
      </w:r>
      <w:r w:rsidR="00AF1C55" w:rsidRPr="00194461">
        <w:rPr>
          <w:rFonts w:ascii="Times" w:hAnsi="Times"/>
        </w:rPr>
        <w:fldChar w:fldCharType="end"/>
      </w:r>
      <w:r w:rsidRPr="00194461">
        <w:rPr>
          <w:rFonts w:ascii="Times" w:hAnsi="Times"/>
        </w:rPr>
        <w:t xml:space="preserve"> specific layer (see Clause </w:t>
      </w:r>
      <w:fldSimple w:instr=" REF _Ref389561637 \n  \* MERGEFORMAT ">
        <w:r w:rsidR="00DE2510" w:rsidRPr="00DE2510">
          <w:rPr>
            <w:rFonts w:ascii="Times" w:hAnsi="Times"/>
          </w:rPr>
          <w:t>8.2.4</w:t>
        </w:r>
      </w:fldSimple>
      <w:r w:rsidRPr="00194461">
        <w:rPr>
          <w:rFonts w:ascii="Times" w:hAnsi="Times"/>
        </w:rPr>
        <w:t>) and used to invoke an extraction tool or method.</w:t>
      </w:r>
    </w:p>
    <w:p w:rsidR="00C936A0" w:rsidRPr="00D35F5D" w:rsidRDefault="00194461" w:rsidP="00727DDA">
      <w:pPr>
        <w:pStyle w:val="TPCH4"/>
      </w:pPr>
      <w:r w:rsidRPr="00194461">
        <w:t>If one of these alternative extract options is used, the output shall be formatted as delimited or fixed-width ASCII text.</w:t>
      </w:r>
    </w:p>
    <w:p w:rsidR="00C936A0" w:rsidRPr="00D35F5D" w:rsidRDefault="00194461" w:rsidP="00727DDA">
      <w:pPr>
        <w:pStyle w:val="TPCH4"/>
      </w:pPr>
      <w:r w:rsidRPr="00194461">
        <w:t>If one of these alternative extract options is used, they must meet the following conditions:</w:t>
      </w:r>
    </w:p>
    <w:p w:rsidR="00DB39FC" w:rsidRPr="00D35F5D" w:rsidRDefault="00194461">
      <w:pPr>
        <w:pStyle w:val="TPCParagraph"/>
        <w:rPr>
          <w:rFonts w:ascii="Times" w:hAnsi="Times"/>
        </w:rPr>
      </w:pPr>
      <w:r w:rsidRPr="00194461">
        <w:rPr>
          <w:rFonts w:ascii="Times" w:hAnsi="Times"/>
        </w:rPr>
        <w:t>A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may select only one of the options in </w:t>
      </w:r>
      <w:fldSimple w:instr=" REF _Ref169428184 \r \h  \* MERGEFORMAT ">
        <w:r w:rsidR="00DE2510" w:rsidRPr="00DE2510">
          <w:rPr>
            <w:rFonts w:ascii="Times" w:hAnsi="Times"/>
          </w:rPr>
          <w:t>4.2.5.1</w:t>
        </w:r>
      </w:fldSimple>
      <w:r w:rsidRPr="00194461">
        <w:rPr>
          <w:rFonts w:ascii="Times" w:hAnsi="Times"/>
        </w:rPr>
        <w:t>. That method must be used consistently for all the queries that are eligible as extract queries.</w:t>
      </w:r>
    </w:p>
    <w:p w:rsidR="00E23727" w:rsidRPr="00D35F5D" w:rsidRDefault="00194461">
      <w:pPr>
        <w:pStyle w:val="TPCBulletList"/>
        <w:rPr>
          <w:rFonts w:ascii="Times" w:hAnsi="Times"/>
        </w:rPr>
      </w:pPr>
      <w:r w:rsidRPr="00194461">
        <w:rPr>
          <w:rFonts w:ascii="Times" w:hAnsi="Times"/>
        </w:rPr>
        <w:t xml:space="preserve">If the extraction syntax modifies the query SQL, in all other respects the query must satisfy the requirements of Clause </w:t>
      </w:r>
      <w:fldSimple w:instr=" REF _Ref121714621 \w  \* MERGEFORMAT ">
        <w:r w:rsidR="00DE2510" w:rsidRPr="00DE2510">
          <w:rPr>
            <w:rFonts w:ascii="Times" w:hAnsi="Times"/>
          </w:rPr>
          <w:t>4.1.2</w:t>
        </w:r>
      </w:fldSimple>
      <w:r w:rsidRPr="00194461">
        <w:rPr>
          <w:rFonts w:ascii="Times" w:hAnsi="Times"/>
        </w:rPr>
        <w:t>.  The syntax added must deal solely with the extraction tool or method</w:t>
      </w:r>
      <w:r w:rsidR="00AF1C55" w:rsidRPr="00194461">
        <w:rPr>
          <w:rFonts w:ascii="Times" w:hAnsi="Times"/>
        </w:rPr>
        <w:fldChar w:fldCharType="begin"/>
      </w:r>
      <w:r w:rsidRPr="00194461">
        <w:rPr>
          <w:rFonts w:ascii="Times" w:hAnsi="Times"/>
        </w:rPr>
        <w:instrText>xe "Query:Answer Sets"</w:instrText>
      </w:r>
      <w:r w:rsidR="00AF1C55" w:rsidRPr="00194461">
        <w:rPr>
          <w:rFonts w:ascii="Times" w:hAnsi="Times"/>
        </w:rPr>
        <w:fldChar w:fldCharType="end"/>
      </w:r>
      <w:r w:rsidRPr="00194461">
        <w:rPr>
          <w:rFonts w:ascii="Times" w:hAnsi="Times"/>
        </w:rPr>
        <w:t>, and must not make any additional explicit reference, for example, to tables</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 indices, or access paths.</w:t>
      </w:r>
    </w:p>
    <w:p w:rsidR="006D4B30" w:rsidRPr="00D35F5D" w:rsidRDefault="00194461" w:rsidP="006D4B30">
      <w:pPr>
        <w:pStyle w:val="TPCBulletList"/>
        <w:rPr>
          <w:rFonts w:ascii="Times" w:hAnsi="Times"/>
        </w:rPr>
      </w:pPr>
      <w:r w:rsidRPr="00194461">
        <w:rPr>
          <w:rFonts w:ascii="Times" w:hAnsi="Times"/>
        </w:rPr>
        <w:t xml:space="preserve">The test sponsor must demonstrate that the file names used, and the extract facility itself, does not provide hints or optimizations in the DBMS such that the query has additional performance gains beyond any benefits from accelerating the extraction of rows. </w:t>
      </w:r>
    </w:p>
    <w:p w:rsidR="00DB39FC" w:rsidRPr="00D35F5D" w:rsidRDefault="00194461">
      <w:pPr>
        <w:pStyle w:val="TPCParagraph"/>
        <w:rPr>
          <w:rFonts w:ascii="Times" w:hAnsi="Times"/>
        </w:rPr>
      </w:pPr>
      <w:r w:rsidRPr="00194461">
        <w:rPr>
          <w:rFonts w:ascii="Times" w:hAnsi="Times"/>
        </w:rPr>
        <w:t>The tool or method used must meet all ACID requirements for the queries used in combination with the tool or method.</w:t>
      </w:r>
    </w:p>
    <w:p w:rsidR="00E23727" w:rsidRPr="00D35F5D" w:rsidRDefault="00194461">
      <w:pPr>
        <w:pStyle w:val="TPCH3"/>
        <w:rPr>
          <w:rFonts w:ascii="Times" w:hAnsi="Times"/>
        </w:rPr>
      </w:pPr>
      <w:r w:rsidRPr="00194461">
        <w:rPr>
          <w:rFonts w:ascii="Times" w:hAnsi="Times"/>
        </w:rPr>
        <w:t>Query Variants</w:t>
      </w:r>
      <w:bookmarkEnd w:id="260"/>
    </w:p>
    <w:p w:rsidR="00C936A0" w:rsidRPr="00D35F5D" w:rsidRDefault="00194461" w:rsidP="00727DDA">
      <w:pPr>
        <w:pStyle w:val="TPCH4"/>
      </w:pPr>
      <w:r w:rsidRPr="00194461">
        <w:t xml:space="preserve">A </w:t>
      </w:r>
      <w:r w:rsidRPr="00194461">
        <w:rPr>
          <w:rStyle w:val="TermCharChar"/>
          <w:rFonts w:ascii="Times" w:hAnsi="Times" w:cs="Times New Roman"/>
        </w:rPr>
        <w:t>Query Variant</w:t>
      </w:r>
      <w:r w:rsidRPr="00194461">
        <w:t xml:space="preserve"> is an alternate query template, which has been created to allow a vendor to overcome specific functional barriers or product deficiencies that could not be address by minor query modifications.</w:t>
      </w:r>
    </w:p>
    <w:p w:rsidR="00C936A0" w:rsidRPr="00D35F5D" w:rsidRDefault="00194461" w:rsidP="00727DDA">
      <w:pPr>
        <w:pStyle w:val="TPCH4"/>
      </w:pPr>
      <w:r w:rsidRPr="00194461">
        <w:t xml:space="preserve">Approval of any new query variant is required prior to using such variant to produce compliant TPC-DS results. The approval process is defined Clause </w:t>
      </w:r>
      <w:fldSimple w:instr=" REF _Ref121736233 \w  \* MERGEFORMAT ">
        <w:r w:rsidR="00DE2510">
          <w:t>4.2.7</w:t>
        </w:r>
      </w:fldSimple>
      <w:r w:rsidRPr="00194461">
        <w:t>.</w:t>
      </w:r>
    </w:p>
    <w:p w:rsidR="00C936A0" w:rsidRPr="00D35F5D" w:rsidRDefault="00194461" w:rsidP="00727DDA">
      <w:pPr>
        <w:pStyle w:val="TPCH4"/>
      </w:pPr>
      <w:r w:rsidRPr="00194461">
        <w:lastRenderedPageBreak/>
        <w:t xml:space="preserve">Query variants that have already been approved are summarized </w:t>
      </w:r>
      <w:proofErr w:type="gramStart"/>
      <w:r w:rsidRPr="00194461">
        <w:t>in  Appendix</w:t>
      </w:r>
      <w:proofErr w:type="gramEnd"/>
      <w:r w:rsidRPr="00194461">
        <w:t xml:space="preserve"> C.</w:t>
      </w:r>
    </w:p>
    <w:p w:rsidR="00DD18B8" w:rsidRPr="00D35F5D" w:rsidRDefault="00194461">
      <w:pPr>
        <w:pStyle w:val="TPCComment"/>
        <w:rPr>
          <w:rFonts w:ascii="Times" w:hAnsi="Times"/>
        </w:rPr>
      </w:pPr>
      <w:r w:rsidRPr="00194461">
        <w:rPr>
          <w:rFonts w:ascii="Times" w:hAnsi="Times"/>
        </w:rPr>
        <w:t xml:space="preserve"> Since the soft appendix is updated each time a new variant is approved, test sponsors should obtain the latest version of this appendix prior to implementing the benchmark. See Appendix F </w:t>
      </w:r>
      <w:fldSimple w:instr=" REF _Ref103236570 \h  \* MERGEFORMAT ">
        <w:r w:rsidR="00DE2510" w:rsidRPr="00194461">
          <w:rPr>
            <w:rFonts w:ascii="Times" w:hAnsi="Times"/>
            <w:b/>
            <w:bCs/>
          </w:rPr>
          <w:t>Tool Set Requirements</w:t>
        </w:r>
      </w:fldSimple>
      <w:r w:rsidRPr="00194461">
        <w:rPr>
          <w:rFonts w:ascii="Times" w:hAnsi="Times"/>
        </w:rPr>
        <w:t xml:space="preserve"> for more information)</w:t>
      </w:r>
    </w:p>
    <w:p w:rsidR="00E23727" w:rsidRPr="00D35F5D" w:rsidRDefault="00194461">
      <w:pPr>
        <w:pStyle w:val="TPCH3"/>
        <w:rPr>
          <w:rFonts w:ascii="Times" w:hAnsi="Times"/>
        </w:rPr>
      </w:pPr>
      <w:bookmarkStart w:id="265" w:name="_Ref121736233"/>
      <w:r w:rsidRPr="00194461">
        <w:rPr>
          <w:rFonts w:ascii="Times" w:hAnsi="Times"/>
        </w:rPr>
        <w:t>Query Variant Approval</w:t>
      </w:r>
      <w:bookmarkEnd w:id="265"/>
    </w:p>
    <w:p w:rsidR="00C936A0" w:rsidRPr="00D35F5D" w:rsidRDefault="00194461" w:rsidP="00727DDA">
      <w:pPr>
        <w:pStyle w:val="TPCH4"/>
      </w:pPr>
      <w:r w:rsidRPr="00194461">
        <w:t>New query variants will be considered for approval if they meet one of the following criteria:</w:t>
      </w:r>
    </w:p>
    <w:p w:rsidR="00E23727" w:rsidRPr="00D35F5D" w:rsidRDefault="00194461" w:rsidP="00E23727">
      <w:pPr>
        <w:pStyle w:val="TPCLabeledList"/>
        <w:numPr>
          <w:ilvl w:val="0"/>
          <w:numId w:val="27"/>
        </w:numPr>
        <w:rPr>
          <w:rFonts w:ascii="Times" w:hAnsi="Times"/>
        </w:rPr>
      </w:pPr>
      <w:r w:rsidRPr="00194461">
        <w:rPr>
          <w:rFonts w:ascii="Times" w:hAnsi="Times"/>
        </w:rPr>
        <w:t xml:space="preserve">The vendor requesting the variant cannot successfully run the executable query text against the qualification database using the functional query definition or an approved variant even after applying appropriate minor query modifications as per Clause </w:t>
      </w:r>
      <w:fldSimple w:instr=" REF _Ref121726989 \w  \* MERGEFORMAT ">
        <w:r w:rsidR="00DE2510" w:rsidRPr="00DE2510">
          <w:rPr>
            <w:rFonts w:ascii="Times" w:hAnsi="Times"/>
          </w:rPr>
          <w:t>4.2.3</w:t>
        </w:r>
      </w:fldSimple>
      <w:r w:rsidRPr="00194461">
        <w:rPr>
          <w:rFonts w:ascii="Times" w:hAnsi="Times"/>
        </w:rPr>
        <w:t>.</w:t>
      </w:r>
    </w:p>
    <w:p w:rsidR="00E23727" w:rsidRPr="00D35F5D" w:rsidRDefault="00194461">
      <w:pPr>
        <w:pStyle w:val="TPCLabeledList"/>
        <w:rPr>
          <w:rFonts w:ascii="Times" w:hAnsi="Times"/>
        </w:rPr>
      </w:pPr>
      <w:r w:rsidRPr="00194461">
        <w:rPr>
          <w:rFonts w:ascii="Times" w:hAnsi="Times"/>
        </w:rPr>
        <w:t>The proposed variant contains new or enhanced SQL syntax, relevant to the benchmark, which is defined in an Approved Committee Draft of a new ISO SQL standard.</w:t>
      </w:r>
    </w:p>
    <w:p w:rsidR="00E23727" w:rsidRPr="00D35F5D" w:rsidRDefault="00194461">
      <w:pPr>
        <w:pStyle w:val="TPCLabeledList"/>
        <w:rPr>
          <w:rFonts w:ascii="Times" w:hAnsi="Times"/>
        </w:rPr>
      </w:pPr>
      <w:r w:rsidRPr="00194461">
        <w:rPr>
          <w:rFonts w:ascii="Times" w:hAnsi="Times"/>
        </w:rPr>
        <w:t>The variant contains syntax that brings the proposed variant closer to adherence to an ISO SQL standard.</w:t>
      </w:r>
    </w:p>
    <w:p w:rsidR="00E23727" w:rsidRPr="00D35F5D" w:rsidRDefault="00194461">
      <w:pPr>
        <w:pStyle w:val="TPCLabeledList"/>
        <w:rPr>
          <w:rFonts w:ascii="Times" w:hAnsi="Times"/>
        </w:rPr>
      </w:pPr>
      <w:r w:rsidRPr="00194461">
        <w:rPr>
          <w:rFonts w:ascii="Times" w:hAnsi="Times"/>
        </w:rPr>
        <w:t>The proposed variant contains minor syntax differences that have a straightforward mapping to ISO SQL syntax used in the functional query definition and offers functionality substantially similar to the ISO SQL standard.</w:t>
      </w:r>
    </w:p>
    <w:p w:rsidR="00C936A0" w:rsidRPr="00D35F5D" w:rsidRDefault="00194461" w:rsidP="00727DDA">
      <w:pPr>
        <w:pStyle w:val="TPCH4"/>
      </w:pPr>
      <w:r w:rsidRPr="00194461">
        <w:t>To be approved, a proposed variant should have the following properties. Not all of the properties are specifically required. Rather, the cumulative weight of each property satisfied by the proposed variant will be the determining factor in approving the variant.</w:t>
      </w:r>
    </w:p>
    <w:p w:rsidR="00E23727" w:rsidRPr="00D35F5D" w:rsidRDefault="00194461" w:rsidP="00E23727">
      <w:pPr>
        <w:pStyle w:val="TPCLabeledList"/>
        <w:numPr>
          <w:ilvl w:val="0"/>
          <w:numId w:val="26"/>
        </w:numPr>
        <w:rPr>
          <w:rFonts w:ascii="Times" w:hAnsi="Times"/>
        </w:rPr>
      </w:pPr>
      <w:r w:rsidRPr="00194461">
        <w:rPr>
          <w:rFonts w:ascii="Times" w:hAnsi="Times"/>
        </w:rPr>
        <w:t>Variant is syntactic only, seeking functional compatibility and not performance gain.</w:t>
      </w:r>
    </w:p>
    <w:p w:rsidR="00E23727" w:rsidRPr="00D35F5D" w:rsidRDefault="00194461">
      <w:pPr>
        <w:pStyle w:val="TPCLabeledList"/>
        <w:rPr>
          <w:rFonts w:ascii="Times" w:hAnsi="Times"/>
        </w:rPr>
      </w:pPr>
      <w:r w:rsidRPr="00194461">
        <w:rPr>
          <w:rFonts w:ascii="Times" w:hAnsi="Times"/>
        </w:rPr>
        <w:t>Variant is minimal and restricted to correcting a missing functionality.</w:t>
      </w:r>
    </w:p>
    <w:p w:rsidR="00E23727" w:rsidRPr="00D35F5D" w:rsidRDefault="00194461">
      <w:pPr>
        <w:pStyle w:val="TPCLabeledList"/>
        <w:rPr>
          <w:rFonts w:ascii="Times" w:hAnsi="Times"/>
        </w:rPr>
      </w:pPr>
      <w:r w:rsidRPr="00194461">
        <w:rPr>
          <w:rFonts w:ascii="Times" w:hAnsi="Times"/>
        </w:rPr>
        <w:t>Variant is based on knowledge of the business question rather than on knowledge of the system under test (SUT) or knowledge of specific data values in the test database.</w:t>
      </w:r>
    </w:p>
    <w:p w:rsidR="00E23727" w:rsidRPr="00D35F5D" w:rsidRDefault="00194461">
      <w:pPr>
        <w:pStyle w:val="TPCLabeledList"/>
        <w:rPr>
          <w:rFonts w:ascii="Times" w:hAnsi="Times"/>
        </w:rPr>
      </w:pPr>
      <w:r w:rsidRPr="00194461">
        <w:rPr>
          <w:rFonts w:ascii="Times" w:hAnsi="Times"/>
        </w:rPr>
        <w:t>Variant has broad applicability among different vendors.</w:t>
      </w:r>
    </w:p>
    <w:p w:rsidR="00E23727" w:rsidRPr="00D35F5D" w:rsidRDefault="00194461">
      <w:pPr>
        <w:pStyle w:val="TPCLabeledList"/>
        <w:rPr>
          <w:rFonts w:ascii="Times" w:hAnsi="Times"/>
        </w:rPr>
      </w:pPr>
      <w:r w:rsidRPr="00194461">
        <w:rPr>
          <w:rFonts w:ascii="Times" w:hAnsi="Times"/>
        </w:rPr>
        <w:t>Variant is non procedural.</w:t>
      </w:r>
    </w:p>
    <w:p w:rsidR="00E23727" w:rsidRPr="00D35F5D" w:rsidRDefault="00194461">
      <w:pPr>
        <w:pStyle w:val="TPCLabeledList"/>
        <w:rPr>
          <w:rFonts w:ascii="Times" w:hAnsi="Times"/>
        </w:rPr>
      </w:pPr>
      <w:r w:rsidRPr="00194461">
        <w:rPr>
          <w:rFonts w:ascii="Times" w:hAnsi="Times"/>
        </w:rPr>
        <w:t>Variant is an approved ISO SQL syntax to implement the functional query definition.</w:t>
      </w:r>
    </w:p>
    <w:p w:rsidR="00E23727" w:rsidRPr="00D35F5D" w:rsidRDefault="00194461">
      <w:pPr>
        <w:pStyle w:val="TPCLabeledList"/>
        <w:rPr>
          <w:rFonts w:ascii="Times" w:hAnsi="Times"/>
        </w:rPr>
      </w:pPr>
      <w:r w:rsidRPr="00194461">
        <w:rPr>
          <w:rFonts w:ascii="Times" w:hAnsi="Times"/>
        </w:rPr>
        <w:t>Variant is sponsored by a vendor who can implement it and who intends on using it in an upcoming implementation of the benchmark.</w:t>
      </w:r>
    </w:p>
    <w:p w:rsidR="00C936A0" w:rsidRPr="00D35F5D" w:rsidRDefault="00194461" w:rsidP="00727DDA">
      <w:pPr>
        <w:pStyle w:val="TPCH4"/>
      </w:pPr>
      <w:r w:rsidRPr="00194461">
        <w:t xml:space="preserve">To be approved, the proposed variant shall conform to the implementation guidelines defined in Clause </w:t>
      </w:r>
      <w:fldSimple w:instr=" REF _Ref121736315 \w  \* MERGEFORMAT ">
        <w:r w:rsidR="00DE2510">
          <w:t>4.2.8</w:t>
        </w:r>
      </w:fldSimple>
      <w:r w:rsidRPr="00194461">
        <w:t xml:space="preserve"> and the coding standards defined in Clause </w:t>
      </w:r>
      <w:fldSimple w:instr=" REF _Ref121736335 \w  \* MERGEFORMAT ">
        <w:r w:rsidR="00DE2510">
          <w:t>4.2.9</w:t>
        </w:r>
      </w:fldSimple>
      <w:r w:rsidRPr="00194461">
        <w:t>.</w:t>
      </w:r>
    </w:p>
    <w:p w:rsidR="00C936A0" w:rsidRPr="00D35F5D" w:rsidRDefault="00194461" w:rsidP="00727DDA">
      <w:pPr>
        <w:pStyle w:val="TPCH4"/>
      </w:pPr>
      <w:r w:rsidRPr="00194461">
        <w:t>Approval of proposed query variants will be at the sole discretion of the TPC-DS subcommittee, subject to TPC policy.</w:t>
      </w:r>
    </w:p>
    <w:p w:rsidR="00C936A0" w:rsidRPr="00D35F5D" w:rsidRDefault="00194461" w:rsidP="00727DDA">
      <w:pPr>
        <w:pStyle w:val="TPCH4"/>
      </w:pPr>
      <w:r w:rsidRPr="00194461">
        <w:t>All proposed query variants that are submitted for approval will be recorded, along with a rationale describing why they were or were not approved.</w:t>
      </w:r>
    </w:p>
    <w:p w:rsidR="00E23727" w:rsidRPr="00D35F5D" w:rsidRDefault="00194461">
      <w:pPr>
        <w:pStyle w:val="TPCH3"/>
        <w:rPr>
          <w:rFonts w:ascii="Times" w:hAnsi="Times"/>
        </w:rPr>
      </w:pPr>
      <w:bookmarkStart w:id="266" w:name="_Ref121736315"/>
      <w:r w:rsidRPr="00194461">
        <w:rPr>
          <w:rFonts w:ascii="Times" w:hAnsi="Times"/>
        </w:rPr>
        <w:t>Variant Implementation Guidelines</w:t>
      </w:r>
      <w:bookmarkEnd w:id="266"/>
    </w:p>
    <w:p w:rsidR="00C936A0" w:rsidRPr="00D35F5D" w:rsidRDefault="00194461" w:rsidP="00727DDA">
      <w:pPr>
        <w:pStyle w:val="TPCH4"/>
      </w:pPr>
      <w:r w:rsidRPr="00194461">
        <w:t>When a proposed query variant includes the creation of a table</w:t>
      </w:r>
      <w:r w:rsidR="00AF1C55" w:rsidRPr="00194461">
        <w:fldChar w:fldCharType="begin"/>
      </w:r>
      <w:r w:rsidRPr="00194461">
        <w:instrText>xe "Tables"</w:instrText>
      </w:r>
      <w:r w:rsidR="00AF1C55" w:rsidRPr="00194461">
        <w:fldChar w:fldCharType="end"/>
      </w:r>
      <w:r w:rsidRPr="00194461">
        <w:t>, the datatypes</w:t>
      </w:r>
      <w:r w:rsidR="00AF1C55" w:rsidRPr="00194461">
        <w:fldChar w:fldCharType="begin"/>
      </w:r>
      <w:r w:rsidRPr="00194461">
        <w:instrText>xe "Datatype"</w:instrText>
      </w:r>
      <w:r w:rsidR="00AF1C55" w:rsidRPr="00194461">
        <w:fldChar w:fldCharType="end"/>
      </w:r>
      <w:r w:rsidRPr="00194461">
        <w:t xml:space="preserve"> shall conform to Clause </w:t>
      </w:r>
      <w:fldSimple w:instr=" REF _Ref96419199 \w  \* MERGEFORMAT ">
        <w:r w:rsidR="00DE2510">
          <w:t>2.2.2</w:t>
        </w:r>
      </w:fldSimple>
      <w:r w:rsidRPr="00194461">
        <w:t>.</w:t>
      </w:r>
    </w:p>
    <w:p w:rsidR="00C936A0" w:rsidRPr="00D35F5D" w:rsidRDefault="00194461" w:rsidP="00727DDA">
      <w:pPr>
        <w:pStyle w:val="TPCH4"/>
      </w:pPr>
      <w:r w:rsidRPr="00194461">
        <w:t>When a proposed query variant includes the creation of a new entity (e.g., cursor, view</w:t>
      </w:r>
      <w:r w:rsidR="00AF1C55" w:rsidRPr="00194461">
        <w:fldChar w:fldCharType="begin"/>
      </w:r>
      <w:r w:rsidRPr="00194461">
        <w:instrText>xe "Views"</w:instrText>
      </w:r>
      <w:r w:rsidR="00AF1C55" w:rsidRPr="00194461">
        <w:fldChar w:fldCharType="end"/>
      </w:r>
      <w:r w:rsidRPr="00194461">
        <w:t>, or table</w:t>
      </w:r>
      <w:r w:rsidR="00AF1C55" w:rsidRPr="00194461">
        <w:fldChar w:fldCharType="begin"/>
      </w:r>
      <w:r w:rsidRPr="00194461">
        <w:instrText>xe "Tables"</w:instrText>
      </w:r>
      <w:r w:rsidR="00AF1C55" w:rsidRPr="00194461">
        <w:fldChar w:fldCharType="end"/>
      </w:r>
      <w:r w:rsidRPr="00194461">
        <w:t xml:space="preserve">) the entity name shall ensure that newly created entities do not interfere with other query sessions and are not shared between multiple query sessions. </w:t>
      </w:r>
    </w:p>
    <w:p w:rsidR="00C936A0" w:rsidRPr="00D35F5D" w:rsidRDefault="00194461" w:rsidP="00727DDA">
      <w:pPr>
        <w:pStyle w:val="TPCH4"/>
      </w:pPr>
      <w:r w:rsidRPr="00194461">
        <w:t>Any entity created within a proposed query variant must also be deleted within that variant.</w:t>
      </w:r>
    </w:p>
    <w:p w:rsidR="00C936A0" w:rsidRPr="00D35F5D" w:rsidRDefault="00194461" w:rsidP="00727DDA">
      <w:pPr>
        <w:pStyle w:val="TPCH4"/>
      </w:pPr>
      <w:r w:rsidRPr="00194461">
        <w:t>If CREATE TABLE statements are used within a proposed query variant, they may include a tablespace reference (e.g., IN &lt;tablespacename&gt;). A single tablespace must be used for all tables created within a proposed query variant</w:t>
      </w:r>
      <w:r w:rsidR="00AF1C55" w:rsidRPr="00194461">
        <w:fldChar w:fldCharType="begin"/>
      </w:r>
      <w:r w:rsidRPr="00194461">
        <w:instrText>xe "Tables"</w:instrText>
      </w:r>
      <w:r w:rsidR="00AF1C55" w:rsidRPr="00194461">
        <w:fldChar w:fldCharType="end"/>
      </w:r>
      <w:r w:rsidRPr="00194461">
        <w:t xml:space="preserve">. </w:t>
      </w:r>
    </w:p>
    <w:p w:rsidR="00E23727" w:rsidRPr="00D35F5D" w:rsidRDefault="00194461">
      <w:pPr>
        <w:pStyle w:val="TPCH3"/>
        <w:rPr>
          <w:rFonts w:ascii="Times" w:hAnsi="Times"/>
        </w:rPr>
      </w:pPr>
      <w:bookmarkStart w:id="267" w:name="_Ref121736335"/>
      <w:r w:rsidRPr="00194461">
        <w:rPr>
          <w:rFonts w:ascii="Times" w:hAnsi="Times"/>
        </w:rPr>
        <w:t>Coding Style</w:t>
      </w:r>
      <w:bookmarkEnd w:id="267"/>
    </w:p>
    <w:p w:rsidR="00C936A0" w:rsidRPr="00D35F5D" w:rsidRDefault="00194461" w:rsidP="00727DDA">
      <w:pPr>
        <w:pStyle w:val="TPCH4"/>
      </w:pPr>
      <w:r w:rsidRPr="00194461">
        <w:t>Implementers may code the executable query text in any desired coding style, including</w:t>
      </w:r>
    </w:p>
    <w:p w:rsidR="00E23727" w:rsidRPr="00D35F5D" w:rsidRDefault="00194461" w:rsidP="00E23727">
      <w:pPr>
        <w:pStyle w:val="TPCLabeledList"/>
        <w:numPr>
          <w:ilvl w:val="0"/>
          <w:numId w:val="28"/>
        </w:numPr>
        <w:rPr>
          <w:rFonts w:ascii="Times" w:hAnsi="Times"/>
        </w:rPr>
      </w:pPr>
      <w:r w:rsidRPr="00194461">
        <w:rPr>
          <w:rFonts w:ascii="Times" w:hAnsi="Times"/>
        </w:rPr>
        <w:t>use of line breaks, tabs or white space</w:t>
      </w:r>
    </w:p>
    <w:p w:rsidR="00E23727" w:rsidRPr="00D35F5D" w:rsidRDefault="00194461">
      <w:pPr>
        <w:pStyle w:val="TPCLabeledList"/>
        <w:rPr>
          <w:rFonts w:ascii="Times" w:hAnsi="Times"/>
        </w:rPr>
      </w:pPr>
      <w:r w:rsidRPr="00194461">
        <w:rPr>
          <w:rFonts w:ascii="Times" w:hAnsi="Times"/>
        </w:rPr>
        <w:t>choice of upper or lower case text</w:t>
      </w:r>
    </w:p>
    <w:p w:rsidR="00C936A0" w:rsidRPr="00D35F5D" w:rsidRDefault="00194461" w:rsidP="00727DDA">
      <w:pPr>
        <w:pStyle w:val="TPCH4"/>
      </w:pPr>
      <w:r w:rsidRPr="00194461">
        <w:lastRenderedPageBreak/>
        <w:t>The coding style used shall have no impact on the performance of the system under test, and must be consistently applied throughout the entire query set.</w:t>
      </w:r>
    </w:p>
    <w:p w:rsidR="00DD18B8" w:rsidRPr="00D35F5D" w:rsidRDefault="00194461">
      <w:pPr>
        <w:pStyle w:val="TPCComment"/>
        <w:rPr>
          <w:rFonts w:ascii="Times" w:hAnsi="Times"/>
        </w:rPr>
      </w:pPr>
      <w:r w:rsidRPr="00194461">
        <w:rPr>
          <w:rFonts w:ascii="Times" w:hAnsi="Times"/>
        </w:rPr>
        <w:t>The auditor may require proof that the coding style does not affect performance.</w:t>
      </w:r>
    </w:p>
    <w:p w:rsidR="00E23727" w:rsidRPr="00D35F5D" w:rsidRDefault="00194461">
      <w:pPr>
        <w:pStyle w:val="Heading2"/>
        <w:rPr>
          <w:rFonts w:ascii="Times" w:hAnsi="Times"/>
        </w:rPr>
      </w:pPr>
      <w:bookmarkStart w:id="268" w:name="_Toc422900932"/>
      <w:r w:rsidRPr="00194461">
        <w:rPr>
          <w:rFonts w:ascii="Times" w:hAnsi="Times"/>
        </w:rPr>
        <w:lastRenderedPageBreak/>
        <w:t>Substitution Parameter Generation</w:t>
      </w:r>
      <w:bookmarkEnd w:id="268"/>
    </w:p>
    <w:p w:rsidR="00E23727" w:rsidRPr="00D35F5D" w:rsidRDefault="00194461" w:rsidP="00E23727">
      <w:pPr>
        <w:pStyle w:val="Heading3"/>
        <w:numPr>
          <w:ilvl w:val="2"/>
          <w:numId w:val="76"/>
        </w:numPr>
        <w:rPr>
          <w:rFonts w:ascii="Times" w:hAnsi="Times"/>
        </w:rPr>
      </w:pPr>
      <w:r w:rsidRPr="00194461">
        <w:rPr>
          <w:rFonts w:ascii="Times" w:hAnsi="Times"/>
        </w:rPr>
        <w:t xml:space="preserve">Each query has one or more substitution parameters.  Dsqgen must be used to generate executable query texts for the query streams.  In order to generate the required number of query streams, dsqgen must be used with the RNGSEED, INPUT and STREAMS options.  The value for the RNGSEED option, &lt;SEED&gt;, is selected as the timestamp of the end of the database load time </w:t>
      </w:r>
      <w:r w:rsidR="00B159E2">
        <w:rPr>
          <w:rFonts w:ascii="Times" w:hAnsi="Times"/>
        </w:rPr>
        <w:t xml:space="preserve">(Load End Time) </w:t>
      </w:r>
      <w:r w:rsidRPr="00194461">
        <w:rPr>
          <w:rFonts w:ascii="Times" w:hAnsi="Times"/>
        </w:rPr>
        <w:t xml:space="preserve">expressed in the format mmddhhmmsss as defined in Clause </w:t>
      </w:r>
      <w:fldSimple w:instr=" REF _Ref204600048 \r \h  \* MERGEFORMAT ">
        <w:r w:rsidR="00DE2510" w:rsidRPr="00DE2510">
          <w:rPr>
            <w:rFonts w:ascii="Times" w:hAnsi="Times"/>
          </w:rPr>
          <w:t>7.4.3.8</w:t>
        </w:r>
      </w:fldSimple>
      <w:r w:rsidRPr="00194461">
        <w:rPr>
          <w:rFonts w:ascii="Times" w:hAnsi="Times"/>
        </w:rPr>
        <w:t xml:space="preserve">.  The value for the STREAMS option, &lt;S&gt;, </w:t>
      </w:r>
      <w:r w:rsidR="009C0D3E">
        <w:rPr>
          <w:rFonts w:ascii="Times" w:hAnsi="Times"/>
        </w:rPr>
        <w:t xml:space="preserve">is </w:t>
      </w:r>
      <w:r w:rsidR="00B159E2">
        <w:rPr>
          <w:rFonts w:ascii="Times" w:hAnsi="Times"/>
        </w:rPr>
        <w:t xml:space="preserve">two </w:t>
      </w:r>
      <w:r w:rsidRPr="00194461">
        <w:rPr>
          <w:rFonts w:ascii="Times" w:hAnsi="Times"/>
        </w:rPr>
        <w:t>times the number of streams</w:t>
      </w:r>
      <w:r w:rsidR="00B159E2">
        <w:rPr>
          <w:rFonts w:ascii="Times" w:hAnsi="Times"/>
        </w:rPr>
        <w:t>, S</w:t>
      </w:r>
      <w:r w:rsidR="00403BB4" w:rsidRPr="00403BB4">
        <w:rPr>
          <w:rFonts w:ascii="Times" w:hAnsi="Times"/>
          <w:vertAlign w:val="subscript"/>
        </w:rPr>
        <w:t>q</w:t>
      </w:r>
      <w:r w:rsidR="00B159E2">
        <w:rPr>
          <w:rFonts w:ascii="Times" w:hAnsi="Times"/>
        </w:rPr>
        <w:t>,</w:t>
      </w:r>
      <w:r w:rsidRPr="00194461">
        <w:rPr>
          <w:rFonts w:ascii="Times" w:hAnsi="Times"/>
        </w:rPr>
        <w:t xml:space="preserve"> to be executed during each </w:t>
      </w:r>
      <w:r w:rsidR="00E502D9">
        <w:rPr>
          <w:rFonts w:ascii="Times" w:hAnsi="Times"/>
        </w:rPr>
        <w:t>Throughput Test</w:t>
      </w:r>
      <w:r w:rsidR="00B159E2">
        <w:rPr>
          <w:rFonts w:ascii="Times" w:hAnsi="Times"/>
        </w:rPr>
        <w:t xml:space="preserve"> (S=2*</w:t>
      </w:r>
      <w:r w:rsidR="00B159E2" w:rsidRPr="00B159E2">
        <w:rPr>
          <w:rFonts w:ascii="Times" w:hAnsi="Times"/>
        </w:rPr>
        <w:t xml:space="preserve"> </w:t>
      </w:r>
      <w:r w:rsidR="00B159E2">
        <w:rPr>
          <w:rFonts w:ascii="Times" w:hAnsi="Times"/>
        </w:rPr>
        <w:t>S</w:t>
      </w:r>
      <w:r w:rsidR="00B159E2" w:rsidRPr="00B159E2">
        <w:rPr>
          <w:rFonts w:ascii="Times" w:hAnsi="Times"/>
          <w:vertAlign w:val="subscript"/>
        </w:rPr>
        <w:t>q</w:t>
      </w:r>
      <w:r w:rsidR="00B159E2">
        <w:rPr>
          <w:rFonts w:ascii="Times" w:hAnsi="Times"/>
        </w:rPr>
        <w:t xml:space="preserve">). </w:t>
      </w:r>
      <w:r w:rsidRPr="00194461">
        <w:rPr>
          <w:rFonts w:ascii="Times" w:hAnsi="Times"/>
        </w:rPr>
        <w:t>The value of the INPUT option, &lt;input.txt&gt;, is a file containing the location of all 99 query templates in numerical order.</w:t>
      </w:r>
    </w:p>
    <w:p w:rsidR="008E47D2" w:rsidRPr="00D35F5D" w:rsidRDefault="00194461">
      <w:pPr>
        <w:pStyle w:val="Comment0"/>
        <w:ind w:left="720"/>
        <w:rPr>
          <w:rFonts w:ascii="Times" w:hAnsi="Times"/>
        </w:rPr>
      </w:pPr>
      <w:r w:rsidRPr="00194461">
        <w:rPr>
          <w:rFonts w:ascii="Times" w:hAnsi="Times"/>
        </w:rPr>
        <w:t>RNGSEED guarantees that the query substitution parameter values are not known prior to running the power and throughput tests.  Called with a value of &lt;S&gt; for the STREAMS parameter, dsqgen generates S</w:t>
      </w:r>
      <w:r w:rsidR="00B159E2">
        <w:rPr>
          <w:rFonts w:ascii="Times" w:hAnsi="Times"/>
        </w:rPr>
        <w:t>+1</w:t>
      </w:r>
      <w:r w:rsidRPr="00194461">
        <w:rPr>
          <w:rFonts w:ascii="Times" w:hAnsi="Times"/>
        </w:rPr>
        <w:t xml:space="preserve"> files, named query_0.sql through query_[S].sql.  Each </w:t>
      </w:r>
      <w:r w:rsidR="00B159E2">
        <w:rPr>
          <w:rFonts w:ascii="Times" w:hAnsi="Times"/>
        </w:rPr>
        <w:t>file</w:t>
      </w:r>
      <w:r w:rsidR="00B159E2" w:rsidRPr="00194461">
        <w:rPr>
          <w:rFonts w:ascii="Times" w:hAnsi="Times"/>
        </w:rPr>
        <w:t xml:space="preserve"> </w:t>
      </w:r>
      <w:r w:rsidRPr="00194461">
        <w:rPr>
          <w:rFonts w:ascii="Times" w:hAnsi="Times"/>
        </w:rPr>
        <w:t>contains a different permutation of the 99 queries.</w:t>
      </w:r>
    </w:p>
    <w:p w:rsidR="00E23727" w:rsidRPr="00D35F5D" w:rsidRDefault="00194461" w:rsidP="00E23727">
      <w:pPr>
        <w:pStyle w:val="Heading3"/>
        <w:numPr>
          <w:ilvl w:val="2"/>
          <w:numId w:val="76"/>
        </w:numPr>
        <w:rPr>
          <w:rFonts w:ascii="Times" w:hAnsi="Times"/>
        </w:rPr>
      </w:pPr>
      <w:r w:rsidRPr="00194461">
        <w:rPr>
          <w:rFonts w:ascii="Times" w:hAnsi="Times"/>
        </w:rPr>
        <w:t>Query_0.sql is the sequence of queries to be executed during the Power Test; files query_1.sql through query_[S</w:t>
      </w:r>
      <w:r w:rsidR="00B159E2">
        <w:rPr>
          <w:rFonts w:ascii="Times" w:hAnsi="Times"/>
          <w:vertAlign w:val="subscript"/>
        </w:rPr>
        <w:t>q</w:t>
      </w:r>
      <w:r w:rsidRPr="00194461">
        <w:rPr>
          <w:rFonts w:ascii="Times" w:hAnsi="Times"/>
        </w:rPr>
        <w:t xml:space="preserve">].sql are the sequences of queries to be executed during </w:t>
      </w:r>
      <w:r w:rsidR="00B159E2">
        <w:rPr>
          <w:rFonts w:ascii="Times" w:hAnsi="Times"/>
        </w:rPr>
        <w:t xml:space="preserve">the first </w:t>
      </w:r>
      <w:r w:rsidR="00E502D9">
        <w:rPr>
          <w:rFonts w:ascii="Times" w:hAnsi="Times"/>
        </w:rPr>
        <w:t>Throughput Test</w:t>
      </w:r>
      <w:r w:rsidRPr="00194461">
        <w:rPr>
          <w:rFonts w:ascii="Times" w:hAnsi="Times"/>
        </w:rPr>
        <w:t>; and files query_[S</w:t>
      </w:r>
      <w:r w:rsidR="00B159E2">
        <w:rPr>
          <w:rFonts w:ascii="Times" w:hAnsi="Times"/>
          <w:vertAlign w:val="subscript"/>
        </w:rPr>
        <w:t>q</w:t>
      </w:r>
      <w:r w:rsidR="00242DF7">
        <w:rPr>
          <w:rFonts w:ascii="Times" w:hAnsi="Times"/>
        </w:rPr>
        <w:t>+1]</w:t>
      </w:r>
      <w:r w:rsidRPr="00194461">
        <w:rPr>
          <w:rFonts w:ascii="Times" w:hAnsi="Times"/>
        </w:rPr>
        <w:t>.sql through query_[2*S</w:t>
      </w:r>
      <w:r w:rsidR="009C0D3E">
        <w:rPr>
          <w:rFonts w:ascii="Times" w:hAnsi="Times"/>
          <w:vertAlign w:val="subscript"/>
        </w:rPr>
        <w:t>q</w:t>
      </w:r>
      <w:r w:rsidRPr="00194461">
        <w:rPr>
          <w:rFonts w:ascii="Times" w:hAnsi="Times"/>
        </w:rPr>
        <w:t xml:space="preserve">].sql are the sequences of queries to be executed during </w:t>
      </w:r>
      <w:r w:rsidR="00B159E2">
        <w:rPr>
          <w:rFonts w:ascii="Times" w:hAnsi="Times"/>
        </w:rPr>
        <w:t xml:space="preserve">the second </w:t>
      </w:r>
      <w:r w:rsidR="00E502D9">
        <w:rPr>
          <w:rFonts w:ascii="Times" w:hAnsi="Times"/>
        </w:rPr>
        <w:t>Throughput Test</w:t>
      </w:r>
      <w:r w:rsidRPr="00194461">
        <w:rPr>
          <w:rFonts w:ascii="Times" w:hAnsi="Times"/>
        </w:rPr>
        <w:t>.</w:t>
      </w:r>
    </w:p>
    <w:p w:rsidR="00DD18B8" w:rsidRPr="00D35F5D" w:rsidRDefault="00194461">
      <w:pPr>
        <w:pStyle w:val="TPCComment"/>
        <w:rPr>
          <w:rFonts w:ascii="Times" w:hAnsi="Times"/>
        </w:rPr>
      </w:pPr>
      <w:r w:rsidRPr="00194461">
        <w:rPr>
          <w:rFonts w:ascii="Times" w:hAnsi="Times"/>
        </w:rPr>
        <w:t xml:space="preserve">The substitution parameter values for the qualification queries are provided in </w:t>
      </w:r>
      <w:fldSimple w:instr=" REF _Ref133231134 \r \h  \* MERGEFORMAT ">
        <w:r w:rsidR="00DE2510" w:rsidRPr="00DE2510">
          <w:rPr>
            <w:rFonts w:ascii="Times" w:hAnsi="Times"/>
          </w:rPr>
          <w:t>11.9.1.1Appendix B:</w:t>
        </w:r>
      </w:fldSimple>
      <w:r w:rsidRPr="00194461">
        <w:rPr>
          <w:rFonts w:ascii="Times" w:hAnsi="Times"/>
        </w:rPr>
        <w:t>.  They must be manually inserted into the query templates.</w:t>
      </w:r>
    </w:p>
    <w:p w:rsidR="00E23727" w:rsidRPr="00D35F5D" w:rsidRDefault="00194461">
      <w:pPr>
        <w:pStyle w:val="Heading1"/>
        <w:rPr>
          <w:rFonts w:ascii="Times" w:hAnsi="Times"/>
        </w:rPr>
      </w:pPr>
      <w:bookmarkStart w:id="269" w:name="_Toc110662808"/>
      <w:bookmarkStart w:id="270" w:name="_Toc110663804"/>
      <w:bookmarkStart w:id="271" w:name="_Toc111023246"/>
      <w:bookmarkStart w:id="272" w:name="_Toc111460691"/>
      <w:bookmarkStart w:id="273" w:name="_Toc114645970"/>
      <w:bookmarkStart w:id="274" w:name="_Toc114651228"/>
      <w:bookmarkStart w:id="275" w:name="_Toc110662820"/>
      <w:bookmarkStart w:id="276" w:name="_Toc110663816"/>
      <w:bookmarkStart w:id="277" w:name="_Toc111023258"/>
      <w:bookmarkStart w:id="278" w:name="_Toc111460703"/>
      <w:bookmarkStart w:id="279" w:name="_Toc114645982"/>
      <w:bookmarkStart w:id="280" w:name="_Toc114651240"/>
      <w:bookmarkStart w:id="281" w:name="_Toc110662829"/>
      <w:bookmarkStart w:id="282" w:name="_Toc110663825"/>
      <w:bookmarkStart w:id="283" w:name="_Toc111023267"/>
      <w:bookmarkStart w:id="284" w:name="_Toc111460712"/>
      <w:bookmarkStart w:id="285" w:name="_Toc114645991"/>
      <w:bookmarkStart w:id="286" w:name="_Toc114651249"/>
      <w:bookmarkStart w:id="287" w:name="_Toc110662893"/>
      <w:bookmarkStart w:id="288" w:name="_Toc110663889"/>
      <w:bookmarkStart w:id="289" w:name="_Toc111023331"/>
      <w:bookmarkStart w:id="290" w:name="_Toc111460776"/>
      <w:bookmarkStart w:id="291" w:name="_Toc114646055"/>
      <w:bookmarkStart w:id="292" w:name="_Toc114651313"/>
      <w:bookmarkStart w:id="293" w:name="_Toc110662907"/>
      <w:bookmarkStart w:id="294" w:name="_Toc110663903"/>
      <w:bookmarkStart w:id="295" w:name="_Toc111023345"/>
      <w:bookmarkStart w:id="296" w:name="_Toc111460790"/>
      <w:bookmarkStart w:id="297" w:name="_Toc114646069"/>
      <w:bookmarkStart w:id="298" w:name="_Toc114651327"/>
      <w:bookmarkStart w:id="299" w:name="_Toc110662918"/>
      <w:bookmarkStart w:id="300" w:name="_Toc110663914"/>
      <w:bookmarkStart w:id="301" w:name="_Toc111023356"/>
      <w:bookmarkStart w:id="302" w:name="_Toc111460801"/>
      <w:bookmarkStart w:id="303" w:name="_Toc114646080"/>
      <w:bookmarkStart w:id="304" w:name="_Toc114651338"/>
      <w:bookmarkStart w:id="305" w:name="_Toc110662929"/>
      <w:bookmarkStart w:id="306" w:name="_Toc110663925"/>
      <w:bookmarkStart w:id="307" w:name="_Toc111023367"/>
      <w:bookmarkStart w:id="308" w:name="_Toc111460812"/>
      <w:bookmarkStart w:id="309" w:name="_Toc114646091"/>
      <w:bookmarkStart w:id="310" w:name="_Toc114651349"/>
      <w:bookmarkStart w:id="311" w:name="_Toc110662940"/>
      <w:bookmarkStart w:id="312" w:name="_Toc110663936"/>
      <w:bookmarkStart w:id="313" w:name="_Toc111023378"/>
      <w:bookmarkStart w:id="314" w:name="_Toc111460823"/>
      <w:bookmarkStart w:id="315" w:name="_Toc114646102"/>
      <w:bookmarkStart w:id="316" w:name="_Toc114651360"/>
      <w:bookmarkStart w:id="317" w:name="_Toc110662954"/>
      <w:bookmarkStart w:id="318" w:name="_Toc110663950"/>
      <w:bookmarkStart w:id="319" w:name="_Toc111023392"/>
      <w:bookmarkStart w:id="320" w:name="_Toc111460837"/>
      <w:bookmarkStart w:id="321" w:name="_Toc114646116"/>
      <w:bookmarkStart w:id="322" w:name="_Toc114651374"/>
      <w:bookmarkStart w:id="323" w:name="_Toc110662967"/>
      <w:bookmarkStart w:id="324" w:name="_Toc110663963"/>
      <w:bookmarkStart w:id="325" w:name="_Toc111023405"/>
      <w:bookmarkStart w:id="326" w:name="_Toc111460850"/>
      <w:bookmarkStart w:id="327" w:name="_Toc114646129"/>
      <w:bookmarkStart w:id="328" w:name="_Toc114651387"/>
      <w:bookmarkStart w:id="329" w:name="_Toc110662978"/>
      <w:bookmarkStart w:id="330" w:name="_Toc110663974"/>
      <w:bookmarkStart w:id="331" w:name="_Toc111023416"/>
      <w:bookmarkStart w:id="332" w:name="_Toc111460861"/>
      <w:bookmarkStart w:id="333" w:name="_Toc114646140"/>
      <w:bookmarkStart w:id="334" w:name="_Toc114651398"/>
      <w:bookmarkStart w:id="335" w:name="_Toc110662989"/>
      <w:bookmarkStart w:id="336" w:name="_Toc110663985"/>
      <w:bookmarkStart w:id="337" w:name="_Toc111023427"/>
      <w:bookmarkStart w:id="338" w:name="_Toc111460872"/>
      <w:bookmarkStart w:id="339" w:name="_Toc114646151"/>
      <w:bookmarkStart w:id="340" w:name="_Toc114651409"/>
      <w:bookmarkStart w:id="341" w:name="_Toc110663004"/>
      <w:bookmarkStart w:id="342" w:name="_Toc110664000"/>
      <w:bookmarkStart w:id="343" w:name="_Toc111023442"/>
      <w:bookmarkStart w:id="344" w:name="_Toc111460887"/>
      <w:bookmarkStart w:id="345" w:name="_Toc114646166"/>
      <w:bookmarkStart w:id="346" w:name="_Toc114651424"/>
      <w:bookmarkStart w:id="347" w:name="_Toc110663017"/>
      <w:bookmarkStart w:id="348" w:name="_Toc110664013"/>
      <w:bookmarkStart w:id="349" w:name="_Toc111023455"/>
      <w:bookmarkStart w:id="350" w:name="_Toc111460900"/>
      <w:bookmarkStart w:id="351" w:name="_Toc114646179"/>
      <w:bookmarkStart w:id="352" w:name="_Toc114651437"/>
      <w:bookmarkStart w:id="353" w:name="_Toc110663029"/>
      <w:bookmarkStart w:id="354" w:name="_Toc110664025"/>
      <w:bookmarkStart w:id="355" w:name="_Toc111023467"/>
      <w:bookmarkStart w:id="356" w:name="_Toc111460912"/>
      <w:bookmarkStart w:id="357" w:name="_Toc114646191"/>
      <w:bookmarkStart w:id="358" w:name="_Toc114651449"/>
      <w:bookmarkStart w:id="359" w:name="_Toc110663042"/>
      <w:bookmarkStart w:id="360" w:name="_Toc110664038"/>
      <w:bookmarkStart w:id="361" w:name="_Toc111023480"/>
      <w:bookmarkStart w:id="362" w:name="_Toc111460925"/>
      <w:bookmarkStart w:id="363" w:name="_Toc114646204"/>
      <w:bookmarkStart w:id="364" w:name="_Toc114651462"/>
      <w:bookmarkStart w:id="365" w:name="_Toc110663056"/>
      <w:bookmarkStart w:id="366" w:name="_Toc110664052"/>
      <w:bookmarkStart w:id="367" w:name="_Toc111023494"/>
      <w:bookmarkStart w:id="368" w:name="_Toc111460939"/>
      <w:bookmarkStart w:id="369" w:name="_Toc114646218"/>
      <w:bookmarkStart w:id="370" w:name="_Toc114651476"/>
      <w:bookmarkStart w:id="371" w:name="_Toc110663069"/>
      <w:bookmarkStart w:id="372" w:name="_Toc110664065"/>
      <w:bookmarkStart w:id="373" w:name="_Toc111023507"/>
      <w:bookmarkStart w:id="374" w:name="_Toc111460952"/>
      <w:bookmarkStart w:id="375" w:name="_Toc114646231"/>
      <w:bookmarkStart w:id="376" w:name="_Toc114651489"/>
      <w:bookmarkStart w:id="377" w:name="_Toc110663081"/>
      <w:bookmarkStart w:id="378" w:name="_Toc110664077"/>
      <w:bookmarkStart w:id="379" w:name="_Toc111023519"/>
      <w:bookmarkStart w:id="380" w:name="_Toc111460964"/>
      <w:bookmarkStart w:id="381" w:name="_Toc114646243"/>
      <w:bookmarkStart w:id="382" w:name="_Toc114651501"/>
      <w:bookmarkStart w:id="383" w:name="_Toc110663093"/>
      <w:bookmarkStart w:id="384" w:name="_Toc110664089"/>
      <w:bookmarkStart w:id="385" w:name="_Toc111023531"/>
      <w:bookmarkStart w:id="386" w:name="_Toc111460976"/>
      <w:bookmarkStart w:id="387" w:name="_Toc114646255"/>
      <w:bookmarkStart w:id="388" w:name="_Toc114651513"/>
      <w:bookmarkStart w:id="389" w:name="_Toc110663137"/>
      <w:bookmarkStart w:id="390" w:name="_Toc110664133"/>
      <w:bookmarkStart w:id="391" w:name="_Toc111023575"/>
      <w:bookmarkStart w:id="392" w:name="_Toc111461020"/>
      <w:bookmarkStart w:id="393" w:name="_Toc114646299"/>
      <w:bookmarkStart w:id="394" w:name="_Toc114651557"/>
      <w:bookmarkStart w:id="395" w:name="_Toc110663156"/>
      <w:bookmarkStart w:id="396" w:name="_Toc110664152"/>
      <w:bookmarkStart w:id="397" w:name="_Toc111023594"/>
      <w:bookmarkStart w:id="398" w:name="_Toc111461039"/>
      <w:bookmarkStart w:id="399" w:name="_Toc114646318"/>
      <w:bookmarkStart w:id="400" w:name="_Toc114651576"/>
      <w:bookmarkStart w:id="401" w:name="_Toc110663172"/>
      <w:bookmarkStart w:id="402" w:name="_Toc110664168"/>
      <w:bookmarkStart w:id="403" w:name="_Toc111023610"/>
      <w:bookmarkStart w:id="404" w:name="_Toc111461055"/>
      <w:bookmarkStart w:id="405" w:name="_Toc114646334"/>
      <w:bookmarkStart w:id="406" w:name="_Toc114651592"/>
      <w:bookmarkStart w:id="407" w:name="_Toc110663189"/>
      <w:bookmarkStart w:id="408" w:name="_Toc110664185"/>
      <w:bookmarkStart w:id="409" w:name="_Toc111023627"/>
      <w:bookmarkStart w:id="410" w:name="_Toc111461072"/>
      <w:bookmarkStart w:id="411" w:name="_Toc114646351"/>
      <w:bookmarkStart w:id="412" w:name="_Toc114651609"/>
      <w:bookmarkStart w:id="413" w:name="_Toc110663205"/>
      <w:bookmarkStart w:id="414" w:name="_Toc110664201"/>
      <w:bookmarkStart w:id="415" w:name="_Toc111023643"/>
      <w:bookmarkStart w:id="416" w:name="_Toc111461088"/>
      <w:bookmarkStart w:id="417" w:name="_Toc114646367"/>
      <w:bookmarkStart w:id="418" w:name="_Toc114651625"/>
      <w:bookmarkStart w:id="419" w:name="_Toc110663224"/>
      <w:bookmarkStart w:id="420" w:name="_Toc110664220"/>
      <w:bookmarkStart w:id="421" w:name="_Toc111023662"/>
      <w:bookmarkStart w:id="422" w:name="_Toc111461107"/>
      <w:bookmarkStart w:id="423" w:name="_Toc114646386"/>
      <w:bookmarkStart w:id="424" w:name="_Toc114651644"/>
      <w:bookmarkStart w:id="425" w:name="_Toc110663252"/>
      <w:bookmarkStart w:id="426" w:name="_Toc110664248"/>
      <w:bookmarkStart w:id="427" w:name="_Toc111023690"/>
      <w:bookmarkStart w:id="428" w:name="_Toc111461135"/>
      <w:bookmarkStart w:id="429" w:name="_Toc114646414"/>
      <w:bookmarkStart w:id="430" w:name="_Toc114651672"/>
      <w:bookmarkStart w:id="431" w:name="_Toc110663270"/>
      <w:bookmarkStart w:id="432" w:name="_Toc110664266"/>
      <w:bookmarkStart w:id="433" w:name="_Toc111023708"/>
      <w:bookmarkStart w:id="434" w:name="_Toc111461153"/>
      <w:bookmarkStart w:id="435" w:name="_Toc114646432"/>
      <w:bookmarkStart w:id="436" w:name="_Toc114651690"/>
      <w:bookmarkStart w:id="437" w:name="_Toc110663287"/>
      <w:bookmarkStart w:id="438" w:name="_Toc110664283"/>
      <w:bookmarkStart w:id="439" w:name="_Toc111023725"/>
      <w:bookmarkStart w:id="440" w:name="_Toc111461170"/>
      <w:bookmarkStart w:id="441" w:name="_Toc114646449"/>
      <w:bookmarkStart w:id="442" w:name="_Toc114651707"/>
      <w:bookmarkStart w:id="443" w:name="_Toc110663309"/>
      <w:bookmarkStart w:id="444" w:name="_Toc110664305"/>
      <w:bookmarkStart w:id="445" w:name="_Toc111023747"/>
      <w:bookmarkStart w:id="446" w:name="_Toc111461192"/>
      <w:bookmarkStart w:id="447" w:name="_Toc114646471"/>
      <w:bookmarkStart w:id="448" w:name="_Toc114651729"/>
      <w:bookmarkStart w:id="449" w:name="_Toc110663330"/>
      <w:bookmarkStart w:id="450" w:name="_Toc110664326"/>
      <w:bookmarkStart w:id="451" w:name="_Toc111023768"/>
      <w:bookmarkStart w:id="452" w:name="_Toc111461213"/>
      <w:bookmarkStart w:id="453" w:name="_Toc114646492"/>
      <w:bookmarkStart w:id="454" w:name="_Toc114651750"/>
      <w:bookmarkStart w:id="455" w:name="_Toc110663348"/>
      <w:bookmarkStart w:id="456" w:name="_Toc110664344"/>
      <w:bookmarkStart w:id="457" w:name="_Toc111023786"/>
      <w:bookmarkStart w:id="458" w:name="_Toc111461231"/>
      <w:bookmarkStart w:id="459" w:name="_Toc114646510"/>
      <w:bookmarkStart w:id="460" w:name="_Toc114651768"/>
      <w:bookmarkStart w:id="461" w:name="_Toc110663361"/>
      <w:bookmarkStart w:id="462" w:name="_Toc110664357"/>
      <w:bookmarkStart w:id="463" w:name="_Toc111023799"/>
      <w:bookmarkStart w:id="464" w:name="_Toc111461244"/>
      <w:bookmarkStart w:id="465" w:name="_Toc114646523"/>
      <w:bookmarkStart w:id="466" w:name="_Toc114651781"/>
      <w:bookmarkStart w:id="467" w:name="_Toc110663382"/>
      <w:bookmarkStart w:id="468" w:name="_Toc110664378"/>
      <w:bookmarkStart w:id="469" w:name="_Toc111023820"/>
      <w:bookmarkStart w:id="470" w:name="_Toc111461265"/>
      <w:bookmarkStart w:id="471" w:name="_Toc114646544"/>
      <w:bookmarkStart w:id="472" w:name="_Toc114651802"/>
      <w:bookmarkStart w:id="473" w:name="_Toc110663407"/>
      <w:bookmarkStart w:id="474" w:name="_Toc110664403"/>
      <w:bookmarkStart w:id="475" w:name="_Toc111023845"/>
      <w:bookmarkStart w:id="476" w:name="_Toc111461290"/>
      <w:bookmarkStart w:id="477" w:name="_Toc114646569"/>
      <w:bookmarkStart w:id="478" w:name="_Toc114651827"/>
      <w:bookmarkStart w:id="479" w:name="_Toc110663419"/>
      <w:bookmarkStart w:id="480" w:name="_Toc110664415"/>
      <w:bookmarkStart w:id="481" w:name="_Toc111023857"/>
      <w:bookmarkStart w:id="482" w:name="_Toc111461302"/>
      <w:bookmarkStart w:id="483" w:name="_Toc114646581"/>
      <w:bookmarkStart w:id="484" w:name="_Toc114651839"/>
      <w:bookmarkStart w:id="485" w:name="_Toc110663432"/>
      <w:bookmarkStart w:id="486" w:name="_Toc110664428"/>
      <w:bookmarkStart w:id="487" w:name="_Toc111023870"/>
      <w:bookmarkStart w:id="488" w:name="_Toc111461315"/>
      <w:bookmarkStart w:id="489" w:name="_Toc114646594"/>
      <w:bookmarkStart w:id="490" w:name="_Toc114651852"/>
      <w:bookmarkStart w:id="491" w:name="_Toc110663443"/>
      <w:bookmarkStart w:id="492" w:name="_Toc110664439"/>
      <w:bookmarkStart w:id="493" w:name="_Toc111023881"/>
      <w:bookmarkStart w:id="494" w:name="_Toc111461326"/>
      <w:bookmarkStart w:id="495" w:name="_Toc114646605"/>
      <w:bookmarkStart w:id="496" w:name="_Toc114651863"/>
      <w:bookmarkStart w:id="497" w:name="_Toc110663445"/>
      <w:bookmarkStart w:id="498" w:name="_Toc110664441"/>
      <w:bookmarkStart w:id="499" w:name="_Toc111023883"/>
      <w:bookmarkStart w:id="500" w:name="_Toc111461328"/>
      <w:bookmarkStart w:id="501" w:name="_Toc114646607"/>
      <w:bookmarkStart w:id="502" w:name="_Toc114651865"/>
      <w:bookmarkStart w:id="503" w:name="_Toc110663470"/>
      <w:bookmarkStart w:id="504" w:name="_Toc110664466"/>
      <w:bookmarkStart w:id="505" w:name="_Toc111023908"/>
      <w:bookmarkStart w:id="506" w:name="_Toc111461353"/>
      <w:bookmarkStart w:id="507" w:name="_Toc114646632"/>
      <w:bookmarkStart w:id="508" w:name="_Toc114651890"/>
      <w:bookmarkStart w:id="509" w:name="_Toc110663495"/>
      <w:bookmarkStart w:id="510" w:name="_Toc110664491"/>
      <w:bookmarkStart w:id="511" w:name="_Toc111023933"/>
      <w:bookmarkStart w:id="512" w:name="_Toc111461378"/>
      <w:bookmarkStart w:id="513" w:name="_Toc114646657"/>
      <w:bookmarkStart w:id="514" w:name="_Toc114651915"/>
      <w:bookmarkStart w:id="515" w:name="_Toc110663506"/>
      <w:bookmarkStart w:id="516" w:name="_Toc110664502"/>
      <w:bookmarkStart w:id="517" w:name="_Toc111023944"/>
      <w:bookmarkStart w:id="518" w:name="_Toc111461389"/>
      <w:bookmarkStart w:id="519" w:name="_Toc114646668"/>
      <w:bookmarkStart w:id="520" w:name="_Toc114651926"/>
      <w:bookmarkStart w:id="521" w:name="_Toc110663508"/>
      <w:bookmarkStart w:id="522" w:name="_Toc110664504"/>
      <w:bookmarkStart w:id="523" w:name="_Toc111023946"/>
      <w:bookmarkStart w:id="524" w:name="_Toc111461391"/>
      <w:bookmarkStart w:id="525" w:name="_Toc114646670"/>
      <w:bookmarkStart w:id="526" w:name="_Toc114651928"/>
      <w:bookmarkStart w:id="527" w:name="_Toc110663510"/>
      <w:bookmarkStart w:id="528" w:name="_Toc110664506"/>
      <w:bookmarkStart w:id="529" w:name="_Toc111023948"/>
      <w:bookmarkStart w:id="530" w:name="_Toc111461393"/>
      <w:bookmarkStart w:id="531" w:name="_Toc114646672"/>
      <w:bookmarkStart w:id="532" w:name="_Toc114651930"/>
      <w:bookmarkStart w:id="533" w:name="_Toc110663512"/>
      <w:bookmarkStart w:id="534" w:name="_Toc110664508"/>
      <w:bookmarkStart w:id="535" w:name="_Toc111023950"/>
      <w:bookmarkStart w:id="536" w:name="_Toc111461395"/>
      <w:bookmarkStart w:id="537" w:name="_Toc114646674"/>
      <w:bookmarkStart w:id="538" w:name="_Toc114651932"/>
      <w:bookmarkStart w:id="539" w:name="_Toc110663551"/>
      <w:bookmarkStart w:id="540" w:name="_Toc110664547"/>
      <w:bookmarkStart w:id="541" w:name="_Toc110663553"/>
      <w:bookmarkStart w:id="542" w:name="_Toc110664549"/>
      <w:bookmarkStart w:id="543" w:name="_Toc110663554"/>
      <w:bookmarkStart w:id="544" w:name="_Toc110664550"/>
      <w:bookmarkStart w:id="545" w:name="_Toc110663555"/>
      <w:bookmarkStart w:id="546" w:name="_Toc110664551"/>
      <w:bookmarkStart w:id="547" w:name="_Toc110663556"/>
      <w:bookmarkStart w:id="548" w:name="_Toc110664552"/>
      <w:bookmarkStart w:id="549" w:name="_Toc110663558"/>
      <w:bookmarkStart w:id="550" w:name="_Toc110664554"/>
      <w:bookmarkStart w:id="551" w:name="_Toc110663559"/>
      <w:bookmarkStart w:id="552" w:name="_Toc110664555"/>
      <w:bookmarkStart w:id="553" w:name="_Toc110663561"/>
      <w:bookmarkStart w:id="554" w:name="_Toc110664557"/>
      <w:bookmarkStart w:id="555" w:name="_Toc110663563"/>
      <w:bookmarkStart w:id="556" w:name="_Toc110664559"/>
      <w:bookmarkStart w:id="557" w:name="_Toc110663566"/>
      <w:bookmarkStart w:id="558" w:name="_Toc110664562"/>
      <w:bookmarkStart w:id="559" w:name="_Toc110663567"/>
      <w:bookmarkStart w:id="560" w:name="_Toc110664563"/>
      <w:bookmarkStart w:id="561" w:name="_Toc110663568"/>
      <w:bookmarkStart w:id="562" w:name="_Toc110664564"/>
      <w:bookmarkStart w:id="563" w:name="_Toc110663569"/>
      <w:bookmarkStart w:id="564" w:name="_Toc110664565"/>
      <w:bookmarkStart w:id="565" w:name="_Toc110663588"/>
      <w:bookmarkStart w:id="566" w:name="_Toc110664584"/>
      <w:bookmarkStart w:id="567" w:name="_Toc110663589"/>
      <w:bookmarkStart w:id="568" w:name="_Toc110664585"/>
      <w:bookmarkStart w:id="569" w:name="_Toc110663590"/>
      <w:bookmarkStart w:id="570" w:name="_Toc110664586"/>
      <w:bookmarkStart w:id="571" w:name="_Toc110663591"/>
      <w:bookmarkStart w:id="572" w:name="_Toc110664587"/>
      <w:bookmarkStart w:id="573" w:name="_Ref103237112"/>
      <w:bookmarkStart w:id="574" w:name="_Toc133623089"/>
      <w:bookmarkStart w:id="575" w:name="_Toc133623577"/>
      <w:bookmarkStart w:id="576" w:name="_Toc185323860"/>
      <w:bookmarkStart w:id="577" w:name="_Toc422900933"/>
      <w:bookmarkStart w:id="578" w:name="_Ref103237169"/>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194461">
        <w:rPr>
          <w:rFonts w:ascii="Times" w:hAnsi="Times"/>
        </w:rPr>
        <w:lastRenderedPageBreak/>
        <w:t>Data Maintenance</w:t>
      </w:r>
      <w:bookmarkEnd w:id="573"/>
      <w:bookmarkEnd w:id="574"/>
      <w:bookmarkEnd w:id="575"/>
      <w:bookmarkEnd w:id="576"/>
      <w:bookmarkEnd w:id="577"/>
    </w:p>
    <w:p w:rsidR="00E23727" w:rsidRPr="00D35F5D" w:rsidRDefault="00194461" w:rsidP="009F4174">
      <w:pPr>
        <w:pStyle w:val="TPCH2"/>
      </w:pPr>
      <w:bookmarkStart w:id="579" w:name="_Toc106603964"/>
      <w:bookmarkStart w:id="580" w:name="_Toc133623090"/>
      <w:bookmarkStart w:id="581" w:name="_Toc133623578"/>
      <w:bookmarkStart w:id="582" w:name="_Toc422900934"/>
      <w:r w:rsidRPr="00194461">
        <w:t>Implementation Requirements and Definitions</w:t>
      </w:r>
      <w:bookmarkEnd w:id="579"/>
      <w:bookmarkEnd w:id="580"/>
      <w:bookmarkEnd w:id="581"/>
      <w:bookmarkEnd w:id="582"/>
    </w:p>
    <w:p w:rsidR="00E23727" w:rsidRPr="00D35F5D" w:rsidRDefault="00194461">
      <w:pPr>
        <w:pStyle w:val="TPCH3"/>
        <w:rPr>
          <w:rFonts w:ascii="Times" w:hAnsi="Times"/>
        </w:rPr>
      </w:pPr>
      <w:r w:rsidRPr="00194461">
        <w:rPr>
          <w:rFonts w:ascii="Times" w:hAnsi="Times"/>
        </w:rPr>
        <w:t xml:space="preserve">Data maintenance operations are performed as part of the benchmark execution.  These operations consist of processing refresh </w:t>
      </w:r>
      <w:r w:rsidR="00B97C34">
        <w:rPr>
          <w:rFonts w:ascii="Times" w:hAnsi="Times"/>
        </w:rPr>
        <w:t>runs</w:t>
      </w:r>
      <w:r w:rsidRPr="00194461">
        <w:rPr>
          <w:rFonts w:ascii="Times" w:hAnsi="Times"/>
        </w:rPr>
        <w:t xml:space="preserve">.The total number of refresh </w:t>
      </w:r>
      <w:r w:rsidR="00B97C34">
        <w:rPr>
          <w:rFonts w:ascii="Times" w:hAnsi="Times"/>
        </w:rPr>
        <w:t>runs</w:t>
      </w:r>
      <w:r w:rsidRPr="00194461">
        <w:rPr>
          <w:rFonts w:ascii="Times" w:hAnsi="Times"/>
        </w:rPr>
        <w:t xml:space="preserve"> in the benchmark equals the number of query streams in one </w:t>
      </w:r>
      <w:r w:rsidR="00E502D9">
        <w:rPr>
          <w:rFonts w:ascii="Times" w:hAnsi="Times"/>
        </w:rPr>
        <w:t>Throughput Test</w:t>
      </w:r>
      <w:r w:rsidRPr="00194461">
        <w:rPr>
          <w:rFonts w:ascii="Times" w:hAnsi="Times"/>
        </w:rPr>
        <w:t xml:space="preserve">. All data maintenance functions defined in Clause </w:t>
      </w:r>
      <w:fldSimple w:instr=" REF _Ref121724727 \w \h  \* MERGEFORMAT ">
        <w:r w:rsidR="00DE2510" w:rsidRPr="00DE2510">
          <w:rPr>
            <w:rFonts w:ascii="Times" w:hAnsi="Times"/>
          </w:rPr>
          <w:t>5.3</w:t>
        </w:r>
      </w:fldSimple>
      <w:r w:rsidRPr="00194461">
        <w:rPr>
          <w:rFonts w:ascii="Times" w:hAnsi="Times"/>
        </w:rPr>
        <w:t xml:space="preserve"> </w:t>
      </w:r>
      <w:proofErr w:type="gramStart"/>
      <w:r w:rsidRPr="00194461">
        <w:rPr>
          <w:rFonts w:ascii="Times" w:hAnsi="Times"/>
        </w:rPr>
        <w:t>are</w:t>
      </w:r>
      <w:proofErr w:type="gramEnd"/>
      <w:r w:rsidRPr="00194461">
        <w:rPr>
          <w:rFonts w:ascii="Times" w:hAnsi="Times"/>
        </w:rPr>
        <w:t xml:space="preserve"> executed in each refresh </w:t>
      </w:r>
      <w:r w:rsidR="00B97C34">
        <w:rPr>
          <w:rFonts w:ascii="Times" w:hAnsi="Times"/>
        </w:rPr>
        <w:t>run</w:t>
      </w:r>
      <w:r w:rsidR="00384B49">
        <w:rPr>
          <w:rFonts w:ascii="Times" w:hAnsi="Times"/>
        </w:rPr>
        <w:t xml:space="preserve">. </w:t>
      </w:r>
      <w:r w:rsidRPr="00194461">
        <w:rPr>
          <w:rFonts w:ascii="Times" w:hAnsi="Times"/>
        </w:rPr>
        <w:t xml:space="preserve"> Each refresh </w:t>
      </w:r>
      <w:r w:rsidR="00B97C34">
        <w:rPr>
          <w:rFonts w:ascii="Times" w:hAnsi="Times"/>
        </w:rPr>
        <w:t>run</w:t>
      </w:r>
      <w:r w:rsidR="00384B49" w:rsidRPr="00194461">
        <w:rPr>
          <w:rFonts w:ascii="Times" w:hAnsi="Times"/>
        </w:rPr>
        <w:t xml:space="preserve"> </w:t>
      </w:r>
      <w:r w:rsidRPr="00194461">
        <w:rPr>
          <w:rFonts w:ascii="Times" w:hAnsi="Times"/>
        </w:rPr>
        <w:t xml:space="preserve">has its own data set as generated by dsdgen and must be used in the order generated by dsdgen. Data maintenance operations execute </w:t>
      </w:r>
      <w:r w:rsidR="009E0663">
        <w:rPr>
          <w:rFonts w:ascii="Times" w:hAnsi="Times"/>
        </w:rPr>
        <w:t xml:space="preserve">separately from </w:t>
      </w:r>
      <w:r w:rsidRPr="00194461">
        <w:rPr>
          <w:rFonts w:ascii="Times" w:hAnsi="Times"/>
        </w:rPr>
        <w:t xml:space="preserve">queries.  Refresh </w:t>
      </w:r>
      <w:r w:rsidR="00B97C34">
        <w:rPr>
          <w:rFonts w:ascii="Times" w:hAnsi="Times"/>
        </w:rPr>
        <w:t>runs</w:t>
      </w:r>
      <w:r w:rsidRPr="00194461">
        <w:rPr>
          <w:rFonts w:ascii="Times" w:hAnsi="Times"/>
        </w:rPr>
        <w:t xml:space="preserve"> do not overlap; at most one refresh </w:t>
      </w:r>
      <w:r w:rsidR="00B97C34">
        <w:rPr>
          <w:rFonts w:ascii="Times" w:hAnsi="Times"/>
        </w:rPr>
        <w:t>run</w:t>
      </w:r>
      <w:r w:rsidRPr="00194461">
        <w:rPr>
          <w:rFonts w:ascii="Times" w:hAnsi="Times"/>
        </w:rPr>
        <w:t xml:space="preserve"> is running at any time.</w:t>
      </w:r>
    </w:p>
    <w:p w:rsidR="00E23727" w:rsidRPr="00D35F5D" w:rsidRDefault="00194461">
      <w:pPr>
        <w:pStyle w:val="TPCH3"/>
        <w:rPr>
          <w:rFonts w:ascii="Times" w:hAnsi="Times"/>
        </w:rPr>
      </w:pPr>
      <w:bookmarkStart w:id="583" w:name="_Ref198426699"/>
      <w:r w:rsidRPr="00194461">
        <w:rPr>
          <w:rFonts w:ascii="Times" w:hAnsi="Times"/>
        </w:rPr>
        <w:t xml:space="preserve">Each refresh </w:t>
      </w:r>
      <w:r w:rsidR="00B97C34">
        <w:rPr>
          <w:rFonts w:ascii="Times" w:hAnsi="Times"/>
        </w:rPr>
        <w:t>run</w:t>
      </w:r>
      <w:r w:rsidRPr="00194461">
        <w:rPr>
          <w:rFonts w:ascii="Times" w:hAnsi="Times"/>
        </w:rPr>
        <w:t xml:space="preserve"> includes all data maintenance functions defined in Clause </w:t>
      </w:r>
      <w:fldSimple w:instr=" REF _Ref121724775 \w  \* MERGEFORMAT ">
        <w:r w:rsidR="00DE2510" w:rsidRPr="00DE2510">
          <w:rPr>
            <w:rFonts w:ascii="Times" w:hAnsi="Times"/>
          </w:rPr>
          <w:t>5.3</w:t>
        </w:r>
      </w:fldSimple>
      <w:r w:rsidRPr="00194461">
        <w:rPr>
          <w:rFonts w:ascii="Times" w:hAnsi="Times"/>
        </w:rPr>
        <w:t xml:space="preserve"> on the refresh data defined in Clause </w:t>
      </w:r>
      <w:fldSimple w:instr=" REF _Ref121724807 \w  \* MERGEFORMAT ">
        <w:r w:rsidR="00DE2510" w:rsidRPr="00DE2510">
          <w:rPr>
            <w:rFonts w:ascii="Times" w:hAnsi="Times"/>
          </w:rPr>
          <w:t>5.2</w:t>
        </w:r>
      </w:fldSimple>
      <w:r w:rsidRPr="00194461">
        <w:rPr>
          <w:rFonts w:ascii="Times" w:hAnsi="Times"/>
        </w:rPr>
        <w:t xml:space="preserve">.  All data maintenance functions need to have finished </w:t>
      </w:r>
      <w:r w:rsidR="00B97C34">
        <w:rPr>
          <w:rFonts w:ascii="Times" w:hAnsi="Times"/>
        </w:rPr>
        <w:t>in</w:t>
      </w:r>
      <w:r w:rsidR="00B97C34" w:rsidRPr="00194461">
        <w:rPr>
          <w:rFonts w:ascii="Times" w:hAnsi="Times"/>
        </w:rPr>
        <w:t xml:space="preserve"> </w:t>
      </w:r>
      <w:r w:rsidRPr="00194461">
        <w:rPr>
          <w:rFonts w:ascii="Times" w:hAnsi="Times"/>
        </w:rPr>
        <w:t xml:space="preserve">refresh </w:t>
      </w:r>
      <w:r w:rsidR="00B97C34">
        <w:rPr>
          <w:rFonts w:ascii="Times" w:hAnsi="Times"/>
        </w:rPr>
        <w:t>run</w:t>
      </w:r>
      <w:r w:rsidRPr="00194461">
        <w:rPr>
          <w:rFonts w:ascii="Times" w:hAnsi="Times"/>
        </w:rPr>
        <w:t xml:space="preserve"> n before any data maintenance function can commence </w:t>
      </w:r>
      <w:r w:rsidR="00B97C34">
        <w:rPr>
          <w:rFonts w:ascii="Times" w:hAnsi="Times"/>
        </w:rPr>
        <w:t>in</w:t>
      </w:r>
      <w:r w:rsidR="00B97C34" w:rsidRPr="00194461">
        <w:rPr>
          <w:rFonts w:ascii="Times" w:hAnsi="Times"/>
        </w:rPr>
        <w:t xml:space="preserve"> </w:t>
      </w:r>
      <w:r w:rsidRPr="00194461">
        <w:rPr>
          <w:rFonts w:ascii="Times" w:hAnsi="Times"/>
        </w:rPr>
        <w:t xml:space="preserve">refresh </w:t>
      </w:r>
      <w:r w:rsidR="00B97C34">
        <w:rPr>
          <w:rFonts w:ascii="Times" w:hAnsi="Times"/>
        </w:rPr>
        <w:t>run</w:t>
      </w:r>
      <w:r w:rsidRPr="00194461">
        <w:rPr>
          <w:rFonts w:ascii="Times" w:hAnsi="Times"/>
        </w:rPr>
        <w:t xml:space="preserve"> n+1</w:t>
      </w:r>
      <w:r w:rsidR="00C77E40">
        <w:rPr>
          <w:rFonts w:ascii="Times" w:hAnsi="Times"/>
        </w:rPr>
        <w:t xml:space="preserve"> (see Clause </w:t>
      </w:r>
      <w:r w:rsidR="00AF1C55">
        <w:rPr>
          <w:rFonts w:ascii="Times" w:hAnsi="Times"/>
        </w:rPr>
        <w:fldChar w:fldCharType="begin"/>
      </w:r>
      <w:r w:rsidR="00C77E40">
        <w:rPr>
          <w:rFonts w:ascii="Times" w:hAnsi="Times"/>
        </w:rPr>
        <w:instrText xml:space="preserve"> REF _Ref321852582 \r \h </w:instrText>
      </w:r>
      <w:r w:rsidR="00AF1C55">
        <w:rPr>
          <w:rFonts w:ascii="Times" w:hAnsi="Times"/>
        </w:rPr>
      </w:r>
      <w:r w:rsidR="00AF1C55">
        <w:rPr>
          <w:rFonts w:ascii="Times" w:hAnsi="Times"/>
        </w:rPr>
        <w:fldChar w:fldCharType="separate"/>
      </w:r>
      <w:r w:rsidR="00DE2510">
        <w:rPr>
          <w:rFonts w:ascii="Times" w:hAnsi="Times"/>
        </w:rPr>
        <w:t>7.4.8.5</w:t>
      </w:r>
      <w:r w:rsidR="00AF1C55">
        <w:rPr>
          <w:rFonts w:ascii="Times" w:hAnsi="Times"/>
        </w:rPr>
        <w:fldChar w:fldCharType="end"/>
      </w:r>
      <w:r w:rsidR="00C77E40">
        <w:rPr>
          <w:rFonts w:ascii="Times" w:hAnsi="Times"/>
        </w:rPr>
        <w:t>).</w:t>
      </w:r>
      <w:bookmarkEnd w:id="583"/>
    </w:p>
    <w:p w:rsidR="00E23727" w:rsidRPr="00D35F5D" w:rsidRDefault="00194461">
      <w:pPr>
        <w:pStyle w:val="TPCH3"/>
        <w:rPr>
          <w:rFonts w:ascii="Times" w:hAnsi="Times"/>
        </w:rPr>
      </w:pPr>
      <w:r w:rsidRPr="00194461">
        <w:rPr>
          <w:rFonts w:ascii="Times" w:hAnsi="Times"/>
        </w:rPr>
        <w:t xml:space="preserve">Data maintenance functions can be decomposed or combined into any number of database </w:t>
      </w:r>
      <w:r w:rsidR="002265D5">
        <w:rPr>
          <w:rFonts w:ascii="Times" w:hAnsi="Times"/>
        </w:rPr>
        <w:t>operations</w:t>
      </w:r>
      <w:r w:rsidR="002265D5" w:rsidRPr="00194461">
        <w:rPr>
          <w:rFonts w:ascii="Times" w:hAnsi="Times"/>
        </w:rPr>
        <w:t xml:space="preserve"> </w:t>
      </w:r>
      <w:r w:rsidRPr="00194461">
        <w:rPr>
          <w:rFonts w:ascii="Times" w:hAnsi="Times"/>
        </w:rPr>
        <w:t xml:space="preserve">and the execution order of the data maintenance functions can be freely chosen as long as the following conditions are met.  Particularly, the functions in each refresh </w:t>
      </w:r>
      <w:r w:rsidR="00B97C34">
        <w:rPr>
          <w:rFonts w:ascii="Times" w:hAnsi="Times"/>
        </w:rPr>
        <w:t>run</w:t>
      </w:r>
      <w:r w:rsidRPr="00194461">
        <w:rPr>
          <w:rFonts w:ascii="Times" w:hAnsi="Times"/>
        </w:rPr>
        <w:t xml:space="preserve"> may be run sequentially or in parallel.</w:t>
      </w:r>
    </w:p>
    <w:p w:rsidR="00E23727" w:rsidRPr="00D35F5D" w:rsidRDefault="00056446" w:rsidP="00E23727">
      <w:pPr>
        <w:pStyle w:val="TPCLabeledList"/>
        <w:numPr>
          <w:ilvl w:val="0"/>
          <w:numId w:val="29"/>
        </w:numPr>
        <w:rPr>
          <w:rFonts w:ascii="Times" w:hAnsi="Times"/>
        </w:rPr>
      </w:pPr>
      <w:r>
        <w:rPr>
          <w:rFonts w:ascii="Times" w:hAnsi="Times"/>
        </w:rPr>
        <w:t>Data Accessibility</w:t>
      </w:r>
      <w:r w:rsidRPr="00194461">
        <w:rPr>
          <w:rFonts w:ascii="Times" w:hAnsi="Times"/>
        </w:rPr>
        <w:t xml:space="preserve"> </w:t>
      </w:r>
      <w:r w:rsidR="00194461" w:rsidRPr="00194461">
        <w:rPr>
          <w:rFonts w:ascii="Times" w:hAnsi="Times"/>
        </w:rPr>
        <w:t>properties (See Clause 6.1 );</w:t>
      </w:r>
    </w:p>
    <w:p w:rsidR="00E23727" w:rsidRPr="00D35F5D" w:rsidRDefault="00194461">
      <w:pPr>
        <w:pStyle w:val="TPCLabeledList"/>
        <w:rPr>
          <w:rFonts w:ascii="Times" w:hAnsi="Times"/>
        </w:rPr>
      </w:pPr>
      <w:r w:rsidRPr="00194461">
        <w:rPr>
          <w:rFonts w:ascii="Times" w:hAnsi="Times"/>
        </w:rPr>
        <w:t>All primary/foreign key relationships must be preserved regardless of whether they have been enforced by constraint (see Clause</w:t>
      </w:r>
      <w:r w:rsidR="00DF2F42">
        <w:t xml:space="preserve"> </w:t>
      </w:r>
      <w:r w:rsidR="00AF1C55">
        <w:fldChar w:fldCharType="begin"/>
      </w:r>
      <w:r w:rsidR="00DF2F42">
        <w:instrText xml:space="preserve"> REF _Ref417369201 \r \h </w:instrText>
      </w:r>
      <w:r w:rsidR="00AF1C55">
        <w:fldChar w:fldCharType="separate"/>
      </w:r>
      <w:r w:rsidR="00DE2510">
        <w:t>2.5.4</w:t>
      </w:r>
      <w:r w:rsidR="00AF1C55">
        <w:fldChar w:fldCharType="end"/>
      </w:r>
      <w:r w:rsidRPr="00194461">
        <w:rPr>
          <w:rFonts w:ascii="Times" w:hAnsi="Times"/>
        </w:rPr>
        <w:t>). This does not imply that referential integrity constraints must be defined explicitly</w:t>
      </w:r>
      <w:r w:rsidR="00DC356F">
        <w:rPr>
          <w:rFonts w:ascii="Times" w:hAnsi="Times"/>
        </w:rPr>
        <w:t>.</w:t>
      </w:r>
    </w:p>
    <w:p w:rsidR="00E23727" w:rsidRPr="00D35F5D" w:rsidRDefault="00194461">
      <w:pPr>
        <w:pStyle w:val="TPCLabeledList"/>
        <w:rPr>
          <w:rFonts w:ascii="Times" w:hAnsi="Times"/>
        </w:rPr>
      </w:pPr>
      <w:r w:rsidRPr="00194461">
        <w:rPr>
          <w:rFonts w:ascii="Times" w:hAnsi="Times"/>
        </w:rPr>
        <w:t>A time-stamped output message is sent when the data maintenance process is finished.</w:t>
      </w:r>
    </w:p>
    <w:p w:rsidR="00DD18B8" w:rsidRDefault="00194461">
      <w:pPr>
        <w:pStyle w:val="TPCComment"/>
        <w:rPr>
          <w:rFonts w:ascii="Times" w:hAnsi="Times"/>
        </w:rPr>
      </w:pPr>
      <w:r w:rsidRPr="00194461">
        <w:rPr>
          <w:rFonts w:ascii="Times" w:hAnsi="Times"/>
        </w:rPr>
        <w:t xml:space="preserve">The intent of this clause is to maintain primary and foreign key referential integrity.  </w:t>
      </w:r>
    </w:p>
    <w:p w:rsidR="00E71990" w:rsidRPr="00E71990" w:rsidRDefault="006179EA">
      <w:pPr>
        <w:pStyle w:val="TPCComment"/>
        <w:rPr>
          <w:rFonts w:cs="Times New Roman"/>
        </w:rPr>
      </w:pPr>
      <w:r w:rsidRPr="006179EA">
        <w:rPr>
          <w:rFonts w:cs="Times New Roman"/>
          <w:color w:val="000000"/>
          <w:shd w:val="clear" w:color="auto" w:fill="FBFBFB"/>
        </w:rPr>
        <w:t>Implementers can assume that if all DM operations complete successfully that the PK/FK relationship is preserved. Any exceptions are bugs that need to be fixed in the spec.</w:t>
      </w:r>
    </w:p>
    <w:p w:rsidR="00E23727" w:rsidRPr="00DC356F" w:rsidRDefault="00F1432E">
      <w:pPr>
        <w:pStyle w:val="TPCH3"/>
        <w:rPr>
          <w:rFonts w:ascii="Times" w:hAnsi="Times"/>
        </w:rPr>
      </w:pPr>
      <w:bookmarkStart w:id="584" w:name="_Ref177268482"/>
      <w:r w:rsidRPr="00F1432E">
        <w:rPr>
          <w:rFonts w:ascii="Times" w:hAnsi="Times"/>
          <w:color w:val="000000"/>
          <w:shd w:val="clear" w:color="auto" w:fill="FBFBFB"/>
        </w:rPr>
        <w:t xml:space="preserve">All existing and enabled EADS affected by any data maintenance operation must be updated within those data maintenance operations. All updates performed by the refresh process must be visible to queries that start after the updates are </w:t>
      </w:r>
      <w:r w:rsidR="002265D5">
        <w:rPr>
          <w:rFonts w:ascii="Times" w:hAnsi="Times"/>
          <w:color w:val="000000"/>
          <w:shd w:val="clear" w:color="auto" w:fill="FBFBFB"/>
        </w:rPr>
        <w:t>completed</w:t>
      </w:r>
      <w:r w:rsidRPr="00F1432E">
        <w:rPr>
          <w:rFonts w:ascii="Times" w:hAnsi="Times"/>
          <w:color w:val="000000"/>
          <w:shd w:val="clear" w:color="auto" w:fill="FBFBFB"/>
        </w:rPr>
        <w:t>.</w:t>
      </w:r>
      <w:bookmarkEnd w:id="584"/>
    </w:p>
    <w:p w:rsidR="0061160D" w:rsidRDefault="00194461" w:rsidP="00621D8B">
      <w:pPr>
        <w:pStyle w:val="TPCH3"/>
        <w:rPr>
          <w:rFonts w:ascii="Times" w:hAnsi="Times"/>
        </w:rPr>
      </w:pPr>
      <w:r w:rsidRPr="00194461">
        <w:rPr>
          <w:rFonts w:ascii="Times" w:hAnsi="Times"/>
        </w:rPr>
        <w:t>The data maintenance functions must be implemented in SQL or procedural SQL.  The proper implementation of the data maintenance function must be validated by the auditor who may request additional tests to ascertain that the data maintenance functions were implemented and executed in accordance with the benchmark requirements.</w:t>
      </w:r>
    </w:p>
    <w:p w:rsidR="0061160D" w:rsidRPr="00621D8B" w:rsidRDefault="00621D8B" w:rsidP="00621D8B">
      <w:pPr>
        <w:pStyle w:val="TPCH3"/>
        <w:numPr>
          <w:ilvl w:val="0"/>
          <w:numId w:val="0"/>
        </w:numPr>
        <w:rPr>
          <w:rFonts w:ascii="Times" w:hAnsi="Times"/>
        </w:rPr>
      </w:pPr>
      <w:r>
        <w:rPr>
          <w:rFonts w:ascii="Times" w:hAnsi="Times"/>
          <w:b/>
        </w:rPr>
        <w:tab/>
      </w:r>
      <w:r w:rsidR="00954F33" w:rsidRPr="00621D8B">
        <w:rPr>
          <w:rFonts w:ascii="Times" w:hAnsi="Times"/>
          <w:b/>
        </w:rPr>
        <w:t>Comment:</w:t>
      </w:r>
      <w:r w:rsidR="00954F33">
        <w:rPr>
          <w:rFonts w:ascii="Times" w:hAnsi="Times"/>
        </w:rPr>
        <w:t xml:space="preserve"> Procedural SQL can be SQL embedded in other programs, interpreted or compiled.</w:t>
      </w:r>
    </w:p>
    <w:p w:rsidR="00E23727" w:rsidRPr="00D35F5D" w:rsidRDefault="00194461">
      <w:pPr>
        <w:pStyle w:val="TPCH3"/>
        <w:rPr>
          <w:rFonts w:ascii="Times" w:hAnsi="Times"/>
        </w:rPr>
      </w:pPr>
      <w:r w:rsidRPr="00194461">
        <w:rPr>
          <w:rFonts w:ascii="Times" w:hAnsi="Times"/>
        </w:rPr>
        <w:t xml:space="preserve">The </w:t>
      </w:r>
      <w:r w:rsidRPr="00194461">
        <w:rPr>
          <w:rStyle w:val="TermCharChar"/>
          <w:rFonts w:ascii="Times" w:hAnsi="Times" w:cs="Times New Roman"/>
        </w:rPr>
        <w:t>staging area</w:t>
      </w:r>
      <w:r w:rsidRPr="00194461">
        <w:rPr>
          <w:rFonts w:ascii="Times" w:hAnsi="Times"/>
        </w:rPr>
        <w:t xml:space="preserve"> is an optional collection of database objects (e.g. tables, indexes, views, etc.) used to implement the data maintenance functions.  Database objects created in the staging area can only be used during execution of the data maintenance phase and cannot be used during any other phase of the benchmark.  Any object created in the staging area needs to be disclosed in the FDR. </w:t>
      </w:r>
    </w:p>
    <w:p w:rsidR="00E23727" w:rsidRPr="00D35F5D" w:rsidRDefault="00194461">
      <w:pPr>
        <w:pStyle w:val="TPCH3"/>
        <w:rPr>
          <w:rFonts w:ascii="Times" w:hAnsi="Times"/>
        </w:rPr>
      </w:pPr>
      <w:r w:rsidRPr="00194461">
        <w:rPr>
          <w:rFonts w:ascii="Times" w:hAnsi="Times"/>
        </w:rPr>
        <w:t xml:space="preserve"> Any disk storage used for the staging area must be priced.  Any mapping or virtualization of disk storage must be disclosed. </w:t>
      </w:r>
    </w:p>
    <w:p w:rsidR="00E23727" w:rsidRPr="00D35F5D" w:rsidRDefault="00194461" w:rsidP="009F4174">
      <w:pPr>
        <w:pStyle w:val="TPCH2"/>
      </w:pPr>
      <w:bookmarkStart w:id="585" w:name="_Ref121724807"/>
      <w:bookmarkStart w:id="586" w:name="_Toc133623091"/>
      <w:bookmarkStart w:id="587" w:name="_Toc133623579"/>
      <w:bookmarkStart w:id="588" w:name="_Toc422900935"/>
      <w:r w:rsidRPr="00194461">
        <w:t>Refresh Data</w:t>
      </w:r>
      <w:bookmarkEnd w:id="585"/>
      <w:bookmarkEnd w:id="586"/>
      <w:bookmarkEnd w:id="587"/>
      <w:bookmarkEnd w:id="588"/>
    </w:p>
    <w:p w:rsidR="00E23727" w:rsidRPr="00D35F5D" w:rsidRDefault="00194461">
      <w:pPr>
        <w:pStyle w:val="TPCH3"/>
        <w:rPr>
          <w:rFonts w:ascii="Times" w:hAnsi="Times"/>
        </w:rPr>
      </w:pPr>
      <w:r w:rsidRPr="00194461">
        <w:rPr>
          <w:rFonts w:ascii="Times" w:hAnsi="Times"/>
        </w:rPr>
        <w:t xml:space="preserve">The refresh data consists of a series of refresh data sets, numbered 1, 2, 3…n.  &lt;n&gt; is identical to the number of streams used in the </w:t>
      </w:r>
      <w:r w:rsidR="00E502D9">
        <w:rPr>
          <w:rFonts w:ascii="Times" w:hAnsi="Times"/>
        </w:rPr>
        <w:t>Throughput Test</w:t>
      </w:r>
      <w:r w:rsidRPr="00194461">
        <w:rPr>
          <w:rFonts w:ascii="Times" w:hAnsi="Times"/>
        </w:rPr>
        <w:t>s of the benchmark.  Each refresh data set consists of &lt;N&gt; flat files.  The content of the flat files can be used to populate the source schema, defined in Appendix A. However, populating the source schema is not mandated. The flat files generated for each refresh data set and their corresponding source schema tables are denoted in the following table.</w:t>
      </w:r>
    </w:p>
    <w:p w:rsidR="00E23727" w:rsidRPr="00D35F5D" w:rsidRDefault="00194461">
      <w:pPr>
        <w:pStyle w:val="StyleCaptionBefore0Firstline0"/>
        <w:numPr>
          <w:ilvl w:val="0"/>
          <w:numId w:val="0"/>
        </w:numPr>
        <w:rPr>
          <w:rFonts w:ascii="Times" w:hAnsi="Times"/>
        </w:rPr>
      </w:pPr>
      <w:bookmarkStart w:id="589" w:name="_Ref158181343"/>
      <w:bookmarkStart w:id="590" w:name="_Toc133623194"/>
      <w:bookmarkStart w:id="591" w:name="_Toc177320009"/>
      <w:r w:rsidRPr="00194461">
        <w:rPr>
          <w:rFonts w:ascii="Times" w:hAnsi="Times"/>
        </w:rPr>
        <w:lastRenderedPageBreak/>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5</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1</w:t>
      </w:r>
      <w:r w:rsidR="00AF1C55" w:rsidRPr="00194461">
        <w:rPr>
          <w:rFonts w:ascii="Times" w:hAnsi="Times"/>
        </w:rPr>
        <w:fldChar w:fldCharType="end"/>
      </w:r>
      <w:bookmarkEnd w:id="589"/>
      <w:r w:rsidRPr="00194461">
        <w:rPr>
          <w:rFonts w:ascii="Times" w:hAnsi="Times"/>
        </w:rPr>
        <w:t xml:space="preserve"> Flat File to Source Schema Table Mapping</w:t>
      </w:r>
      <w:bookmarkEnd w:id="590"/>
      <w:r w:rsidRPr="00194461">
        <w:rPr>
          <w:rFonts w:ascii="Times" w:hAnsi="Times"/>
        </w:rPr>
        <w:t xml:space="preserve"> and Flat File Size at Scale Factor 1</w:t>
      </w:r>
      <w:bookmarkEnd w:id="591"/>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3"/>
        <w:gridCol w:w="1210"/>
        <w:gridCol w:w="1554"/>
        <w:gridCol w:w="3068"/>
      </w:tblGrid>
      <w:tr w:rsidR="00E23727" w:rsidRPr="00583A65">
        <w:trPr>
          <w:cantSplit/>
          <w:tblHeader/>
          <w:jc w:val="center"/>
        </w:trPr>
        <w:tc>
          <w:tcPr>
            <w:tcW w:w="3123"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E23727" w:rsidRPr="00583A65" w:rsidRDefault="00194461" w:rsidP="00583A65">
            <w:pPr>
              <w:pStyle w:val="Normal2"/>
              <w:rPr>
                <w:sz w:val="16"/>
                <w:szCs w:val="16"/>
              </w:rPr>
            </w:pPr>
            <w:r w:rsidRPr="00583A65">
              <w:rPr>
                <w:sz w:val="16"/>
                <w:szCs w:val="16"/>
              </w:rPr>
              <w:t>Flat File Name</w:t>
            </w:r>
          </w:p>
        </w:tc>
        <w:tc>
          <w:tcPr>
            <w:tcW w:w="2764" w:type="dxa"/>
            <w:gridSpan w:val="2"/>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Approximate Size at SF=1</w:t>
            </w:r>
            <w:r w:rsidRPr="00583A65">
              <w:rPr>
                <w:rStyle w:val="FootnoteReference"/>
                <w:rFonts w:ascii="Times" w:hAnsi="Times" w:cs="Palatino"/>
              </w:rPr>
              <w:footnoteReference w:id="1"/>
            </w:r>
          </w:p>
        </w:tc>
        <w:tc>
          <w:tcPr>
            <w:tcW w:w="306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E23727" w:rsidRPr="00583A65" w:rsidRDefault="00194461" w:rsidP="00583A65">
            <w:pPr>
              <w:pStyle w:val="Normal2"/>
              <w:rPr>
                <w:sz w:val="16"/>
                <w:szCs w:val="16"/>
              </w:rPr>
            </w:pPr>
            <w:r w:rsidRPr="00583A65">
              <w:rPr>
                <w:sz w:val="16"/>
                <w:szCs w:val="16"/>
              </w:rPr>
              <w:t>Source Schema Table Name</w:t>
            </w:r>
          </w:p>
        </w:tc>
      </w:tr>
      <w:tr w:rsidR="00E23727" w:rsidRPr="00583A65">
        <w:trPr>
          <w:cantSplit/>
          <w:tblHeader/>
          <w:jc w:val="center"/>
        </w:trPr>
        <w:tc>
          <w:tcPr>
            <w:tcW w:w="3123" w:type="dxa"/>
            <w:vMerge/>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E23727" w:rsidP="00583A65">
            <w:pPr>
              <w:pStyle w:val="Normal2"/>
              <w:rPr>
                <w:sz w:val="16"/>
                <w:szCs w:val="16"/>
              </w:rPr>
            </w:pPr>
          </w:p>
        </w:tc>
        <w:tc>
          <w:tcPr>
            <w:tcW w:w="1210"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Bytes</w:t>
            </w:r>
          </w:p>
        </w:tc>
        <w:tc>
          <w:tcPr>
            <w:tcW w:w="1554" w:type="dxa"/>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Number of rows</w:t>
            </w:r>
          </w:p>
        </w:tc>
        <w:tc>
          <w:tcPr>
            <w:tcW w:w="3068" w:type="dxa"/>
            <w:vMerge/>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E23727" w:rsidP="00583A65">
            <w:pPr>
              <w:pStyle w:val="Normal2"/>
              <w:rPr>
                <w:sz w:val="16"/>
                <w:szCs w:val="16"/>
              </w:rPr>
            </w:pP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s_catalog_order.dat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116505</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682</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s_catalog_order</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s_catalog_order_lineitem.dat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592735</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6138</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s_catalog_order_lineitem</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s_catalog_returns.dat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112182</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578</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s_catalog_returns</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s_inventory.dat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26764259</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540000</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s_inventory</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s_purchase.dat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142552</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1022</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s_purchase</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s_purchase_lineitem.dat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1312480</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12264</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s_purchase_lineitem</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s_store_returns.dat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159306</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1235</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s_store_returns</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s_web_order.dat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43458</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256</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s_web_order</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s_web_order_lineitem.dat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324160</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3072</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s_web_order_lineitem</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s_web_returns.dat</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42165</w:t>
            </w:r>
          </w:p>
        </w:tc>
        <w:tc>
          <w:tcPr>
            <w:tcW w:w="1554"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295</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s_web_returns</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inventory_delete</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66</w:t>
            </w:r>
          </w:p>
        </w:tc>
        <w:tc>
          <w:tcPr>
            <w:tcW w:w="1554"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3</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inventory_delete</w:t>
            </w:r>
          </w:p>
        </w:tc>
      </w:tr>
      <w:tr w:rsidR="00E23727" w:rsidRPr="00583A65">
        <w:trPr>
          <w:jc w:val="center"/>
        </w:trPr>
        <w:tc>
          <w:tcPr>
            <w:tcW w:w="3123"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delete</w:t>
            </w:r>
          </w:p>
        </w:tc>
        <w:tc>
          <w:tcPr>
            <w:tcW w:w="1210"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66</w:t>
            </w:r>
          </w:p>
        </w:tc>
        <w:tc>
          <w:tcPr>
            <w:tcW w:w="1554" w:type="dxa"/>
            <w:tcBorders>
              <w:top w:val="single" w:sz="4" w:space="0" w:color="auto"/>
              <w:left w:val="single" w:sz="4" w:space="0" w:color="auto"/>
              <w:bottom w:val="single" w:sz="4" w:space="0" w:color="auto"/>
              <w:right w:val="single" w:sz="4" w:space="0" w:color="auto"/>
            </w:tcBorders>
          </w:tcPr>
          <w:p w:rsidR="00E23727" w:rsidRPr="00583A65" w:rsidRDefault="00194461" w:rsidP="00583A65">
            <w:pPr>
              <w:pStyle w:val="Normal2"/>
              <w:rPr>
                <w:sz w:val="16"/>
                <w:szCs w:val="16"/>
              </w:rPr>
            </w:pPr>
            <w:r w:rsidRPr="00583A65">
              <w:rPr>
                <w:sz w:val="16"/>
                <w:szCs w:val="16"/>
              </w:rPr>
              <w:t>3</w:t>
            </w:r>
          </w:p>
        </w:tc>
        <w:tc>
          <w:tcPr>
            <w:tcW w:w="3068" w:type="dxa"/>
            <w:tcBorders>
              <w:top w:val="single" w:sz="4" w:space="0" w:color="auto"/>
              <w:left w:val="single" w:sz="4" w:space="0" w:color="auto"/>
              <w:bottom w:val="single" w:sz="4" w:space="0" w:color="auto"/>
              <w:right w:val="single" w:sz="4" w:space="0" w:color="auto"/>
            </w:tcBorders>
            <w:vAlign w:val="bottom"/>
          </w:tcPr>
          <w:p w:rsidR="00E23727" w:rsidRPr="00583A65" w:rsidRDefault="00194461" w:rsidP="00583A65">
            <w:pPr>
              <w:pStyle w:val="Normal2"/>
              <w:rPr>
                <w:sz w:val="16"/>
                <w:szCs w:val="16"/>
              </w:rPr>
            </w:pPr>
            <w:r w:rsidRPr="00583A65">
              <w:rPr>
                <w:sz w:val="16"/>
                <w:szCs w:val="16"/>
              </w:rPr>
              <w:t>delete</w:t>
            </w:r>
          </w:p>
        </w:tc>
      </w:tr>
    </w:tbl>
    <w:p w:rsidR="00E23727" w:rsidRPr="00D35F5D" w:rsidRDefault="00194461" w:rsidP="00583A65">
      <w:pPr>
        <w:pStyle w:val="StyleCaptionBefore0Firstline0"/>
        <w:pageBreakBefore/>
        <w:numPr>
          <w:ilvl w:val="0"/>
          <w:numId w:val="0"/>
        </w:numPr>
        <w:rPr>
          <w:rFonts w:ascii="Times" w:hAnsi="Times"/>
        </w:rPr>
      </w:pPr>
      <w:bookmarkStart w:id="592" w:name="_Ref204000809"/>
      <w:bookmarkStart w:id="593" w:name="_Toc177320010"/>
      <w:r w:rsidRPr="00194461">
        <w:rPr>
          <w:rFonts w:ascii="Times" w:hAnsi="Times"/>
        </w:rPr>
        <w:lastRenderedPageBreak/>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5</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2</w:t>
      </w:r>
      <w:r w:rsidR="00AF1C55" w:rsidRPr="00194461">
        <w:rPr>
          <w:rFonts w:ascii="Times" w:hAnsi="Times"/>
        </w:rPr>
        <w:fldChar w:fldCharType="end"/>
      </w:r>
      <w:bookmarkEnd w:id="592"/>
      <w:r w:rsidRPr="00194461">
        <w:rPr>
          <w:rFonts w:ascii="Times" w:hAnsi="Times"/>
        </w:rPr>
        <w:t xml:space="preserve"> Approximate Number of rows in the update sets</w:t>
      </w:r>
      <w:bookmarkEnd w:id="593"/>
    </w:p>
    <w:tbl>
      <w:tblPr>
        <w:tblW w:w="7965"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5"/>
        <w:gridCol w:w="720"/>
        <w:gridCol w:w="900"/>
        <w:gridCol w:w="900"/>
        <w:gridCol w:w="1080"/>
        <w:gridCol w:w="990"/>
        <w:gridCol w:w="1058"/>
        <w:gridCol w:w="22"/>
      </w:tblGrid>
      <w:tr w:rsidR="00E23727" w:rsidRPr="00583A65" w:rsidTr="00F87C09">
        <w:trPr>
          <w:gridAfter w:val="1"/>
          <w:wAfter w:w="22" w:type="dxa"/>
          <w:cantSplit/>
          <w:tblHeader/>
          <w:jc w:val="center"/>
        </w:trPr>
        <w:tc>
          <w:tcPr>
            <w:tcW w:w="2295"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E23727" w:rsidRPr="00583A65" w:rsidRDefault="00194461" w:rsidP="00583A65">
            <w:pPr>
              <w:pStyle w:val="Normal2"/>
              <w:rPr>
                <w:sz w:val="16"/>
                <w:szCs w:val="16"/>
              </w:rPr>
            </w:pPr>
            <w:r w:rsidRPr="00583A65">
              <w:rPr>
                <w:sz w:val="16"/>
                <w:szCs w:val="16"/>
              </w:rPr>
              <w:tab/>
            </w:r>
            <w:r w:rsidRPr="00583A65">
              <w:rPr>
                <w:sz w:val="16"/>
                <w:szCs w:val="16"/>
              </w:rPr>
              <w:tab/>
              <w:t>Source Schema Table Name</w:t>
            </w:r>
            <w:r w:rsidRPr="00583A65">
              <w:rPr>
                <w:sz w:val="16"/>
                <w:szCs w:val="16"/>
              </w:rPr>
              <w:br/>
              <w:t>Flat File Name</w:t>
            </w:r>
            <w:r w:rsidRPr="00583A65">
              <w:rPr>
                <w:sz w:val="16"/>
                <w:szCs w:val="16"/>
              </w:rPr>
              <w:br/>
              <w:t xml:space="preserve"> (with .dat extension)</w:t>
            </w:r>
          </w:p>
        </w:tc>
        <w:tc>
          <w:tcPr>
            <w:tcW w:w="5648" w:type="dxa"/>
            <w:gridSpan w:val="6"/>
            <w:tcBorders>
              <w:top w:val="single" w:sz="4" w:space="0" w:color="auto"/>
              <w:left w:val="single" w:sz="4" w:space="0" w:color="auto"/>
              <w:bottom w:val="single" w:sz="12" w:space="0" w:color="000000"/>
              <w:right w:val="single" w:sz="4" w:space="0" w:color="auto"/>
            </w:tcBorders>
            <w:shd w:val="clear" w:color="auto" w:fill="FFFF99"/>
          </w:tcPr>
          <w:p w:rsidR="00E23727" w:rsidRPr="00583A65" w:rsidRDefault="00194461" w:rsidP="00583A65">
            <w:pPr>
              <w:pStyle w:val="Normal2"/>
              <w:rPr>
                <w:sz w:val="16"/>
                <w:szCs w:val="16"/>
              </w:rPr>
            </w:pPr>
            <w:r w:rsidRPr="00583A65">
              <w:rPr>
                <w:sz w:val="16"/>
                <w:szCs w:val="16"/>
              </w:rPr>
              <w:t>Approximate Number of Rows</w:t>
            </w:r>
            <w:r w:rsidRPr="00583A65">
              <w:rPr>
                <w:rStyle w:val="FootnoteReference"/>
                <w:rFonts w:ascii="Times" w:hAnsi="Times" w:cs="Palatino"/>
              </w:rPr>
              <w:footnoteReference w:id="2"/>
            </w:r>
            <w:r w:rsidRPr="00583A65">
              <w:rPr>
                <w:sz w:val="16"/>
                <w:szCs w:val="16"/>
              </w:rPr>
              <w:t xml:space="preserve"> at Scale Factors:</w:t>
            </w:r>
          </w:p>
          <w:p w:rsidR="00E23727" w:rsidRPr="00583A65" w:rsidRDefault="00E23727" w:rsidP="00583A65">
            <w:pPr>
              <w:pStyle w:val="Normal2"/>
              <w:rPr>
                <w:sz w:val="16"/>
                <w:szCs w:val="16"/>
              </w:rPr>
            </w:pPr>
          </w:p>
        </w:tc>
      </w:tr>
      <w:tr w:rsidR="00F87C09" w:rsidRPr="00583A65" w:rsidTr="00F87C09">
        <w:trPr>
          <w:cantSplit/>
          <w:tblHeader/>
          <w:jc w:val="center"/>
        </w:trPr>
        <w:tc>
          <w:tcPr>
            <w:tcW w:w="2295" w:type="dxa"/>
            <w:vMerge/>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583A65">
            <w:pPr>
              <w:pStyle w:val="Normal2"/>
              <w:rPr>
                <w:sz w:val="16"/>
                <w:szCs w:val="16"/>
              </w:rPr>
            </w:pPr>
          </w:p>
        </w:tc>
        <w:tc>
          <w:tcPr>
            <w:tcW w:w="720" w:type="dxa"/>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E33A35">
            <w:pPr>
              <w:pStyle w:val="Normal2"/>
              <w:jc w:val="right"/>
              <w:rPr>
                <w:sz w:val="16"/>
                <w:szCs w:val="16"/>
              </w:rPr>
            </w:pPr>
            <w:r w:rsidRPr="00583A65">
              <w:rPr>
                <w:sz w:val="16"/>
                <w:szCs w:val="16"/>
              </w:rPr>
              <w:t>1</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E33A35">
            <w:pPr>
              <w:pStyle w:val="Normal2"/>
              <w:jc w:val="right"/>
              <w:rPr>
                <w:sz w:val="16"/>
                <w:szCs w:val="16"/>
              </w:rPr>
            </w:pPr>
            <w:r w:rsidRPr="00583A65">
              <w:rPr>
                <w:sz w:val="16"/>
                <w:szCs w:val="16"/>
              </w:rPr>
              <w:t>1000</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E33A35">
            <w:pPr>
              <w:pStyle w:val="Normal2"/>
              <w:jc w:val="right"/>
              <w:rPr>
                <w:sz w:val="16"/>
                <w:szCs w:val="16"/>
              </w:rPr>
            </w:pPr>
            <w:r w:rsidRPr="00583A65">
              <w:rPr>
                <w:sz w:val="16"/>
                <w:szCs w:val="16"/>
              </w:rPr>
              <w:t>3000</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E33A35">
            <w:pPr>
              <w:pStyle w:val="Normal2"/>
              <w:jc w:val="right"/>
              <w:rPr>
                <w:sz w:val="16"/>
                <w:szCs w:val="16"/>
              </w:rPr>
            </w:pPr>
            <w:r w:rsidRPr="00583A65">
              <w:rPr>
                <w:sz w:val="16"/>
                <w:szCs w:val="16"/>
              </w:rPr>
              <w:t>10000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E33A35">
            <w:pPr>
              <w:pStyle w:val="Normal2"/>
              <w:jc w:val="right"/>
              <w:rPr>
                <w:sz w:val="16"/>
                <w:szCs w:val="16"/>
              </w:rPr>
            </w:pPr>
            <w:r w:rsidRPr="00583A65">
              <w:rPr>
                <w:sz w:val="16"/>
                <w:szCs w:val="16"/>
              </w:rPr>
              <w:t>30000</w:t>
            </w:r>
          </w:p>
        </w:tc>
        <w:tc>
          <w:tcPr>
            <w:tcW w:w="1080" w:type="dxa"/>
            <w:gridSpan w:val="2"/>
            <w:tcBorders>
              <w:top w:val="single" w:sz="4" w:space="0" w:color="auto"/>
              <w:left w:val="single" w:sz="4" w:space="0" w:color="auto"/>
              <w:bottom w:val="single" w:sz="12" w:space="0" w:color="000000"/>
              <w:right w:val="single" w:sz="4" w:space="0" w:color="auto"/>
            </w:tcBorders>
            <w:shd w:val="clear" w:color="auto" w:fill="FFFF99"/>
          </w:tcPr>
          <w:p w:rsidR="00F87C09" w:rsidRPr="00583A65" w:rsidRDefault="00F87C09" w:rsidP="00E33A35">
            <w:pPr>
              <w:pStyle w:val="Normal2"/>
              <w:jc w:val="right"/>
              <w:rPr>
                <w:sz w:val="16"/>
                <w:szCs w:val="16"/>
              </w:rPr>
            </w:pPr>
            <w:r w:rsidRPr="00583A65">
              <w:rPr>
                <w:sz w:val="16"/>
                <w:szCs w:val="16"/>
              </w:rPr>
              <w:t>100000</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delete_1.dat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inventory_delete_1.dat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s_catalog_order_1.dat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682</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681062</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2043188</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6810626</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20431878</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68106258</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s_catalog_order_lineitem_1.dat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6138</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6129558</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18388692</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61295634</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183886902</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612956322</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s_catalog_returns_1.dat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595</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612485</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1838772</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6128994</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18382810</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61291609</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s_inventory_1.dat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270000</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18000000</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23760000</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30150000</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37422000</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90360000</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s_purchase_1.dat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1022</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1021594</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3064780</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10215938</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30647816</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102159386</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s_purchase_lineitem_1.dat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12264</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12259128</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36777360</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122591256</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367773792</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1225912632</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s_store_returns_1.dat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1200</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1226054</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3676450</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12259852</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36777217</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122600683</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s_web_order_1.dat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256</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255398</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766196</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2553984</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7661954</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25539846</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s_web_order_lineitem_1.dat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3072</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3064776</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9194352</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30647808</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91943448</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306478152</w:t>
            </w:r>
          </w:p>
        </w:tc>
      </w:tr>
      <w:tr w:rsidR="00F87C09" w:rsidRPr="00583A65" w:rsidTr="00F87C09">
        <w:trPr>
          <w:jc w:val="center"/>
        </w:trPr>
        <w:tc>
          <w:tcPr>
            <w:tcW w:w="2295" w:type="dxa"/>
            <w:tcBorders>
              <w:top w:val="single" w:sz="4" w:space="0" w:color="auto"/>
              <w:left w:val="single" w:sz="4" w:space="0" w:color="auto"/>
              <w:bottom w:val="single" w:sz="4" w:space="0" w:color="auto"/>
              <w:right w:val="single" w:sz="4" w:space="0" w:color="auto"/>
            </w:tcBorders>
          </w:tcPr>
          <w:p w:rsidR="00F87C09" w:rsidRPr="00583A65" w:rsidRDefault="00F87C09" w:rsidP="00583A65">
            <w:pPr>
              <w:pStyle w:val="Normal2"/>
              <w:rPr>
                <w:sz w:val="16"/>
                <w:szCs w:val="16"/>
              </w:rPr>
            </w:pPr>
            <w:r w:rsidRPr="00583A65">
              <w:rPr>
                <w:sz w:val="16"/>
                <w:szCs w:val="16"/>
              </w:rPr>
              <w:t>s_web_returns_1.dat</w:t>
            </w:r>
          </w:p>
        </w:tc>
        <w:tc>
          <w:tcPr>
            <w:tcW w:w="72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320</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306222</w:t>
            </w:r>
          </w:p>
        </w:tc>
        <w:tc>
          <w:tcPr>
            <w:tcW w:w="90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918594</w:t>
            </w:r>
          </w:p>
        </w:tc>
        <w:tc>
          <w:tcPr>
            <w:tcW w:w="108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3061569</w:t>
            </w:r>
          </w:p>
        </w:tc>
        <w:tc>
          <w:tcPr>
            <w:tcW w:w="990" w:type="dxa"/>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9190618</w:t>
            </w:r>
          </w:p>
        </w:tc>
        <w:tc>
          <w:tcPr>
            <w:tcW w:w="1080" w:type="dxa"/>
            <w:gridSpan w:val="2"/>
            <w:tcBorders>
              <w:top w:val="single" w:sz="4" w:space="0" w:color="auto"/>
              <w:left w:val="single" w:sz="4" w:space="0" w:color="auto"/>
              <w:bottom w:val="single" w:sz="4" w:space="0" w:color="auto"/>
              <w:right w:val="single" w:sz="4" w:space="0" w:color="auto"/>
            </w:tcBorders>
          </w:tcPr>
          <w:p w:rsidR="00F87C09" w:rsidRPr="00583A65" w:rsidRDefault="00F87C09" w:rsidP="00E33A35">
            <w:pPr>
              <w:pStyle w:val="Normal2"/>
              <w:jc w:val="right"/>
              <w:rPr>
                <w:sz w:val="16"/>
                <w:szCs w:val="16"/>
              </w:rPr>
            </w:pPr>
            <w:r w:rsidRPr="00583A65">
              <w:rPr>
                <w:sz w:val="16"/>
                <w:szCs w:val="16"/>
              </w:rPr>
              <w:t>30642220</w:t>
            </w:r>
          </w:p>
        </w:tc>
      </w:tr>
    </w:tbl>
    <w:p w:rsidR="00E23727" w:rsidRPr="00D35F5D" w:rsidRDefault="00194461">
      <w:pPr>
        <w:pStyle w:val="StyleCaptionBefore0Firstline0"/>
        <w:numPr>
          <w:ilvl w:val="0"/>
          <w:numId w:val="0"/>
        </w:numPr>
        <w:rPr>
          <w:rFonts w:ascii="Times" w:hAnsi="Times"/>
        </w:rPr>
      </w:pPr>
      <w:bookmarkStart w:id="594" w:name="_Toc177320011"/>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5</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3</w:t>
      </w:r>
      <w:r w:rsidR="00AF1C55" w:rsidRPr="00194461">
        <w:rPr>
          <w:rFonts w:ascii="Times" w:hAnsi="Times"/>
        </w:rPr>
        <w:fldChar w:fldCharType="end"/>
      </w:r>
      <w:r w:rsidRPr="00194461">
        <w:rPr>
          <w:rFonts w:ascii="Times" w:hAnsi="Times"/>
        </w:rPr>
        <w:t xml:space="preserve"> Approximate size of update data sets in bytes</w:t>
      </w:r>
      <w:bookmarkEnd w:id="594"/>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013"/>
        <w:gridCol w:w="1080"/>
        <w:gridCol w:w="990"/>
        <w:gridCol w:w="990"/>
        <w:gridCol w:w="990"/>
        <w:gridCol w:w="1102"/>
      </w:tblGrid>
      <w:tr w:rsidR="00E23727" w:rsidRPr="00E33A35" w:rsidTr="005E3D16">
        <w:trPr>
          <w:cantSplit/>
          <w:tblHeader/>
          <w:jc w:val="center"/>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E23727" w:rsidRPr="00E33A35" w:rsidRDefault="00194461" w:rsidP="00E33A35">
            <w:pPr>
              <w:pStyle w:val="Normal2"/>
              <w:rPr>
                <w:sz w:val="14"/>
                <w:szCs w:val="14"/>
              </w:rPr>
            </w:pPr>
            <w:r w:rsidRPr="00E33A35">
              <w:rPr>
                <w:sz w:val="14"/>
                <w:szCs w:val="14"/>
              </w:rPr>
              <w:t>Source Schema Table Name</w:t>
            </w:r>
            <w:r w:rsidRPr="00E33A35">
              <w:rPr>
                <w:sz w:val="14"/>
                <w:szCs w:val="14"/>
              </w:rPr>
              <w:br/>
              <w:t xml:space="preserve">Flat File Name </w:t>
            </w:r>
            <w:r w:rsidRPr="00E33A35">
              <w:rPr>
                <w:sz w:val="14"/>
                <w:szCs w:val="14"/>
              </w:rPr>
              <w:br/>
              <w:t>(with .dat extension)</w:t>
            </w:r>
          </w:p>
        </w:tc>
        <w:tc>
          <w:tcPr>
            <w:tcW w:w="6165" w:type="dxa"/>
            <w:gridSpan w:val="6"/>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4"/>
                <w:szCs w:val="14"/>
              </w:rPr>
            </w:pPr>
            <w:r w:rsidRPr="00E33A35">
              <w:rPr>
                <w:sz w:val="14"/>
                <w:szCs w:val="14"/>
              </w:rPr>
              <w:t>Approximate Number of Bytes</w:t>
            </w:r>
            <w:r w:rsidRPr="00E33A35">
              <w:rPr>
                <w:rStyle w:val="FootnoteReference"/>
                <w:rFonts w:ascii="Times" w:hAnsi="Times" w:cs="Palatino"/>
                <w:sz w:val="14"/>
                <w:szCs w:val="14"/>
              </w:rPr>
              <w:footnoteReference w:id="3"/>
            </w:r>
            <w:r w:rsidRPr="00E33A35">
              <w:rPr>
                <w:sz w:val="14"/>
                <w:szCs w:val="14"/>
              </w:rPr>
              <w:t>at Scale Factors:</w:t>
            </w:r>
          </w:p>
          <w:p w:rsidR="00E23727" w:rsidRPr="00E33A35" w:rsidRDefault="00E23727" w:rsidP="00E33A35">
            <w:pPr>
              <w:pStyle w:val="Normal2"/>
              <w:rPr>
                <w:sz w:val="14"/>
                <w:szCs w:val="14"/>
              </w:rPr>
            </w:pPr>
          </w:p>
        </w:tc>
      </w:tr>
      <w:tr w:rsidR="005E3D16" w:rsidRPr="00E33A35" w:rsidTr="005E3D16">
        <w:trPr>
          <w:cantSplit/>
          <w:tblHeader/>
          <w:jc w:val="center"/>
        </w:trPr>
        <w:tc>
          <w:tcPr>
            <w:tcW w:w="2160" w:type="dxa"/>
            <w:vMerge/>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p>
        </w:tc>
        <w:tc>
          <w:tcPr>
            <w:tcW w:w="1013" w:type="dxa"/>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r w:rsidRPr="00E33A35">
              <w:rPr>
                <w:sz w:val="14"/>
                <w:szCs w:val="14"/>
              </w:rPr>
              <w:t>1</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r w:rsidRPr="00E33A35">
              <w:rPr>
                <w:sz w:val="14"/>
                <w:szCs w:val="14"/>
              </w:rPr>
              <w:t>1000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r w:rsidRPr="00E33A35">
              <w:rPr>
                <w:sz w:val="14"/>
                <w:szCs w:val="14"/>
              </w:rPr>
              <w:t>3000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r w:rsidRPr="00E33A35">
              <w:rPr>
                <w:sz w:val="14"/>
                <w:szCs w:val="14"/>
              </w:rPr>
              <w:t>10000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r w:rsidRPr="00E33A35">
              <w:rPr>
                <w:sz w:val="14"/>
                <w:szCs w:val="14"/>
              </w:rPr>
              <w:t>30000</w:t>
            </w:r>
          </w:p>
        </w:tc>
        <w:tc>
          <w:tcPr>
            <w:tcW w:w="1102" w:type="dxa"/>
            <w:tcBorders>
              <w:top w:val="single" w:sz="4" w:space="0" w:color="auto"/>
              <w:left w:val="single" w:sz="4" w:space="0" w:color="auto"/>
              <w:bottom w:val="single" w:sz="12" w:space="0" w:color="000000"/>
              <w:right w:val="single" w:sz="4" w:space="0" w:color="auto"/>
            </w:tcBorders>
            <w:shd w:val="clear" w:color="auto" w:fill="FFFF99"/>
          </w:tcPr>
          <w:p w:rsidR="005E3D16" w:rsidRPr="00E33A35" w:rsidRDefault="005E3D16" w:rsidP="00E33A35">
            <w:pPr>
              <w:pStyle w:val="Normal2"/>
              <w:rPr>
                <w:sz w:val="14"/>
                <w:szCs w:val="14"/>
              </w:rPr>
            </w:pPr>
            <w:r w:rsidRPr="00E33A35">
              <w:rPr>
                <w:sz w:val="14"/>
                <w:szCs w:val="14"/>
              </w:rPr>
              <w:t>100000</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s_catalog_order</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116505</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118319211</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356209093</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1189890226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3582266543</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11966927381</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s_catalog_order_lineitem</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592735</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613833353</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1853028767</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6200096417</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18729687588</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62665689954</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s_catalog_returns</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112182</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120659364</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363309171</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1212531153</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3648947224</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12186641092</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s_inventory</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26764259</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1784226065</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2355173608</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2988571049</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3709394541</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4478391128</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s_purchase</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142552</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145457806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438594877</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1464772384</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41069025492</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14749907338</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s_purchase_lineitem</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1312480</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1347883261</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4070341609</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13601008735</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41069025492</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137232918564</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s_store_returns</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159306</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165441528</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501145568</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1677710639</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5088325652</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17029150799</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s_web_order</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43458</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44295571</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133116152</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445523894</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1338776975</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4480621920</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s_web_order_lineitem</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324160</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332423806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999959825</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3354924415</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10091449245</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33855757519</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s_web_page</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482</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24016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28815</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31982</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36801</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40013</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s_web_returns</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42165</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44803099</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134594520</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450275312</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1353093091</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4533145920</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inventory_delete</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66</w:t>
            </w:r>
          </w:p>
        </w:tc>
      </w:tr>
      <w:tr w:rsidR="005E3D16" w:rsidRPr="00E33A35"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rPr>
                <w:sz w:val="14"/>
                <w:szCs w:val="14"/>
              </w:rPr>
            </w:pPr>
            <w:r w:rsidRPr="00E33A35">
              <w:rPr>
                <w:sz w:val="14"/>
                <w:szCs w:val="14"/>
              </w:rPr>
              <w:t>delete</w:t>
            </w:r>
          </w:p>
        </w:tc>
        <w:tc>
          <w:tcPr>
            <w:tcW w:w="1013"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108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rsidR="005E3D16" w:rsidRPr="00E33A35" w:rsidRDefault="005E3D16" w:rsidP="00E33A35">
            <w:pPr>
              <w:pStyle w:val="Normal2"/>
              <w:jc w:val="right"/>
              <w:rPr>
                <w:sz w:val="14"/>
                <w:szCs w:val="14"/>
              </w:rPr>
            </w:pPr>
            <w:r w:rsidRPr="00E33A35">
              <w:rPr>
                <w:sz w:val="14"/>
                <w:szCs w:val="14"/>
              </w:rPr>
              <w:t>66</w:t>
            </w:r>
          </w:p>
        </w:tc>
        <w:tc>
          <w:tcPr>
            <w:tcW w:w="1102" w:type="dxa"/>
            <w:tcBorders>
              <w:top w:val="single" w:sz="4" w:space="0" w:color="auto"/>
              <w:left w:val="single" w:sz="4" w:space="0" w:color="auto"/>
              <w:bottom w:val="single" w:sz="4" w:space="0" w:color="auto"/>
              <w:right w:val="single" w:sz="4" w:space="0" w:color="auto"/>
            </w:tcBorders>
            <w:vAlign w:val="bottom"/>
          </w:tcPr>
          <w:p w:rsidR="005E3D16" w:rsidRPr="00E33A35" w:rsidRDefault="005E3D16" w:rsidP="00E33A35">
            <w:pPr>
              <w:pStyle w:val="Normal2"/>
              <w:jc w:val="right"/>
              <w:rPr>
                <w:sz w:val="14"/>
                <w:szCs w:val="14"/>
              </w:rPr>
            </w:pPr>
            <w:r w:rsidRPr="00E33A35">
              <w:rPr>
                <w:sz w:val="14"/>
                <w:szCs w:val="14"/>
              </w:rPr>
              <w:t>66</w:t>
            </w:r>
          </w:p>
        </w:tc>
      </w:tr>
    </w:tbl>
    <w:p w:rsidR="00DB39FC" w:rsidRPr="00D35F5D" w:rsidRDefault="00DB39FC">
      <w:pPr>
        <w:pStyle w:val="TPCParagraph"/>
        <w:rPr>
          <w:rFonts w:ascii="Times" w:hAnsi="Times"/>
        </w:rPr>
      </w:pPr>
    </w:p>
    <w:p w:rsidR="00E23727" w:rsidRPr="00D35F5D" w:rsidRDefault="00194461">
      <w:pPr>
        <w:pStyle w:val="TPCH3"/>
        <w:rPr>
          <w:rFonts w:ascii="Times" w:hAnsi="Times"/>
        </w:rPr>
      </w:pPr>
      <w:r w:rsidRPr="00194461">
        <w:rPr>
          <w:rFonts w:ascii="Times" w:hAnsi="Times"/>
        </w:rPr>
        <w:t>The number of rows present in each refresh s</w:t>
      </w:r>
      <w:r w:rsidR="00384B49">
        <w:rPr>
          <w:rFonts w:ascii="Times" w:hAnsi="Times"/>
        </w:rPr>
        <w:t>e</w:t>
      </w:r>
      <w:r w:rsidRPr="00194461">
        <w:rPr>
          <w:rFonts w:ascii="Times" w:hAnsi="Times"/>
        </w:rPr>
        <w:t xml:space="preserve">t at scale factor 1 for each of the flat files is summarized in </w:t>
      </w:r>
      <w:fldSimple w:instr=" REF _Ref158181343 \h  \* MERGEFORMAT ">
        <w:r w:rsidR="00DE2510" w:rsidRPr="00194461">
          <w:rPr>
            <w:rFonts w:ascii="Times" w:hAnsi="Times"/>
          </w:rPr>
          <w:t xml:space="preserve">Table </w:t>
        </w:r>
        <w:r w:rsidR="00DE2510">
          <w:rPr>
            <w:rFonts w:ascii="Times" w:hAnsi="Times"/>
            <w:noProof/>
          </w:rPr>
          <w:t>5</w:t>
        </w:r>
        <w:r w:rsidR="00DE2510" w:rsidRPr="00194461">
          <w:rPr>
            <w:rFonts w:ascii="Times" w:hAnsi="Times"/>
            <w:noProof/>
          </w:rPr>
          <w:noBreakHyphen/>
        </w:r>
        <w:r w:rsidR="00DE2510">
          <w:rPr>
            <w:rFonts w:ascii="Times" w:hAnsi="Times"/>
            <w:noProof/>
          </w:rPr>
          <w:t>1</w:t>
        </w:r>
      </w:fldSimple>
      <w:r w:rsidRPr="00194461">
        <w:rPr>
          <w:rFonts w:ascii="Times" w:hAnsi="Times"/>
        </w:rPr>
        <w:t xml:space="preserve">.  </w:t>
      </w:r>
    </w:p>
    <w:p w:rsidR="00E23727" w:rsidRPr="00D35F5D" w:rsidRDefault="00194461">
      <w:pPr>
        <w:pStyle w:val="TPCH3"/>
        <w:rPr>
          <w:rFonts w:ascii="Times" w:hAnsi="Times"/>
        </w:rPr>
      </w:pPr>
      <w:r w:rsidRPr="00194461">
        <w:rPr>
          <w:rFonts w:ascii="Times" w:hAnsi="Times"/>
        </w:rPr>
        <w:t xml:space="preserve">The refresh data set of each data maintenance function must be generated using </w:t>
      </w:r>
      <w:r w:rsidRPr="00194461">
        <w:rPr>
          <w:rFonts w:ascii="Times" w:hAnsi="Times"/>
          <w:b/>
          <w:bCs/>
        </w:rPr>
        <w:t>dsdgen</w:t>
      </w:r>
      <w:r w:rsidRPr="00194461">
        <w:rPr>
          <w:rFonts w:ascii="Times" w:hAnsi="Times"/>
        </w:rPr>
        <w:t xml:space="preserve">.  The execution of </w:t>
      </w:r>
      <w:r w:rsidRPr="00194461">
        <w:rPr>
          <w:rFonts w:ascii="Times" w:hAnsi="Times"/>
          <w:b/>
          <w:bCs/>
        </w:rPr>
        <w:t>dsdgen</w:t>
      </w:r>
      <w:r w:rsidRPr="00194461">
        <w:rPr>
          <w:rFonts w:ascii="Times" w:hAnsi="Times"/>
        </w:rPr>
        <w:t xml:space="preserve"> is not timed.  The output of </w:t>
      </w:r>
      <w:r w:rsidRPr="00194461">
        <w:rPr>
          <w:rFonts w:ascii="Times" w:hAnsi="Times"/>
          <w:b/>
          <w:bCs/>
        </w:rPr>
        <w:t>dsdgen</w:t>
      </w:r>
      <w:r w:rsidRPr="00194461">
        <w:rPr>
          <w:rFonts w:ascii="Times" w:hAnsi="Times"/>
        </w:rPr>
        <w:t xml:space="preserve"> is a text file.  The storage to hold the refresh data sets must be part of the priced configuration.</w:t>
      </w:r>
    </w:p>
    <w:p w:rsidR="00E23727" w:rsidRPr="00D35F5D" w:rsidRDefault="00194461">
      <w:pPr>
        <w:pStyle w:val="TPCH3"/>
        <w:rPr>
          <w:rFonts w:ascii="Times" w:hAnsi="Times"/>
        </w:rPr>
      </w:pPr>
      <w:bookmarkStart w:id="595" w:name="_Ref177356838"/>
      <w:r w:rsidRPr="00194461">
        <w:rPr>
          <w:rFonts w:ascii="Times" w:hAnsi="Times"/>
        </w:rPr>
        <w:t>The refresh data set produced by dsdgen can be modified in the following way:  The output file for each table of the refresh data set can be split into n files where each file contains approximately 1/n of the total number of rows of the original output file.  The order of the rows in the original output file must be preserved, such that the concatenation of all n files is identical to the original file.</w:t>
      </w:r>
      <w:bookmarkEnd w:id="595"/>
    </w:p>
    <w:p w:rsidR="00E23727" w:rsidRPr="00D35F5D" w:rsidRDefault="00194461">
      <w:pPr>
        <w:pStyle w:val="TPCH3"/>
        <w:rPr>
          <w:rFonts w:ascii="Times" w:hAnsi="Times"/>
        </w:rPr>
      </w:pPr>
      <w:r w:rsidRPr="00194461">
        <w:rPr>
          <w:rFonts w:ascii="Times" w:hAnsi="Times"/>
        </w:rPr>
        <w:t xml:space="preserve">Reading the refresh data is a timed part of the data maintenance process.  The data set for a specific refresh </w:t>
      </w:r>
      <w:r w:rsidR="00B97C34">
        <w:rPr>
          <w:rFonts w:ascii="Times" w:hAnsi="Times"/>
        </w:rPr>
        <w:t>run</w:t>
      </w:r>
      <w:r w:rsidR="00B97C34" w:rsidRPr="00194461">
        <w:rPr>
          <w:rFonts w:ascii="Times" w:hAnsi="Times"/>
        </w:rPr>
        <w:t xml:space="preserve"> </w:t>
      </w:r>
      <w:r w:rsidRPr="00194461">
        <w:rPr>
          <w:rFonts w:ascii="Times" w:hAnsi="Times"/>
        </w:rPr>
        <w:t xml:space="preserve">must be loaded and timed as part of the execution of the refresh </w:t>
      </w:r>
      <w:r w:rsidR="00B97C34">
        <w:rPr>
          <w:rFonts w:ascii="Times" w:hAnsi="Times"/>
        </w:rPr>
        <w:t>run</w:t>
      </w:r>
      <w:r w:rsidRPr="00194461">
        <w:rPr>
          <w:rFonts w:ascii="Times" w:hAnsi="Times"/>
        </w:rPr>
        <w:t xml:space="preserve">.  The loading of data must be performed via generic processes inherent to the </w:t>
      </w:r>
      <w:r w:rsidR="00056446">
        <w:rPr>
          <w:rFonts w:ascii="Times" w:hAnsi="Times"/>
        </w:rPr>
        <w:t>data processing system</w:t>
      </w:r>
      <w:r w:rsidR="00056446" w:rsidRPr="00194461">
        <w:rPr>
          <w:rFonts w:ascii="Times" w:hAnsi="Times"/>
        </w:rPr>
        <w:t xml:space="preserve"> </w:t>
      </w:r>
      <w:r w:rsidRPr="00194461">
        <w:rPr>
          <w:rFonts w:ascii="Times" w:hAnsi="Times"/>
        </w:rPr>
        <w:t xml:space="preserve">or by the loader utility the database software provides and supports for general data loading.  It is explicitly prohibited to use a loader tool that has been specifically developed for TPC-DS. </w:t>
      </w:r>
    </w:p>
    <w:p w:rsidR="00E23727" w:rsidRPr="00D35F5D" w:rsidRDefault="00194461" w:rsidP="009F4174">
      <w:pPr>
        <w:pStyle w:val="TPCH2"/>
      </w:pPr>
      <w:bookmarkStart w:id="596" w:name="_Toc106603966"/>
      <w:bookmarkStart w:id="597" w:name="_Ref119226064"/>
      <w:bookmarkStart w:id="598" w:name="_Ref121717226"/>
      <w:bookmarkStart w:id="599" w:name="_Ref121724727"/>
      <w:bookmarkStart w:id="600" w:name="_Ref121724735"/>
      <w:bookmarkStart w:id="601" w:name="_Ref121724775"/>
      <w:bookmarkStart w:id="602" w:name="_Ref128721607"/>
      <w:bookmarkStart w:id="603" w:name="_Ref128721643"/>
      <w:bookmarkStart w:id="604" w:name="_Toc133623092"/>
      <w:bookmarkStart w:id="605" w:name="_Toc133623580"/>
      <w:bookmarkStart w:id="606" w:name="_Toc422900936"/>
      <w:r w:rsidRPr="00194461">
        <w:lastRenderedPageBreak/>
        <w:t>Data Maintenance Functions</w:t>
      </w:r>
      <w:bookmarkEnd w:id="596"/>
      <w:bookmarkEnd w:id="597"/>
      <w:bookmarkEnd w:id="598"/>
      <w:bookmarkEnd w:id="599"/>
      <w:bookmarkEnd w:id="600"/>
      <w:bookmarkEnd w:id="601"/>
      <w:bookmarkEnd w:id="602"/>
      <w:bookmarkEnd w:id="603"/>
      <w:bookmarkEnd w:id="604"/>
      <w:bookmarkEnd w:id="605"/>
      <w:bookmarkEnd w:id="606"/>
    </w:p>
    <w:p w:rsidR="00E23727" w:rsidRPr="00D35F5D" w:rsidRDefault="00194461">
      <w:pPr>
        <w:pStyle w:val="TPCH3"/>
        <w:rPr>
          <w:rFonts w:ascii="Times" w:hAnsi="Times"/>
        </w:rPr>
      </w:pPr>
      <w:r w:rsidRPr="00194461">
        <w:rPr>
          <w:rFonts w:ascii="Times" w:hAnsi="Times"/>
        </w:rPr>
        <w:t>Data maintenance functions perform insertand delete operations that are defined in pseudo code.  Depending on which operation they perform and on which type of table, they are categorized as Method1 through Method</w:t>
      </w:r>
      <w:r w:rsidR="00BA3FB9">
        <w:rPr>
          <w:rFonts w:ascii="Times" w:hAnsi="Times"/>
        </w:rPr>
        <w:t>3</w:t>
      </w:r>
      <w:r w:rsidRPr="00194461">
        <w:rPr>
          <w:rFonts w:ascii="Times" w:hAnsi="Times"/>
        </w:rPr>
        <w:t>.  They are:</w:t>
      </w:r>
    </w:p>
    <w:p w:rsidR="00DB39FC" w:rsidRPr="00D35F5D" w:rsidRDefault="00194461">
      <w:pPr>
        <w:pStyle w:val="TPCParagraph"/>
        <w:rPr>
          <w:rFonts w:ascii="Times" w:hAnsi="Times"/>
        </w:rPr>
      </w:pPr>
      <w:r w:rsidRPr="00194461">
        <w:rPr>
          <w:rFonts w:ascii="Times" w:hAnsi="Times"/>
        </w:rPr>
        <w:t xml:space="preserve">Method </w:t>
      </w:r>
      <w:r w:rsidR="00BA3FB9">
        <w:rPr>
          <w:rFonts w:ascii="Times" w:hAnsi="Times"/>
        </w:rPr>
        <w:t>1</w:t>
      </w:r>
      <w:r w:rsidRPr="00194461">
        <w:rPr>
          <w:rFonts w:ascii="Times" w:hAnsi="Times"/>
        </w:rPr>
        <w:t xml:space="preserve">: </w:t>
      </w:r>
      <w:proofErr w:type="gramStart"/>
      <w:r w:rsidRPr="00194461">
        <w:rPr>
          <w:rFonts w:ascii="Times" w:hAnsi="Times"/>
        </w:rPr>
        <w:t>fact insert</w:t>
      </w:r>
      <w:proofErr w:type="gramEnd"/>
      <w:r w:rsidRPr="00194461">
        <w:rPr>
          <w:rFonts w:ascii="Times" w:hAnsi="Times"/>
        </w:rPr>
        <w:t xml:space="preserve"> data maintenance</w:t>
      </w:r>
    </w:p>
    <w:p w:rsidR="00DB39FC" w:rsidRPr="00D35F5D" w:rsidRDefault="00194461">
      <w:pPr>
        <w:pStyle w:val="TPCParagraph"/>
        <w:rPr>
          <w:rFonts w:ascii="Times" w:hAnsi="Times"/>
        </w:rPr>
      </w:pPr>
      <w:r w:rsidRPr="00194461">
        <w:rPr>
          <w:rFonts w:ascii="Times" w:hAnsi="Times"/>
        </w:rPr>
        <w:t xml:space="preserve">Method </w:t>
      </w:r>
      <w:r w:rsidR="00BA3FB9">
        <w:rPr>
          <w:rFonts w:ascii="Times" w:hAnsi="Times"/>
        </w:rPr>
        <w:t>2</w:t>
      </w:r>
      <w:r w:rsidRPr="00194461">
        <w:rPr>
          <w:rFonts w:ascii="Times" w:hAnsi="Times"/>
        </w:rPr>
        <w:t xml:space="preserve">: </w:t>
      </w:r>
      <w:proofErr w:type="gramStart"/>
      <w:r w:rsidRPr="00194461">
        <w:rPr>
          <w:rFonts w:ascii="Times" w:hAnsi="Times"/>
        </w:rPr>
        <w:t>fact delete</w:t>
      </w:r>
      <w:proofErr w:type="gramEnd"/>
      <w:r w:rsidRPr="00194461">
        <w:rPr>
          <w:rFonts w:ascii="Times" w:hAnsi="Times"/>
        </w:rPr>
        <w:t xml:space="preserve"> data maintenance</w:t>
      </w:r>
    </w:p>
    <w:p w:rsidR="00DB39FC" w:rsidRPr="00D35F5D" w:rsidRDefault="00194461">
      <w:pPr>
        <w:pStyle w:val="TPCParagraph"/>
        <w:rPr>
          <w:rFonts w:ascii="Times" w:hAnsi="Times"/>
        </w:rPr>
      </w:pPr>
      <w:r w:rsidRPr="00194461">
        <w:rPr>
          <w:rFonts w:ascii="Times" w:hAnsi="Times"/>
        </w:rPr>
        <w:t xml:space="preserve">Method </w:t>
      </w:r>
      <w:r w:rsidR="00BA3FB9">
        <w:rPr>
          <w:rFonts w:ascii="Times" w:hAnsi="Times"/>
        </w:rPr>
        <w:t>3</w:t>
      </w:r>
      <w:r w:rsidRPr="00194461">
        <w:rPr>
          <w:rFonts w:ascii="Times" w:hAnsi="Times"/>
        </w:rPr>
        <w:t xml:space="preserve">: </w:t>
      </w:r>
      <w:proofErr w:type="gramStart"/>
      <w:r w:rsidRPr="00194461">
        <w:rPr>
          <w:rFonts w:ascii="Times" w:hAnsi="Times"/>
        </w:rPr>
        <w:t>inventory delete</w:t>
      </w:r>
      <w:proofErr w:type="gramEnd"/>
      <w:r w:rsidRPr="00194461">
        <w:rPr>
          <w:rFonts w:ascii="Times" w:hAnsi="Times"/>
        </w:rPr>
        <w:t xml:space="preserve"> data maintenance</w:t>
      </w:r>
    </w:p>
    <w:p w:rsidR="00E23727" w:rsidRPr="00D35F5D" w:rsidRDefault="00194461">
      <w:pPr>
        <w:pStyle w:val="TPCH3"/>
        <w:rPr>
          <w:rFonts w:ascii="Times" w:hAnsi="Times"/>
        </w:rPr>
      </w:pPr>
      <w:bookmarkStart w:id="607" w:name="_Ref128722217"/>
      <w:r w:rsidRPr="00194461">
        <w:rPr>
          <w:rFonts w:ascii="Times" w:hAnsi="Times"/>
        </w:rPr>
        <w:t xml:space="preserve">The following table lists all data maintenance functions, their type of operation and target table. The number of rows in the views must </w:t>
      </w:r>
      <w:r w:rsidRPr="00194461">
        <w:rPr>
          <w:rFonts w:ascii="Times" w:hAnsi="Times"/>
          <w:color w:val="000000"/>
        </w:rPr>
        <w:t xml:space="preserve">be equal to the rowcounts in the source schema tables listed in column 6 of Table 5-4.  The rowcounts of the source schema tables are listed in </w:t>
      </w:r>
      <w:fldSimple w:instr=" REF _Ref204000809 \h  \* MERGEFORMAT ">
        <w:r w:rsidR="00DE2510" w:rsidRPr="00194461">
          <w:rPr>
            <w:rFonts w:ascii="Times" w:hAnsi="Times"/>
          </w:rPr>
          <w:t xml:space="preserve">Table </w:t>
        </w:r>
        <w:r w:rsidR="00DE2510">
          <w:rPr>
            <w:rFonts w:ascii="Times" w:hAnsi="Times"/>
            <w:noProof/>
          </w:rPr>
          <w:t>5</w:t>
        </w:r>
        <w:r w:rsidR="00DE2510" w:rsidRPr="00194461">
          <w:rPr>
            <w:rFonts w:ascii="Times" w:hAnsi="Times"/>
            <w:noProof/>
          </w:rPr>
          <w:noBreakHyphen/>
        </w:r>
        <w:r w:rsidR="00DE2510">
          <w:rPr>
            <w:rFonts w:ascii="Times" w:hAnsi="Times"/>
            <w:noProof/>
          </w:rPr>
          <w:t>2</w:t>
        </w:r>
      </w:fldSimple>
      <w:r w:rsidRPr="00194461">
        <w:rPr>
          <w:rFonts w:ascii="Times" w:hAnsi="Times"/>
          <w:color w:val="000000"/>
        </w:rPr>
        <w:t xml:space="preserve">. </w:t>
      </w:r>
      <w:bookmarkEnd w:id="607"/>
    </w:p>
    <w:p w:rsidR="00E23727" w:rsidRPr="00D35F5D" w:rsidRDefault="00194461">
      <w:pPr>
        <w:pStyle w:val="StyleCaptionBefore0Firstline0"/>
        <w:numPr>
          <w:ilvl w:val="0"/>
          <w:numId w:val="0"/>
        </w:numPr>
        <w:rPr>
          <w:rFonts w:ascii="Times" w:hAnsi="Times"/>
        </w:rPr>
      </w:pPr>
      <w:bookmarkStart w:id="608" w:name="_Ref177293825"/>
      <w:bookmarkStart w:id="609" w:name="_Ref177293804"/>
      <w:bookmarkStart w:id="610" w:name="_Toc177320012"/>
      <w:r w:rsidRPr="00194461">
        <w:rPr>
          <w:rFonts w:ascii="Times" w:hAnsi="Times"/>
        </w:rPr>
        <w:t xml:space="preserve">Table </w:t>
      </w:r>
      <w:r w:rsidR="00AF1C55" w:rsidRPr="00194461">
        <w:rPr>
          <w:rFonts w:ascii="Times" w:hAnsi="Times"/>
        </w:rPr>
        <w:fldChar w:fldCharType="begin"/>
      </w:r>
      <w:r w:rsidRPr="00194461">
        <w:rPr>
          <w:rFonts w:ascii="Times" w:hAnsi="Times"/>
        </w:rPr>
        <w:instrText xml:space="preserve"> STYLEREF 1 \s </w:instrText>
      </w:r>
      <w:r w:rsidR="00AF1C55" w:rsidRPr="00194461">
        <w:rPr>
          <w:rFonts w:ascii="Times" w:hAnsi="Times"/>
        </w:rPr>
        <w:fldChar w:fldCharType="separate"/>
      </w:r>
      <w:r w:rsidR="00DE2510">
        <w:rPr>
          <w:rFonts w:ascii="Times" w:hAnsi="Times"/>
          <w:noProof/>
        </w:rPr>
        <w:t>5</w:t>
      </w:r>
      <w:r w:rsidR="00AF1C55" w:rsidRPr="00194461">
        <w:rPr>
          <w:rFonts w:ascii="Times" w:hAnsi="Times"/>
        </w:rPr>
        <w:fldChar w:fldCharType="end"/>
      </w:r>
      <w:r w:rsidRPr="00194461">
        <w:rPr>
          <w:rFonts w:ascii="Times" w:hAnsi="Times"/>
        </w:rPr>
        <w:noBreakHyphen/>
      </w:r>
      <w:r w:rsidR="00AF1C55" w:rsidRPr="00194461">
        <w:rPr>
          <w:rFonts w:ascii="Times" w:hAnsi="Times"/>
        </w:rPr>
        <w:fldChar w:fldCharType="begin"/>
      </w:r>
      <w:r w:rsidRPr="00194461">
        <w:rPr>
          <w:rFonts w:ascii="Times" w:hAnsi="Times"/>
        </w:rPr>
        <w:instrText xml:space="preserve"> SEQ Table \* ARABIC \s 1 </w:instrText>
      </w:r>
      <w:r w:rsidR="00AF1C55" w:rsidRPr="00194461">
        <w:rPr>
          <w:rFonts w:ascii="Times" w:hAnsi="Times"/>
        </w:rPr>
        <w:fldChar w:fldCharType="separate"/>
      </w:r>
      <w:r w:rsidR="00DE2510">
        <w:rPr>
          <w:rFonts w:ascii="Times" w:hAnsi="Times"/>
          <w:noProof/>
        </w:rPr>
        <w:t>4</w:t>
      </w:r>
      <w:r w:rsidR="00AF1C55" w:rsidRPr="00194461">
        <w:rPr>
          <w:rFonts w:ascii="Times" w:hAnsi="Times"/>
        </w:rPr>
        <w:fldChar w:fldCharType="end"/>
      </w:r>
      <w:bookmarkEnd w:id="608"/>
      <w:r w:rsidRPr="00194461">
        <w:rPr>
          <w:rFonts w:ascii="Times" w:hAnsi="Times"/>
        </w:rPr>
        <w:t xml:space="preserve"> Data Maintenance Function Summary</w:t>
      </w:r>
      <w:bookmarkEnd w:id="609"/>
      <w:bookmarkEnd w:id="610"/>
    </w:p>
    <w:p w:rsidR="00E23727" w:rsidRPr="00D35F5D" w:rsidRDefault="00E23727">
      <w:pPr>
        <w:pStyle w:val="StyleCaptionBefore0Firstline0"/>
        <w:numPr>
          <w:ilvl w:val="0"/>
          <w:numId w:val="0"/>
        </w:numPr>
        <w:rPr>
          <w:rFonts w:ascii="Times" w:hAnsi="Times"/>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2125"/>
        <w:gridCol w:w="1440"/>
        <w:gridCol w:w="990"/>
        <w:gridCol w:w="2700"/>
        <w:gridCol w:w="1908"/>
      </w:tblGrid>
      <w:tr w:rsidR="00E23727" w:rsidRPr="00D35F5D" w:rsidTr="005E3D16">
        <w:trPr>
          <w:tblHeader/>
          <w:jc w:val="center"/>
        </w:trPr>
        <w:tc>
          <w:tcPr>
            <w:tcW w:w="1133"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rPr>
              <w:t>Data Maintenance Function ID</w:t>
            </w:r>
          </w:p>
        </w:tc>
        <w:tc>
          <w:tcPr>
            <w:tcW w:w="2125"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rPr>
              <w:t>Data Maintenance Function</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rPr>
              <w:t>Type of Operation</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rPr>
              <w:t>View Name</w:t>
            </w:r>
          </w:p>
        </w:tc>
        <w:tc>
          <w:tcPr>
            <w:tcW w:w="2700"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rPr>
              <w:t>Target Table</w:t>
            </w:r>
          </w:p>
        </w:tc>
        <w:tc>
          <w:tcPr>
            <w:tcW w:w="1908"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color w:val="000000"/>
              </w:rPr>
              <w:t>Source Schema Table</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1</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LF_CR</w:t>
            </w:r>
            <w:r w:rsidRPr="00194461">
              <w:rPr>
                <w:rFonts w:ascii="Times" w:hAnsi="Times"/>
                <w:color w:val="000000"/>
              </w:rPr>
              <w:t xml:space="preserve">(Clause </w:t>
            </w:r>
            <w:fldSimple w:instr=" REF _Ref198430109 \r \h  \* MERGEFORMAT ">
              <w:r w:rsidR="00DE2510" w:rsidRPr="00DE2510">
                <w:rPr>
                  <w:rFonts w:ascii="Times" w:hAnsi="Times" w:cs="Times New Roman"/>
                </w:rPr>
                <w:t>5.3.11.6</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crv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catalog_returns</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s_catalog_returns</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2</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LF_CS</w:t>
            </w:r>
            <w:r w:rsidRPr="00194461">
              <w:rPr>
                <w:rFonts w:ascii="Times" w:hAnsi="Times"/>
                <w:color w:val="000000"/>
              </w:rPr>
              <w:t xml:space="preserve">(Clause </w:t>
            </w:r>
            <w:fldSimple w:instr=" REF _Ref198430111 \r \h  \* MERGEFORMAT ">
              <w:r w:rsidR="00DE2510" w:rsidRPr="00DE2510">
                <w:rPr>
                  <w:rFonts w:ascii="Times" w:hAnsi="Times" w:cs="Times New Roman"/>
                </w:rPr>
                <w:t>5.3.11.5</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csv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catalog_sales</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s_catalog_sales</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3</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LF_I</w:t>
            </w:r>
            <w:r w:rsidRPr="00194461">
              <w:rPr>
                <w:rFonts w:ascii="Times" w:hAnsi="Times"/>
                <w:color w:val="000000"/>
              </w:rPr>
              <w:t xml:space="preserve">(Clause </w:t>
            </w:r>
            <w:fldSimple w:instr=" REF _Ref198430231 \r \h  \* MERGEFORMAT ">
              <w:r w:rsidR="00DE2510" w:rsidRPr="00DE2510">
                <w:rPr>
                  <w:rFonts w:ascii="Times" w:hAnsi="Times" w:cs="Times New Roman"/>
                </w:rPr>
                <w:t>5.3.11.7</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iv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inventory</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s_inventory</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4</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LF_SR</w:t>
            </w:r>
            <w:r w:rsidRPr="00194461">
              <w:rPr>
                <w:rFonts w:ascii="Times" w:hAnsi="Times"/>
                <w:color w:val="000000"/>
              </w:rPr>
              <w:t xml:space="preserve">(Clause </w:t>
            </w:r>
            <w:fldSimple w:instr=" REF _Ref198430237 \r \h  \* MERGEFORMAT ">
              <w:r w:rsidR="00DE2510" w:rsidRPr="00DE2510">
                <w:rPr>
                  <w:rFonts w:ascii="Times" w:hAnsi="Times" w:cs="Times New Roman"/>
                </w:rPr>
                <w:t>5.3.11.2</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srv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store_returns</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s_store_returns</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5</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LF_SS</w:t>
            </w:r>
            <w:r w:rsidRPr="00194461">
              <w:rPr>
                <w:rFonts w:ascii="Times" w:hAnsi="Times"/>
                <w:color w:val="000000"/>
              </w:rPr>
              <w:t xml:space="preserve">(Clause </w:t>
            </w:r>
            <w:fldSimple w:instr=" REF _Ref198430238 \r \h  \* MERGEFORMAT ">
              <w:r w:rsidR="00DE2510" w:rsidRPr="00DE2510">
                <w:rPr>
                  <w:rFonts w:ascii="Times" w:hAnsi="Times" w:cs="Times New Roman"/>
                </w:rPr>
                <w:t>5.3.11.1</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ssv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store_sales</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s_purchase_lineitem</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6</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LF_WR</w:t>
            </w:r>
            <w:r w:rsidRPr="00194461">
              <w:rPr>
                <w:rFonts w:ascii="Times" w:hAnsi="Times"/>
                <w:color w:val="000000"/>
              </w:rPr>
              <w:t xml:space="preserve">(Clause </w:t>
            </w:r>
            <w:fldSimple w:instr=" REF _Ref198430439 \r \h  \* MERGEFORMAT ">
              <w:r w:rsidR="00DE2510" w:rsidRPr="00DE2510">
                <w:rPr>
                  <w:rFonts w:ascii="Times" w:hAnsi="Times" w:cs="Times New Roman"/>
                </w:rPr>
                <w:t>5.3.11.4</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wrv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web_returns</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s_web_returns</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7</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LF_WS</w:t>
            </w:r>
            <w:r w:rsidRPr="00194461">
              <w:rPr>
                <w:rFonts w:ascii="Times" w:hAnsi="Times"/>
                <w:color w:val="000000"/>
              </w:rPr>
              <w:t xml:space="preserve">(Clause </w:t>
            </w:r>
            <w:fldSimple w:instr=" REF _Ref198430444 \r \h  \* MERGEFORMAT ">
              <w:r w:rsidR="00DE2510" w:rsidRPr="00DE2510">
                <w:rPr>
                  <w:rFonts w:ascii="Times" w:hAnsi="Times" w:cs="Times New Roman"/>
                </w:rPr>
                <w:t>5.3.11.3</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wsv</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web_sales</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cs="Palatino"/>
                <w:color w:val="000000"/>
              </w:rPr>
              <w:t>s_web_order_lineitem</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8</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DF_CS</w:t>
            </w:r>
            <w:r w:rsidRPr="00194461">
              <w:rPr>
                <w:rFonts w:ascii="Times" w:hAnsi="Times"/>
                <w:color w:val="000000"/>
              </w:rPr>
              <w:t xml:space="preserve">(Clause </w:t>
            </w:r>
            <w:fldSimple w:instr=" REF _Ref198430628 \r \h  \* MERGEFORMAT ">
              <w:r w:rsidR="00DE2510" w:rsidRPr="00DE2510">
                <w:rPr>
                  <w:rFonts w:ascii="Times" w:hAnsi="Times" w:cs="Times New Roman"/>
                </w:rPr>
                <w:t>5.3.11.10</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2</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catalog_sales [S], catalog_returns [R]</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9</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DF_SS</w:t>
            </w:r>
            <w:r w:rsidRPr="00194461">
              <w:rPr>
                <w:rFonts w:ascii="Times" w:hAnsi="Times"/>
                <w:color w:val="000000"/>
              </w:rPr>
              <w:t xml:space="preserve">(Clause </w:t>
            </w:r>
            <w:fldSimple w:instr=" REF _Ref198430567 \r \h  \* MERGEFORMAT ">
              <w:r w:rsidR="00DE2510" w:rsidRPr="00DE2510">
                <w:rPr>
                  <w:rFonts w:ascii="Times" w:hAnsi="Times"/>
                  <w:color w:val="000000"/>
                </w:rPr>
                <w:t>5.3.11.9</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2</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store_sales [S], store_returns [R]</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5E3D16" w:rsidP="005E3D16">
            <w:pPr>
              <w:pStyle w:val="SQL"/>
              <w:tabs>
                <w:tab w:val="clear" w:pos="1260"/>
              </w:tabs>
              <w:rPr>
                <w:rFonts w:ascii="Times" w:hAnsi="Times"/>
              </w:rPr>
            </w:pPr>
            <w:r>
              <w:rPr>
                <w:rFonts w:ascii="Times" w:hAnsi="Times"/>
              </w:rPr>
              <w:t>10</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DF_WS</w:t>
            </w:r>
            <w:r w:rsidRPr="00194461">
              <w:rPr>
                <w:rFonts w:ascii="Times" w:hAnsi="Times"/>
                <w:color w:val="000000"/>
              </w:rPr>
              <w:t xml:space="preserve">(Clause </w:t>
            </w:r>
            <w:fldSimple w:instr=" REF _Ref198430620 \r \h  \* MERGEFORMAT ">
              <w:r w:rsidR="00DE2510" w:rsidRPr="00DE2510">
                <w:rPr>
                  <w:rFonts w:ascii="Times" w:hAnsi="Times" w:cs="Times New Roman"/>
                </w:rPr>
                <w:t>5.3.11.11</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2</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web_sales [S], web_returns [R]</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r>
      <w:tr w:rsidR="00E23727" w:rsidRPr="00D35F5D" w:rsidTr="005E3D16">
        <w:trPr>
          <w:jc w:val="center"/>
        </w:trPr>
        <w:tc>
          <w:tcPr>
            <w:tcW w:w="1133" w:type="dxa"/>
            <w:tcBorders>
              <w:top w:val="single" w:sz="4" w:space="0" w:color="auto"/>
              <w:left w:val="single" w:sz="4" w:space="0" w:color="auto"/>
              <w:bottom w:val="single" w:sz="4" w:space="0" w:color="auto"/>
              <w:right w:val="single" w:sz="4" w:space="0" w:color="auto"/>
            </w:tcBorders>
          </w:tcPr>
          <w:p w:rsidR="00E23727" w:rsidRPr="00D35F5D" w:rsidRDefault="005E3D16">
            <w:pPr>
              <w:pStyle w:val="SQL"/>
              <w:tabs>
                <w:tab w:val="clear" w:pos="1260"/>
              </w:tabs>
              <w:rPr>
                <w:rFonts w:ascii="Times" w:hAnsi="Times"/>
              </w:rPr>
            </w:pPr>
            <w:r>
              <w:rPr>
                <w:rFonts w:ascii="Times" w:hAnsi="Times"/>
              </w:rPr>
              <w:t>11</w:t>
            </w:r>
          </w:p>
        </w:tc>
        <w:tc>
          <w:tcPr>
            <w:tcW w:w="212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DF_I</w:t>
            </w:r>
            <w:r w:rsidRPr="00194461">
              <w:rPr>
                <w:rFonts w:ascii="Times" w:hAnsi="Times"/>
                <w:color w:val="000000"/>
              </w:rPr>
              <w:t xml:space="preserve">(Clause </w:t>
            </w:r>
            <w:fldSimple w:instr=" REF _Ref198430621 \r \h  \* MERGEFORMAT ">
              <w:r w:rsidR="00DE2510" w:rsidRPr="00DE2510">
                <w:rPr>
                  <w:rFonts w:ascii="Times" w:hAnsi="Times" w:cs="Times New Roman"/>
                </w:rPr>
                <w:t>5.3.11.12</w:t>
              </w:r>
            </w:fldSimple>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3</w:t>
            </w:r>
          </w:p>
        </w:tc>
        <w:tc>
          <w:tcPr>
            <w:tcW w:w="99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Inventory [I]</w:t>
            </w:r>
          </w:p>
        </w:tc>
        <w:tc>
          <w:tcPr>
            <w:tcW w:w="190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rPr>
            </w:pPr>
            <w:r w:rsidRPr="00194461">
              <w:rPr>
                <w:rFonts w:ascii="Times" w:hAnsi="Times"/>
              </w:rPr>
              <w:t>-</w:t>
            </w:r>
          </w:p>
        </w:tc>
      </w:tr>
    </w:tbl>
    <w:p w:rsidR="00E23727" w:rsidRPr="00D35F5D" w:rsidRDefault="00194461">
      <w:pPr>
        <w:pStyle w:val="TPCH3"/>
        <w:rPr>
          <w:rFonts w:ascii="Times" w:hAnsi="Times"/>
        </w:rPr>
      </w:pPr>
      <w:r w:rsidRPr="00194461">
        <w:rPr>
          <w:rFonts w:ascii="Times" w:hAnsi="Times"/>
        </w:rPr>
        <w:t xml:space="preserve">Data maintenance function method </w:t>
      </w:r>
      <w:r w:rsidR="00515DEB">
        <w:rPr>
          <w:rFonts w:ascii="Times" w:hAnsi="Times"/>
        </w:rPr>
        <w:t>1</w:t>
      </w:r>
      <w:r w:rsidRPr="00194461">
        <w:rPr>
          <w:rFonts w:ascii="Times" w:hAnsi="Times"/>
        </w:rPr>
        <w:t xml:space="preserve"> read</w:t>
      </w:r>
      <w:r w:rsidR="00BA3FB9">
        <w:rPr>
          <w:rFonts w:ascii="Times" w:hAnsi="Times"/>
        </w:rPr>
        <w:t>s</w:t>
      </w:r>
      <w:r w:rsidRPr="00194461">
        <w:rPr>
          <w:rFonts w:ascii="Times" w:hAnsi="Times"/>
        </w:rPr>
        <w:t xml:space="preserve"> rows from a view V (see column View Name of table in Clause </w:t>
      </w:r>
      <w:fldSimple w:instr=" REF _Ref128722217 \r \h  \* MERGEFORMAT ">
        <w:r w:rsidR="00DE2510" w:rsidRPr="00DE2510">
          <w:rPr>
            <w:rFonts w:ascii="Times" w:hAnsi="Times"/>
          </w:rPr>
          <w:t>5.3.2</w:t>
        </w:r>
      </w:fldSimple>
      <w:r w:rsidRPr="00194461">
        <w:rPr>
          <w:rFonts w:ascii="Times" w:hAnsi="Times"/>
        </w:rPr>
        <w:t xml:space="preserve">) and insert rows into a data warehouse table T.  Both V and T are defined as part of the data maintenance function.  T is created as part of the initial load of the data warehouse.  V is a logical table that does not need to be instantiated. </w:t>
      </w:r>
    </w:p>
    <w:p w:rsidR="00E23727" w:rsidRPr="00D35F5D" w:rsidRDefault="00194461">
      <w:pPr>
        <w:pStyle w:val="TPCH3"/>
        <w:rPr>
          <w:rFonts w:ascii="Times" w:hAnsi="Times"/>
        </w:rPr>
      </w:pPr>
      <w:r w:rsidRPr="00194461">
        <w:rPr>
          <w:rFonts w:ascii="Times" w:hAnsi="Times"/>
        </w:rPr>
        <w:t>The primary key of V is defined in the data maintenance function.  Each data maintenance function contains a table with column mapping between its view V and its data warehouse table T.  The primary key of V is denoted in bold letters on the left side of this mapping table (e.g.</w:t>
      </w:r>
      <w:r w:rsidR="00C77E40">
        <w:rPr>
          <w:rFonts w:ascii="Times" w:hAnsi="Times"/>
        </w:rPr>
        <w:t xml:space="preserve"> Table 5-5</w:t>
      </w:r>
      <w:r w:rsidRPr="00194461">
        <w:rPr>
          <w:rFonts w:ascii="Times" w:hAnsi="Times"/>
        </w:rPr>
        <w:t>).</w:t>
      </w:r>
    </w:p>
    <w:p w:rsidR="00E23727" w:rsidRPr="00D35F5D" w:rsidRDefault="00194461">
      <w:pPr>
        <w:pStyle w:val="TPCH3"/>
        <w:rPr>
          <w:rFonts w:ascii="Times" w:hAnsi="Times"/>
        </w:rPr>
      </w:pPr>
      <w:r w:rsidRPr="00194461">
        <w:rPr>
          <w:rFonts w:ascii="Times" w:hAnsi="Times"/>
        </w:rPr>
        <w:t>Business keys are the primary keys from the source schema.  Business keys are denoted in bold letters on the right side of the mapping table for the data maintenance function (e.g.</w:t>
      </w:r>
      <w:r w:rsidR="00C77E40">
        <w:rPr>
          <w:rFonts w:ascii="Times" w:hAnsi="Times"/>
        </w:rPr>
        <w:t xml:space="preserve"> Table </w:t>
      </w:r>
      <w:r w:rsidR="00C77E40">
        <w:t>5-5</w:t>
      </w:r>
      <w:r w:rsidRPr="00194461">
        <w:rPr>
          <w:rFonts w:ascii="Times" w:hAnsi="Times"/>
        </w:rPr>
        <w:t xml:space="preserve">).  </w:t>
      </w:r>
    </w:p>
    <w:p w:rsidR="00E23727" w:rsidRPr="00D35F5D" w:rsidRDefault="00194461">
      <w:pPr>
        <w:pStyle w:val="TPCH3"/>
        <w:rPr>
          <w:rFonts w:ascii="Times" w:hAnsi="Times"/>
        </w:rPr>
      </w:pPr>
      <w:r w:rsidRPr="00194461">
        <w:rPr>
          <w:rFonts w:ascii="Times" w:hAnsi="Times"/>
        </w:rPr>
        <w:t>Generating a new primary key value for a dimension table is defined as generating the next largest value in the dense sequence of the table’s primary key values.  That is, assuming the largest current primary key value is x then the next value is x+1.</w:t>
      </w:r>
    </w:p>
    <w:p w:rsidR="00E23727" w:rsidRPr="00D35F5D" w:rsidRDefault="00194461">
      <w:pPr>
        <w:pStyle w:val="TPCH3"/>
        <w:rPr>
          <w:rFonts w:ascii="Times" w:hAnsi="Times"/>
        </w:rPr>
      </w:pPr>
      <w:r w:rsidRPr="00194461">
        <w:rPr>
          <w:rFonts w:ascii="Times" w:hAnsi="Times"/>
        </w:rPr>
        <w:t xml:space="preserve">Method </w:t>
      </w:r>
      <w:r w:rsidR="00BA3FB9">
        <w:rPr>
          <w:rFonts w:ascii="Times" w:hAnsi="Times"/>
        </w:rPr>
        <w:t>1</w:t>
      </w:r>
      <w:r w:rsidRPr="00194461">
        <w:rPr>
          <w:rFonts w:ascii="Times" w:hAnsi="Times"/>
        </w:rPr>
        <w:t xml:space="preserve">: Fact Table Load </w:t>
      </w:r>
    </w:p>
    <w:p w:rsidR="00E23727" w:rsidRPr="00D35F5D" w:rsidRDefault="00194461">
      <w:pPr>
        <w:pStyle w:val="SQL"/>
        <w:tabs>
          <w:tab w:val="clear" w:pos="1260"/>
          <w:tab w:val="left" w:pos="1080"/>
        </w:tabs>
        <w:ind w:left="1080"/>
        <w:rPr>
          <w:sz w:val="18"/>
          <w:szCs w:val="18"/>
        </w:rPr>
      </w:pPr>
      <w:r w:rsidRPr="00194461">
        <w:rPr>
          <w:color w:val="000000"/>
          <w:sz w:val="18"/>
          <w:szCs w:val="18"/>
          <w:shd w:val="clear" w:color="auto" w:fill="FBFBFB"/>
        </w:rPr>
        <w:t>for every row v in view V corresponding to fact table F</w:t>
      </w:r>
      <w:r w:rsidRPr="00194461">
        <w:rPr>
          <w:color w:val="000000"/>
          <w:sz w:val="18"/>
          <w:szCs w:val="18"/>
        </w:rPr>
        <w:br/>
      </w:r>
      <w:r w:rsidRPr="00194461">
        <w:rPr>
          <w:color w:val="000000"/>
          <w:sz w:val="18"/>
          <w:szCs w:val="18"/>
          <w:shd w:val="clear" w:color="auto" w:fill="FBFBFB"/>
        </w:rPr>
        <w:t>            get row v into local variable lv</w:t>
      </w:r>
      <w:r w:rsidRPr="00194461">
        <w:rPr>
          <w:color w:val="000000"/>
          <w:sz w:val="18"/>
          <w:szCs w:val="18"/>
        </w:rPr>
        <w:br/>
      </w:r>
      <w:r w:rsidRPr="00194461">
        <w:rPr>
          <w:color w:val="000000"/>
          <w:sz w:val="18"/>
          <w:szCs w:val="18"/>
          <w:shd w:val="clear" w:color="auto" w:fill="FBFBFB"/>
        </w:rPr>
        <w:t>            for every type 1 business key column bkc in v</w:t>
      </w:r>
      <w:r w:rsidRPr="00194461">
        <w:rPr>
          <w:color w:val="000000"/>
          <w:sz w:val="18"/>
          <w:szCs w:val="18"/>
        </w:rPr>
        <w:br/>
      </w:r>
      <w:r w:rsidRPr="00194461">
        <w:rPr>
          <w:color w:val="000000"/>
          <w:sz w:val="18"/>
          <w:szCs w:val="18"/>
          <w:shd w:val="clear" w:color="auto" w:fill="FBFBFB"/>
        </w:rPr>
        <w:t>                  get row d from dimension table D corresponding to bkc</w:t>
      </w:r>
      <w:r w:rsidRPr="00194461">
        <w:rPr>
          <w:rStyle w:val="apple-converted-space"/>
          <w:color w:val="000000"/>
          <w:sz w:val="18"/>
          <w:szCs w:val="18"/>
          <w:shd w:val="clear" w:color="auto" w:fill="FBFBFB"/>
        </w:rPr>
        <w:t> </w:t>
      </w:r>
      <w:r w:rsidRPr="00194461">
        <w:rPr>
          <w:color w:val="000000"/>
          <w:sz w:val="18"/>
          <w:szCs w:val="18"/>
        </w:rPr>
        <w:br/>
      </w:r>
      <w:r w:rsidRPr="00194461">
        <w:rPr>
          <w:color w:val="000000"/>
          <w:sz w:val="18"/>
          <w:szCs w:val="18"/>
          <w:shd w:val="clear" w:color="auto" w:fill="FBFBFB"/>
        </w:rPr>
        <w:t>                        where the business keys of v and d are equal</w:t>
      </w:r>
      <w:r w:rsidRPr="00194461">
        <w:rPr>
          <w:color w:val="000000"/>
          <w:sz w:val="18"/>
          <w:szCs w:val="18"/>
        </w:rPr>
        <w:br/>
      </w:r>
      <w:r w:rsidRPr="00194461">
        <w:rPr>
          <w:color w:val="000000"/>
          <w:sz w:val="18"/>
          <w:szCs w:val="18"/>
          <w:shd w:val="clear" w:color="auto" w:fill="FBFBFB"/>
        </w:rPr>
        <w:t>                  update bkc of lv with surrogate key of d</w:t>
      </w:r>
      <w:r w:rsidRPr="00194461">
        <w:rPr>
          <w:color w:val="000000"/>
          <w:sz w:val="18"/>
          <w:szCs w:val="18"/>
        </w:rPr>
        <w:br/>
      </w:r>
      <w:r w:rsidRPr="00194461">
        <w:rPr>
          <w:color w:val="000000"/>
          <w:sz w:val="18"/>
          <w:szCs w:val="18"/>
          <w:shd w:val="clear" w:color="auto" w:fill="FBFBFB"/>
        </w:rPr>
        <w:t>            end for</w:t>
      </w:r>
      <w:r w:rsidRPr="00194461">
        <w:rPr>
          <w:color w:val="000000"/>
          <w:sz w:val="18"/>
          <w:szCs w:val="18"/>
        </w:rPr>
        <w:br/>
      </w:r>
      <w:r w:rsidRPr="00194461">
        <w:rPr>
          <w:color w:val="000000"/>
          <w:sz w:val="18"/>
          <w:szCs w:val="18"/>
          <w:shd w:val="clear" w:color="auto" w:fill="FBFBFB"/>
        </w:rPr>
        <w:t>            for every type 2 business key column bkc in v</w:t>
      </w:r>
      <w:r w:rsidRPr="00194461">
        <w:rPr>
          <w:color w:val="000000"/>
          <w:sz w:val="18"/>
          <w:szCs w:val="18"/>
        </w:rPr>
        <w:br/>
      </w:r>
      <w:r w:rsidRPr="00194461">
        <w:rPr>
          <w:color w:val="000000"/>
          <w:sz w:val="18"/>
          <w:szCs w:val="18"/>
          <w:shd w:val="clear" w:color="auto" w:fill="FBFBFB"/>
        </w:rPr>
        <w:t>                  get row d from dimension table D corresponding to bkc</w:t>
      </w:r>
      <w:r w:rsidRPr="00194461">
        <w:rPr>
          <w:color w:val="000000"/>
          <w:sz w:val="18"/>
          <w:szCs w:val="18"/>
        </w:rPr>
        <w:br/>
      </w:r>
      <w:r w:rsidRPr="00194461">
        <w:rPr>
          <w:color w:val="000000"/>
          <w:sz w:val="18"/>
          <w:szCs w:val="18"/>
          <w:shd w:val="clear" w:color="auto" w:fill="FBFBFB"/>
        </w:rPr>
        <w:t xml:space="preserve">                        where the business keys of v and d are equal and </w:t>
      </w:r>
      <w:r>
        <w:rPr>
          <w:color w:val="000000"/>
          <w:sz w:val="18"/>
          <w:szCs w:val="18"/>
          <w:shd w:val="clear" w:color="auto" w:fill="FBFBFB"/>
        </w:rPr>
        <w:br/>
      </w:r>
      <w:r>
        <w:rPr>
          <w:color w:val="000000"/>
          <w:sz w:val="18"/>
          <w:szCs w:val="18"/>
          <w:shd w:val="clear" w:color="auto" w:fill="FBFBFB"/>
        </w:rPr>
        <w:lastRenderedPageBreak/>
        <w:t xml:space="preserve">                                                     </w:t>
      </w:r>
      <w:r w:rsidRPr="00194461">
        <w:rPr>
          <w:color w:val="000000"/>
          <w:sz w:val="18"/>
          <w:szCs w:val="18"/>
          <w:shd w:val="clear" w:color="auto" w:fill="FBFBFB"/>
        </w:rPr>
        <w:t>rec_end_date is NULL</w:t>
      </w:r>
      <w:r w:rsidRPr="00194461">
        <w:rPr>
          <w:color w:val="000000"/>
          <w:sz w:val="18"/>
          <w:szCs w:val="18"/>
        </w:rPr>
        <w:br/>
      </w:r>
      <w:r w:rsidRPr="00194461">
        <w:rPr>
          <w:color w:val="000000"/>
          <w:sz w:val="18"/>
          <w:szCs w:val="18"/>
          <w:shd w:val="clear" w:color="auto" w:fill="FBFBFB"/>
        </w:rPr>
        <w:t>                  update bkc of lv with surrogate key of d</w:t>
      </w:r>
      <w:r w:rsidRPr="00194461">
        <w:rPr>
          <w:color w:val="000000"/>
          <w:sz w:val="18"/>
          <w:szCs w:val="18"/>
        </w:rPr>
        <w:br/>
      </w:r>
      <w:r w:rsidRPr="00194461">
        <w:rPr>
          <w:color w:val="000000"/>
          <w:sz w:val="18"/>
          <w:szCs w:val="18"/>
          <w:shd w:val="clear" w:color="auto" w:fill="FBFBFB"/>
        </w:rPr>
        <w:t>            end for</w:t>
      </w:r>
      <w:r w:rsidRPr="00194461">
        <w:rPr>
          <w:color w:val="000000"/>
          <w:sz w:val="18"/>
          <w:szCs w:val="18"/>
        </w:rPr>
        <w:br/>
      </w:r>
      <w:r w:rsidRPr="00194461">
        <w:rPr>
          <w:color w:val="000000"/>
          <w:sz w:val="18"/>
          <w:szCs w:val="18"/>
          <w:shd w:val="clear" w:color="auto" w:fill="FBFBFB"/>
        </w:rPr>
        <w:t>            insert lv into F</w:t>
      </w:r>
      <w:r w:rsidRPr="00194461">
        <w:rPr>
          <w:color w:val="000000"/>
          <w:sz w:val="18"/>
          <w:szCs w:val="18"/>
        </w:rPr>
        <w:br/>
      </w:r>
      <w:r w:rsidRPr="00194461">
        <w:rPr>
          <w:color w:val="000000"/>
          <w:sz w:val="18"/>
          <w:szCs w:val="18"/>
          <w:shd w:val="clear" w:color="auto" w:fill="FBFBFB"/>
        </w:rPr>
        <w:t>           </w:t>
      </w:r>
      <w:r w:rsidRPr="00194461">
        <w:rPr>
          <w:color w:val="000000"/>
          <w:sz w:val="18"/>
          <w:szCs w:val="18"/>
        </w:rPr>
        <w:br/>
      </w:r>
      <w:r w:rsidRPr="00194461">
        <w:rPr>
          <w:color w:val="000000"/>
          <w:sz w:val="18"/>
          <w:szCs w:val="18"/>
          <w:shd w:val="clear" w:color="auto" w:fill="FBFBFB"/>
        </w:rPr>
        <w:t>      end for</w:t>
      </w:r>
    </w:p>
    <w:p w:rsidR="00E23727" w:rsidRPr="00D35F5D" w:rsidRDefault="00194461">
      <w:pPr>
        <w:pStyle w:val="TPCH3"/>
        <w:rPr>
          <w:rFonts w:ascii="Times" w:hAnsi="Times"/>
        </w:rPr>
      </w:pPr>
      <w:r w:rsidRPr="00194461">
        <w:rPr>
          <w:rFonts w:ascii="Times" w:hAnsi="Times"/>
        </w:rPr>
        <w:t xml:space="preserve">Method </w:t>
      </w:r>
      <w:r w:rsidR="00BA3FB9">
        <w:rPr>
          <w:rFonts w:ascii="Times" w:hAnsi="Times"/>
        </w:rPr>
        <w:t>2</w:t>
      </w:r>
      <w:r w:rsidRPr="00194461">
        <w:rPr>
          <w:rFonts w:ascii="Times" w:hAnsi="Times"/>
        </w:rPr>
        <w:t xml:space="preserve">: Sales and Returns Fact Table Delete </w:t>
      </w:r>
    </w:p>
    <w:p w:rsidR="00E23727" w:rsidRPr="00D35F5D" w:rsidRDefault="00194461">
      <w:pPr>
        <w:pStyle w:val="SQL"/>
        <w:tabs>
          <w:tab w:val="clear" w:pos="1260"/>
          <w:tab w:val="left" w:pos="1080"/>
        </w:tabs>
        <w:ind w:left="1080"/>
        <w:rPr>
          <w:sz w:val="18"/>
          <w:szCs w:val="18"/>
        </w:rPr>
      </w:pPr>
      <w:r>
        <w:rPr>
          <w:sz w:val="18"/>
          <w:szCs w:val="18"/>
        </w:rPr>
        <w:t xml:space="preserve">Delete rows from R with corresponding rows in S </w:t>
      </w:r>
      <w:r>
        <w:rPr>
          <w:sz w:val="18"/>
          <w:szCs w:val="18"/>
        </w:rPr>
        <w:br/>
        <w:t xml:space="preserve">       where d_date between Date1 and Date2</w:t>
      </w:r>
    </w:p>
    <w:p w:rsidR="00E23727" w:rsidRPr="00D35F5D" w:rsidRDefault="00194461">
      <w:pPr>
        <w:pStyle w:val="SQL"/>
        <w:tabs>
          <w:tab w:val="clear" w:pos="1260"/>
          <w:tab w:val="left" w:pos="1080"/>
        </w:tabs>
        <w:ind w:left="1080"/>
        <w:rPr>
          <w:sz w:val="18"/>
          <w:szCs w:val="18"/>
        </w:rPr>
      </w:pPr>
      <w:r>
        <w:rPr>
          <w:sz w:val="18"/>
          <w:szCs w:val="18"/>
        </w:rPr>
        <w:t xml:space="preserve">Delete rows from S </w:t>
      </w:r>
    </w:p>
    <w:p w:rsidR="00E23727" w:rsidRPr="00D35F5D" w:rsidRDefault="00194461">
      <w:pPr>
        <w:pStyle w:val="SQL"/>
        <w:tabs>
          <w:tab w:val="clear" w:pos="1260"/>
          <w:tab w:val="left" w:pos="1080"/>
        </w:tabs>
        <w:ind w:left="1080"/>
        <w:rPr>
          <w:sz w:val="18"/>
          <w:szCs w:val="18"/>
        </w:rPr>
      </w:pPr>
      <w:r>
        <w:rPr>
          <w:sz w:val="18"/>
          <w:szCs w:val="18"/>
        </w:rPr>
        <w:t xml:space="preserve">       where d_date between Date1 and Date2</w:t>
      </w:r>
    </w:p>
    <w:p w:rsidR="00DD18B8" w:rsidRPr="00D35F5D" w:rsidRDefault="00194461">
      <w:pPr>
        <w:pStyle w:val="TPCComment"/>
        <w:rPr>
          <w:rFonts w:ascii="Times" w:hAnsi="Times"/>
        </w:rPr>
      </w:pPr>
      <w:r w:rsidRPr="006F715D">
        <w:rPr>
          <w:rFonts w:ascii="Times" w:hAnsi="Times"/>
        </w:rPr>
        <w:t>D_date is a column of the date_dim dimension.  D_date has to be obtained by joining to the date_dim dimension on sales date surrogate key.  The sales date surrogate key for the store sales is ss_sold_date_sk, for catalog it is cs_sold_date_sk and for web sales it is ws_sold_date_sk</w:t>
      </w:r>
      <w:r w:rsidRPr="00194461">
        <w:rPr>
          <w:rFonts w:ascii="Times" w:hAnsi="Times"/>
        </w:rPr>
        <w:t>.</w:t>
      </w:r>
    </w:p>
    <w:p w:rsidR="0061160D" w:rsidRDefault="00194461" w:rsidP="00C27722">
      <w:pPr>
        <w:pStyle w:val="TPCH3"/>
        <w:rPr>
          <w:rFonts w:ascii="Times" w:hAnsi="Times"/>
        </w:rPr>
      </w:pPr>
      <w:bookmarkStart w:id="611" w:name="_Ref128881171"/>
      <w:r w:rsidRPr="006F715D">
        <w:rPr>
          <w:rFonts w:ascii="Times" w:hAnsi="Times"/>
        </w:rPr>
        <w:t xml:space="preserve">Method </w:t>
      </w:r>
      <w:r w:rsidR="00BA3FB9" w:rsidRPr="006F715D">
        <w:rPr>
          <w:rFonts w:ascii="Times" w:hAnsi="Times"/>
        </w:rPr>
        <w:t>3</w:t>
      </w:r>
      <w:r w:rsidRPr="006F715D">
        <w:rPr>
          <w:rFonts w:ascii="Times" w:hAnsi="Times"/>
        </w:rPr>
        <w:t>: Inventory Fact Table Delete</w:t>
      </w:r>
      <w:bookmarkEnd w:id="611"/>
      <w:r w:rsidRPr="006F715D">
        <w:rPr>
          <w:rFonts w:ascii="Times" w:hAnsi="Times"/>
        </w:rPr>
        <w:t xml:space="preserve"> </w:t>
      </w:r>
    </w:p>
    <w:p w:rsidR="00E23727" w:rsidRPr="00D35F5D" w:rsidRDefault="00194461">
      <w:pPr>
        <w:pStyle w:val="SQL"/>
        <w:tabs>
          <w:tab w:val="clear" w:pos="1260"/>
          <w:tab w:val="left" w:pos="1080"/>
        </w:tabs>
        <w:ind w:left="1080"/>
        <w:rPr>
          <w:sz w:val="18"/>
          <w:szCs w:val="18"/>
        </w:rPr>
      </w:pPr>
      <w:r>
        <w:rPr>
          <w:sz w:val="18"/>
          <w:szCs w:val="18"/>
        </w:rPr>
        <w:t>Delete rows from I where d_date between Date1 and Date2</w:t>
      </w:r>
    </w:p>
    <w:p w:rsidR="00DD18B8" w:rsidRPr="00D35F5D" w:rsidRDefault="00194461">
      <w:pPr>
        <w:pStyle w:val="TPCComment"/>
        <w:rPr>
          <w:rFonts w:ascii="Times" w:hAnsi="Times"/>
        </w:rPr>
      </w:pPr>
      <w:r w:rsidRPr="00194461">
        <w:rPr>
          <w:rFonts w:ascii="Times" w:hAnsi="Times"/>
        </w:rPr>
        <w:t>D_date is a column of the date_dim dimension.  D_date has to be obtained by joining to the date_dim dimension on inv_date_sk.</w:t>
      </w:r>
    </w:p>
    <w:p w:rsidR="0061160D" w:rsidRDefault="00194461" w:rsidP="00C27722">
      <w:pPr>
        <w:pStyle w:val="TPCH3"/>
        <w:rPr>
          <w:rFonts w:ascii="Times" w:hAnsi="Times"/>
        </w:rPr>
      </w:pPr>
      <w:r w:rsidRPr="00194461">
        <w:rPr>
          <w:rFonts w:ascii="Times" w:hAnsi="Times"/>
        </w:rPr>
        <w:t>Each data maintenance function inserting or updating rows in dimension and fact tables is defined by the following components:</w:t>
      </w:r>
    </w:p>
    <w:p w:rsidR="00E23727" w:rsidRPr="00D35F5D" w:rsidRDefault="00194461" w:rsidP="00E23727">
      <w:pPr>
        <w:pStyle w:val="TPCLabeledList"/>
        <w:numPr>
          <w:ilvl w:val="0"/>
          <w:numId w:val="30"/>
        </w:numPr>
        <w:rPr>
          <w:rFonts w:ascii="Times" w:hAnsi="Times"/>
        </w:rPr>
      </w:pPr>
      <w:proofErr w:type="gramStart"/>
      <w:r w:rsidRPr="00194461">
        <w:rPr>
          <w:rFonts w:ascii="Times" w:hAnsi="Times"/>
          <w:b/>
          <w:bCs/>
        </w:rPr>
        <w:t>Descriptor</w:t>
      </w:r>
      <w:r w:rsidRPr="00194461">
        <w:rPr>
          <w:rFonts w:ascii="Times" w:hAnsi="Times"/>
        </w:rPr>
        <w:t>, indicating the name of the data maintenance function</w:t>
      </w:r>
      <w:proofErr w:type="gramEnd"/>
      <w:r w:rsidRPr="00194461">
        <w:rPr>
          <w:rFonts w:ascii="Times" w:hAnsi="Times"/>
        </w:rPr>
        <w:t xml:space="preserve"> in the form of DM_&lt;abbreviation of data warehouse table&gt; for dimensions and LF_&lt;abbreviation of the data warehouse fact table&gt; for fact tables.  The extension indicates the data warehouse table that is populated with this data maintenance function.</w:t>
      </w:r>
    </w:p>
    <w:p w:rsidR="00E23727" w:rsidRPr="00D35F5D" w:rsidRDefault="00194461">
      <w:pPr>
        <w:pStyle w:val="TPCLabeledList"/>
        <w:rPr>
          <w:rFonts w:ascii="Times" w:hAnsi="Times"/>
        </w:rPr>
      </w:pPr>
      <w:r w:rsidRPr="00194461">
        <w:rPr>
          <w:rFonts w:ascii="Times" w:hAnsi="Times"/>
        </w:rPr>
        <w:t xml:space="preserve">The </w:t>
      </w:r>
      <w:r w:rsidRPr="00194461">
        <w:rPr>
          <w:rStyle w:val="TermCharChar"/>
          <w:rFonts w:ascii="Times" w:hAnsi="Times" w:cs="Times New Roman"/>
        </w:rPr>
        <w:t>data maintenance method</w:t>
      </w:r>
      <w:r w:rsidRPr="00194461">
        <w:rPr>
          <w:rFonts w:ascii="Times" w:hAnsi="Times"/>
        </w:rPr>
        <w:t xml:space="preserve"> describes the pseudo code of the data maintenance function. </w:t>
      </w:r>
    </w:p>
    <w:p w:rsidR="00E23727" w:rsidRPr="00D35F5D" w:rsidRDefault="00194461">
      <w:pPr>
        <w:pStyle w:val="TPCLabeledList"/>
        <w:rPr>
          <w:rFonts w:ascii="Times" w:hAnsi="Times"/>
        </w:rPr>
      </w:pPr>
      <w:r w:rsidRPr="00194461">
        <w:rPr>
          <w:rStyle w:val="TermCharChar"/>
          <w:rFonts w:ascii="Times" w:hAnsi="Times" w:cs="Times New Roman"/>
          <w:b w:val="0"/>
          <w:bCs w:val="0"/>
        </w:rPr>
        <w:t xml:space="preserve">A </w:t>
      </w:r>
      <w:r w:rsidRPr="00194461">
        <w:rPr>
          <w:rStyle w:val="TermCharChar"/>
          <w:rFonts w:ascii="Times" w:hAnsi="Times" w:cs="Times New Roman"/>
        </w:rPr>
        <w:t xml:space="preserve">SQL view V </w:t>
      </w:r>
      <w:r w:rsidRPr="00194461">
        <w:rPr>
          <w:rStyle w:val="TermCharChar"/>
          <w:rFonts w:ascii="Times" w:hAnsi="Times" w:cs="Times New Roman"/>
          <w:b w:val="0"/>
          <w:bCs w:val="0"/>
        </w:rPr>
        <w:t>describing which tables of the source schema need to be joined to obtain the correct rows to be loaded.</w:t>
      </w:r>
    </w:p>
    <w:p w:rsidR="00E23727" w:rsidRPr="00D35F5D" w:rsidRDefault="00194461">
      <w:pPr>
        <w:pStyle w:val="TPCLabeledList"/>
        <w:rPr>
          <w:rFonts w:ascii="Times" w:hAnsi="Times"/>
        </w:rPr>
      </w:pPr>
      <w:r w:rsidRPr="00194461">
        <w:rPr>
          <w:rFonts w:ascii="Times" w:hAnsi="Times"/>
        </w:rPr>
        <w:t xml:space="preserve">The </w:t>
      </w:r>
      <w:r w:rsidRPr="00194461">
        <w:rPr>
          <w:rStyle w:val="TermCharChar"/>
          <w:rFonts w:ascii="Times" w:hAnsi="Times" w:cs="Times New Roman"/>
        </w:rPr>
        <w:t xml:space="preserve">column mapping </w:t>
      </w:r>
      <w:r w:rsidRPr="00194461">
        <w:rPr>
          <w:rFonts w:ascii="Times" w:hAnsi="Times"/>
        </w:rPr>
        <w:t>defining which source schema columns map to which data warehouse columns;</w:t>
      </w:r>
    </w:p>
    <w:p w:rsidR="00E23727" w:rsidRPr="00D35F5D" w:rsidRDefault="00194461">
      <w:pPr>
        <w:pStyle w:val="TPCH3"/>
        <w:rPr>
          <w:rFonts w:ascii="Times" w:hAnsi="Times"/>
        </w:rPr>
      </w:pPr>
      <w:r w:rsidRPr="00194461">
        <w:rPr>
          <w:rFonts w:ascii="Times" w:hAnsi="Times"/>
        </w:rPr>
        <w:t>Each data maintenance function deleting rows from fact tables is defined by the following components:</w:t>
      </w:r>
    </w:p>
    <w:p w:rsidR="00E23727" w:rsidRPr="00D35F5D" w:rsidRDefault="00194461" w:rsidP="00E23727">
      <w:pPr>
        <w:pStyle w:val="TPCLabeledList"/>
        <w:numPr>
          <w:ilvl w:val="0"/>
          <w:numId w:val="31"/>
        </w:numPr>
        <w:rPr>
          <w:rFonts w:ascii="Times" w:hAnsi="Times"/>
        </w:rPr>
      </w:pPr>
      <w:proofErr w:type="gramStart"/>
      <w:r w:rsidRPr="00194461">
        <w:rPr>
          <w:rFonts w:ascii="Times" w:hAnsi="Times"/>
          <w:b/>
          <w:bCs/>
        </w:rPr>
        <w:t>Descriptor</w:t>
      </w:r>
      <w:r w:rsidRPr="00194461">
        <w:rPr>
          <w:rFonts w:ascii="Times" w:hAnsi="Times"/>
        </w:rPr>
        <w:t>, indicating the name of the data maintenance function</w:t>
      </w:r>
      <w:proofErr w:type="gramEnd"/>
      <w:r w:rsidRPr="00194461">
        <w:rPr>
          <w:rFonts w:ascii="Times" w:hAnsi="Times"/>
        </w:rPr>
        <w:t xml:space="preserve"> in the form of DF_&lt;abbreviation of data warehouse fact table&gt;.  The extension indicates the data warehouse fact table from which rows are deleted.</w:t>
      </w:r>
    </w:p>
    <w:p w:rsidR="00E23727" w:rsidRPr="00D35F5D" w:rsidRDefault="00194461">
      <w:pPr>
        <w:pStyle w:val="TPCLabeledList"/>
        <w:rPr>
          <w:rFonts w:ascii="Times" w:hAnsi="Times"/>
        </w:rPr>
      </w:pPr>
      <w:r w:rsidRPr="00194461">
        <w:rPr>
          <w:rFonts w:ascii="Times" w:hAnsi="Times"/>
        </w:rPr>
        <w:t xml:space="preserve">Tables: </w:t>
      </w:r>
      <w:r w:rsidRPr="00194461">
        <w:rPr>
          <w:rFonts w:ascii="Times" w:hAnsi="Times"/>
          <w:b/>
          <w:bCs/>
        </w:rPr>
        <w:t>S</w:t>
      </w:r>
      <w:r w:rsidRPr="00194461">
        <w:rPr>
          <w:rFonts w:ascii="Times" w:hAnsi="Times"/>
        </w:rPr>
        <w:t xml:space="preserve"> and </w:t>
      </w:r>
      <w:r w:rsidRPr="00194461">
        <w:rPr>
          <w:rFonts w:ascii="Times" w:hAnsi="Times"/>
          <w:b/>
          <w:bCs/>
        </w:rPr>
        <w:t xml:space="preserve">R, </w:t>
      </w:r>
      <w:r w:rsidRPr="00194461">
        <w:rPr>
          <w:rFonts w:ascii="Times" w:hAnsi="Times"/>
        </w:rPr>
        <w:t xml:space="preserve">or </w:t>
      </w:r>
      <w:r w:rsidRPr="00194461">
        <w:rPr>
          <w:rFonts w:ascii="Times" w:hAnsi="Times"/>
          <w:b/>
          <w:bCs/>
        </w:rPr>
        <w:t>I</w:t>
      </w:r>
      <w:r w:rsidRPr="00194461">
        <w:rPr>
          <w:rFonts w:ascii="Times" w:hAnsi="Times"/>
        </w:rPr>
        <w:t xml:space="preserve"> in case of inventory</w:t>
      </w:r>
    </w:p>
    <w:p w:rsidR="00E23727" w:rsidRPr="00D35F5D" w:rsidRDefault="00194461">
      <w:pPr>
        <w:pStyle w:val="TPCLabeledList"/>
        <w:rPr>
          <w:rFonts w:ascii="Times" w:hAnsi="Times"/>
        </w:rPr>
      </w:pPr>
      <w:r w:rsidRPr="00194461">
        <w:rPr>
          <w:rFonts w:ascii="Times" w:hAnsi="Times"/>
        </w:rPr>
        <w:t xml:space="preserve">Two dates: </w:t>
      </w:r>
      <w:r w:rsidRPr="00194461">
        <w:rPr>
          <w:rFonts w:ascii="Times" w:hAnsi="Times"/>
          <w:b/>
          <w:bCs/>
        </w:rPr>
        <w:t>Date1</w:t>
      </w:r>
      <w:r w:rsidRPr="00194461">
        <w:rPr>
          <w:rFonts w:ascii="Times" w:hAnsi="Times"/>
        </w:rPr>
        <w:t xml:space="preserve"> and </w:t>
      </w:r>
      <w:r w:rsidRPr="00194461">
        <w:rPr>
          <w:rFonts w:ascii="Times" w:hAnsi="Times"/>
          <w:b/>
          <w:bCs/>
        </w:rPr>
        <w:t>Date2</w:t>
      </w:r>
    </w:p>
    <w:p w:rsidR="00E23727" w:rsidRPr="00D35F5D" w:rsidRDefault="00194461">
      <w:pPr>
        <w:pStyle w:val="TPCLabeledList"/>
        <w:rPr>
          <w:rFonts w:ascii="Times" w:hAnsi="Times"/>
        </w:rPr>
      </w:pPr>
      <w:r w:rsidRPr="00194461">
        <w:rPr>
          <w:rFonts w:ascii="Times" w:hAnsi="Times"/>
        </w:rPr>
        <w:t xml:space="preserve">The </w:t>
      </w:r>
      <w:r w:rsidRPr="00194461">
        <w:rPr>
          <w:rStyle w:val="TermCharChar"/>
          <w:rFonts w:ascii="Times" w:hAnsi="Times" w:cs="Times New Roman"/>
        </w:rPr>
        <w:t>data maintenance method</w:t>
      </w:r>
      <w:r w:rsidRPr="00194461">
        <w:rPr>
          <w:rFonts w:ascii="Times" w:hAnsi="Times"/>
        </w:rPr>
        <w:t xml:space="preserve"> indicates how data is deleted</w:t>
      </w:r>
    </w:p>
    <w:p w:rsidR="00E23727" w:rsidRPr="00D35F5D" w:rsidRDefault="00194461" w:rsidP="00226085">
      <w:pPr>
        <w:pStyle w:val="comment"/>
        <w:rPr>
          <w:rFonts w:ascii="Times" w:hAnsi="Times"/>
        </w:rPr>
      </w:pPr>
      <w:r w:rsidRPr="00194461">
        <w:rPr>
          <w:rFonts w:ascii="Times" w:hAnsi="Times"/>
        </w:rPr>
        <w:t xml:space="preserve"> In the flat files generated by dsdgen for data maintenance there are 2 files which relate to deletes.  One flat file (delete_&lt;n&gt;.dat) associated with deletes applies to sales and returns for store, web and catalog where &lt;n&gt; denotes the set number, defined in Clause  </w:t>
      </w:r>
      <w:fldSimple w:instr=" REF _Ref198426699 \r \h  \* MERGEFORMAT ">
        <w:r w:rsidR="00DE2510" w:rsidRPr="00DE2510">
          <w:rPr>
            <w:rFonts w:ascii="Times" w:hAnsi="Times"/>
          </w:rPr>
          <w:t>5.1.2</w:t>
        </w:r>
      </w:fldSimple>
      <w:r w:rsidRPr="00194461">
        <w:rPr>
          <w:rFonts w:ascii="Times" w:hAnsi="Times"/>
        </w:rPr>
        <w:t xml:space="preserve">).  The second flat file (inventory_delete_&lt;n&gt;.dat) applies to inventory only where &lt;n&gt; denotes the set number,d efined in Clause  </w:t>
      </w:r>
      <w:fldSimple w:instr=" REF _Ref198426699 \r \h  \* MERGEFORMAT ">
        <w:r w:rsidR="00DE2510" w:rsidRPr="00DE2510">
          <w:rPr>
            <w:rFonts w:ascii="Times" w:hAnsi="Times"/>
          </w:rPr>
          <w:t>5.1.2</w:t>
        </w:r>
      </w:fldSimple>
      <w:r w:rsidRPr="00194461">
        <w:rPr>
          <w:rFonts w:ascii="Times" w:hAnsi="Times"/>
        </w:rPr>
        <w:t>). In each delete flat file there are 3 sets of start and end dates for the delete function.   Each of the 3 sets of dates must be applied.</w:t>
      </w:r>
    </w:p>
    <w:p w:rsidR="00C936A0" w:rsidRPr="00D35F5D" w:rsidRDefault="00194461" w:rsidP="00727DDA">
      <w:pPr>
        <w:pStyle w:val="TPCH4"/>
      </w:pPr>
      <w:bookmarkStart w:id="612" w:name="_Ref198430238"/>
      <w:r w:rsidRPr="00194461">
        <w:t>LF_SS</w:t>
      </w:r>
      <w:bookmarkEnd w:id="612"/>
    </w:p>
    <w:p w:rsidR="00E23727" w:rsidRPr="00410B0C" w:rsidRDefault="00194461">
      <w:pPr>
        <w:pStyle w:val="StyleSQLAsianMSMincho"/>
        <w:keepNext/>
        <w:rPr>
          <w:lang w:eastAsia="ja-JP"/>
        </w:rPr>
      </w:pPr>
      <w:r w:rsidRPr="00194461">
        <w:rPr>
          <w:lang w:eastAsia="ja-JP"/>
        </w:rPr>
        <w:lastRenderedPageBreak/>
        <w:t>CREATE view ssv as</w:t>
      </w:r>
    </w:p>
    <w:p w:rsidR="00E23727" w:rsidRPr="00410B0C" w:rsidRDefault="00194461">
      <w:pPr>
        <w:pStyle w:val="StyleSQLAsianMSMincho"/>
        <w:keepNext/>
        <w:rPr>
          <w:lang w:eastAsia="ja-JP"/>
        </w:rPr>
      </w:pPr>
      <w:r w:rsidRPr="00194461">
        <w:rPr>
          <w:lang w:eastAsia="ja-JP"/>
        </w:rPr>
        <w:t xml:space="preserve">SELECT  d_date_sk ss_sold_date_sk, </w:t>
      </w:r>
    </w:p>
    <w:p w:rsidR="00E23727" w:rsidRPr="00410B0C" w:rsidRDefault="00194461">
      <w:pPr>
        <w:pStyle w:val="StyleSQLAsianMSMincho"/>
        <w:keepNext/>
        <w:rPr>
          <w:lang w:eastAsia="ja-JP"/>
        </w:rPr>
      </w:pPr>
      <w:r w:rsidRPr="00194461">
        <w:rPr>
          <w:lang w:eastAsia="ja-JP"/>
        </w:rPr>
        <w:t xml:space="preserve">        t_time_sk ss_sold_time_sk, </w:t>
      </w:r>
    </w:p>
    <w:p w:rsidR="00E23727" w:rsidRPr="00410B0C" w:rsidRDefault="00194461">
      <w:pPr>
        <w:pStyle w:val="StyleSQLAsianMSMincho"/>
        <w:keepNext/>
        <w:rPr>
          <w:lang w:val="sv-SE" w:eastAsia="ja-JP"/>
        </w:rPr>
      </w:pPr>
      <w:r w:rsidRPr="00194461">
        <w:rPr>
          <w:lang w:eastAsia="ja-JP"/>
        </w:rPr>
        <w:t xml:space="preserve">        </w:t>
      </w:r>
      <w:r w:rsidRPr="00194461">
        <w:rPr>
          <w:lang w:val="sv-SE" w:eastAsia="ja-JP"/>
        </w:rPr>
        <w:t xml:space="preserve">i_item_sk ss_item_sk, </w:t>
      </w:r>
    </w:p>
    <w:p w:rsidR="00E23727" w:rsidRPr="00410B0C" w:rsidRDefault="00194461">
      <w:pPr>
        <w:pStyle w:val="StyleSQLAsianMSMincho"/>
        <w:keepNext/>
        <w:rPr>
          <w:lang w:eastAsia="ja-JP"/>
        </w:rPr>
      </w:pPr>
      <w:r w:rsidRPr="00194461">
        <w:rPr>
          <w:lang w:val="sv-SE" w:eastAsia="ja-JP"/>
        </w:rPr>
        <w:t xml:space="preserve">        </w:t>
      </w:r>
      <w:r w:rsidRPr="00194461">
        <w:rPr>
          <w:lang w:eastAsia="ja-JP"/>
        </w:rPr>
        <w:t xml:space="preserve">c_customer_sk ss_customer_sk, </w:t>
      </w:r>
    </w:p>
    <w:p w:rsidR="00E23727" w:rsidRPr="00410B0C" w:rsidRDefault="00194461">
      <w:pPr>
        <w:pStyle w:val="StyleSQLAsianMSMincho"/>
        <w:keepNext/>
        <w:rPr>
          <w:lang w:eastAsia="ja-JP"/>
        </w:rPr>
      </w:pPr>
      <w:r w:rsidRPr="00194461">
        <w:rPr>
          <w:lang w:eastAsia="ja-JP"/>
        </w:rPr>
        <w:t xml:space="preserve">        c_current_cdemo_sk ss_cdemo_sk, </w:t>
      </w:r>
    </w:p>
    <w:p w:rsidR="00E23727" w:rsidRPr="00410B0C" w:rsidRDefault="00194461">
      <w:pPr>
        <w:pStyle w:val="StyleSQLAsianMSMincho"/>
        <w:keepNext/>
        <w:rPr>
          <w:lang w:eastAsia="ja-JP"/>
        </w:rPr>
      </w:pPr>
      <w:r w:rsidRPr="00194461">
        <w:rPr>
          <w:lang w:eastAsia="ja-JP"/>
        </w:rPr>
        <w:t xml:space="preserve">        c_current_hdemo_sk ss_hdemo_sk,</w:t>
      </w:r>
    </w:p>
    <w:p w:rsidR="00E23727" w:rsidRPr="00410B0C" w:rsidRDefault="00194461">
      <w:pPr>
        <w:pStyle w:val="StyleSQLAsianMSMincho"/>
        <w:keepNext/>
        <w:rPr>
          <w:lang w:eastAsia="ja-JP"/>
        </w:rPr>
      </w:pPr>
      <w:r w:rsidRPr="00194461">
        <w:rPr>
          <w:lang w:eastAsia="ja-JP"/>
        </w:rPr>
        <w:t xml:space="preserve">        c_current_addr_sk ss_addr_sk,</w:t>
      </w:r>
    </w:p>
    <w:p w:rsidR="00E23727" w:rsidRPr="00410B0C" w:rsidRDefault="00194461">
      <w:pPr>
        <w:pStyle w:val="StyleSQLAsianMSMincho"/>
        <w:keepNext/>
        <w:rPr>
          <w:lang w:eastAsia="ja-JP"/>
        </w:rPr>
      </w:pPr>
      <w:r w:rsidRPr="00194461">
        <w:rPr>
          <w:lang w:eastAsia="ja-JP"/>
        </w:rPr>
        <w:t xml:space="preserve">        s_store_sk ss_store_sk, </w:t>
      </w:r>
    </w:p>
    <w:p w:rsidR="00E23727" w:rsidRPr="00410B0C" w:rsidRDefault="00194461">
      <w:pPr>
        <w:pStyle w:val="StyleSQLAsianMSMincho"/>
        <w:keepNext/>
        <w:rPr>
          <w:lang w:eastAsia="ja-JP"/>
        </w:rPr>
      </w:pPr>
      <w:r w:rsidRPr="00194461">
        <w:rPr>
          <w:lang w:eastAsia="ja-JP"/>
        </w:rPr>
        <w:t xml:space="preserve">        p_promo_sk ss_promo_sk,</w:t>
      </w:r>
    </w:p>
    <w:p w:rsidR="00E23727" w:rsidRPr="00410B0C" w:rsidRDefault="00194461">
      <w:pPr>
        <w:pStyle w:val="StyleSQLAsianMSMincho"/>
        <w:keepNext/>
        <w:rPr>
          <w:lang w:eastAsia="ja-JP"/>
        </w:rPr>
      </w:pPr>
      <w:r w:rsidRPr="00194461">
        <w:rPr>
          <w:lang w:eastAsia="ja-JP"/>
        </w:rPr>
        <w:t xml:space="preserve">        purc_purchase_id ss_ticket_number, </w:t>
      </w:r>
    </w:p>
    <w:p w:rsidR="00E23727" w:rsidRPr="00410B0C" w:rsidRDefault="00194461">
      <w:pPr>
        <w:pStyle w:val="StyleSQLAsianMSMincho"/>
        <w:keepNext/>
        <w:rPr>
          <w:lang w:eastAsia="ja-JP"/>
        </w:rPr>
      </w:pPr>
      <w:r w:rsidRPr="00194461">
        <w:rPr>
          <w:lang w:eastAsia="ja-JP"/>
        </w:rPr>
        <w:t xml:space="preserve">        plin_quantity ss_quantity, </w:t>
      </w:r>
    </w:p>
    <w:p w:rsidR="00E23727" w:rsidRPr="00410B0C" w:rsidRDefault="00194461">
      <w:pPr>
        <w:pStyle w:val="StyleSQLAsianMSMincho"/>
        <w:keepNext/>
        <w:rPr>
          <w:lang w:eastAsia="ja-JP"/>
        </w:rPr>
      </w:pPr>
      <w:r w:rsidRPr="00194461">
        <w:rPr>
          <w:lang w:eastAsia="ja-JP"/>
        </w:rPr>
        <w:t xml:space="preserve">        i_wholesale_cost ss_wholesale_cost, </w:t>
      </w:r>
    </w:p>
    <w:p w:rsidR="00E23727" w:rsidRPr="00410B0C" w:rsidRDefault="00194461">
      <w:pPr>
        <w:pStyle w:val="StyleSQLAsianMSMincho"/>
        <w:keepNext/>
        <w:rPr>
          <w:lang w:eastAsia="ja-JP"/>
        </w:rPr>
      </w:pPr>
      <w:r w:rsidRPr="00194461">
        <w:rPr>
          <w:lang w:eastAsia="ja-JP"/>
        </w:rPr>
        <w:t xml:space="preserve">        i_current_price ss_list_price,</w:t>
      </w:r>
    </w:p>
    <w:p w:rsidR="00E23727" w:rsidRPr="00410B0C" w:rsidRDefault="00194461">
      <w:pPr>
        <w:pStyle w:val="StyleSQLAsianMSMincho"/>
        <w:keepNext/>
        <w:rPr>
          <w:lang w:eastAsia="ja-JP"/>
        </w:rPr>
      </w:pPr>
      <w:r w:rsidRPr="00194461">
        <w:rPr>
          <w:lang w:eastAsia="ja-JP"/>
        </w:rPr>
        <w:t xml:space="preserve">        plin_sale_price ss_sales_price,</w:t>
      </w:r>
    </w:p>
    <w:p w:rsidR="00E23727" w:rsidRPr="00410B0C" w:rsidRDefault="00194461">
      <w:pPr>
        <w:pStyle w:val="StyleSQLAsianMSMincho"/>
        <w:keepNext/>
        <w:rPr>
          <w:lang w:eastAsia="ja-JP"/>
        </w:rPr>
      </w:pPr>
      <w:r w:rsidRPr="00194461">
        <w:rPr>
          <w:lang w:eastAsia="ja-JP"/>
        </w:rPr>
        <w:t xml:space="preserve">        (i_current_price-plin_sale_price)*plin_quantity ss_ext_discount_amt,</w:t>
      </w:r>
    </w:p>
    <w:p w:rsidR="00E23727" w:rsidRPr="00410B0C" w:rsidRDefault="00194461">
      <w:pPr>
        <w:pStyle w:val="StyleSQLAsianMSMincho"/>
        <w:keepNext/>
        <w:rPr>
          <w:lang w:eastAsia="ja-JP"/>
        </w:rPr>
      </w:pPr>
      <w:r w:rsidRPr="00194461">
        <w:rPr>
          <w:lang w:eastAsia="ja-JP"/>
        </w:rPr>
        <w:t xml:space="preserve">        plin_sale_price * plin_quantity ss_ext_sales_price,</w:t>
      </w:r>
    </w:p>
    <w:p w:rsidR="00E23727" w:rsidRPr="00410B0C" w:rsidRDefault="00194461">
      <w:pPr>
        <w:pStyle w:val="StyleSQLAsianMSMincho"/>
        <w:keepNext/>
        <w:rPr>
          <w:lang w:eastAsia="ja-JP"/>
        </w:rPr>
      </w:pPr>
      <w:r w:rsidRPr="00194461">
        <w:rPr>
          <w:lang w:eastAsia="ja-JP"/>
        </w:rPr>
        <w:t xml:space="preserve">        i_wholesale_cost * plin_quantity ss_ext_wholesale_cost, </w:t>
      </w:r>
    </w:p>
    <w:p w:rsidR="00E23727" w:rsidRPr="00410B0C" w:rsidRDefault="00194461">
      <w:pPr>
        <w:pStyle w:val="StyleSQLAsianMSMincho"/>
        <w:keepNext/>
        <w:rPr>
          <w:lang w:eastAsia="ja-JP"/>
        </w:rPr>
      </w:pPr>
      <w:r w:rsidRPr="00194461">
        <w:rPr>
          <w:lang w:eastAsia="ja-JP"/>
        </w:rPr>
        <w:t xml:space="preserve">        i_current_price * plin_quantity ss_ext_list_price, </w:t>
      </w:r>
    </w:p>
    <w:p w:rsidR="00E23727" w:rsidRPr="00410B0C" w:rsidRDefault="00194461">
      <w:pPr>
        <w:pStyle w:val="StyleSQLAsianMSMincho"/>
        <w:keepNext/>
        <w:rPr>
          <w:lang w:eastAsia="ja-JP"/>
        </w:rPr>
      </w:pPr>
      <w:r w:rsidRPr="00194461">
        <w:rPr>
          <w:lang w:eastAsia="ja-JP"/>
        </w:rPr>
        <w:t xml:space="preserve">        i_current_price * s_tax_precentage ss_ext_tax, </w:t>
      </w:r>
    </w:p>
    <w:p w:rsidR="00E23727" w:rsidRPr="00410B0C" w:rsidRDefault="00194461">
      <w:pPr>
        <w:pStyle w:val="StyleSQLAsianMSMincho"/>
        <w:keepNext/>
        <w:rPr>
          <w:lang w:eastAsia="ja-JP"/>
        </w:rPr>
      </w:pPr>
      <w:r w:rsidRPr="00194461">
        <w:rPr>
          <w:lang w:eastAsia="ja-JP"/>
        </w:rPr>
        <w:t xml:space="preserve">        plin_coupon_amt ss_coupon_amt,</w:t>
      </w:r>
    </w:p>
    <w:p w:rsidR="00E23727" w:rsidRPr="00410B0C" w:rsidRDefault="00194461">
      <w:pPr>
        <w:pStyle w:val="StyleSQLAsianMSMincho"/>
        <w:keepNext/>
        <w:rPr>
          <w:lang w:eastAsia="ja-JP"/>
        </w:rPr>
      </w:pPr>
      <w:r w:rsidRPr="00194461">
        <w:rPr>
          <w:lang w:eastAsia="ja-JP"/>
        </w:rPr>
        <w:t xml:space="preserve">        (plin_sale_price * plin_quantity)-plin_coupon_amt ss_net_paid,</w:t>
      </w:r>
    </w:p>
    <w:p w:rsidR="00E23727" w:rsidRPr="00410B0C" w:rsidRDefault="00194461">
      <w:pPr>
        <w:pStyle w:val="StyleSQLAsianMSMincho"/>
        <w:keepNext/>
        <w:rPr>
          <w:lang w:eastAsia="ja-JP"/>
        </w:rPr>
      </w:pPr>
      <w:r w:rsidRPr="00194461">
        <w:rPr>
          <w:lang w:eastAsia="ja-JP"/>
        </w:rPr>
        <w:t xml:space="preserve">        ((plin_sale_price * plin_quantity)-plin_coupon_amt)*(1+s_tax_precentage) ss_net_paid_inc_tax,</w:t>
      </w:r>
    </w:p>
    <w:p w:rsidR="00E23727" w:rsidRPr="00410B0C" w:rsidRDefault="00194461">
      <w:pPr>
        <w:pStyle w:val="StyleSQLAsianMSMincho"/>
        <w:keepNext/>
        <w:rPr>
          <w:lang w:eastAsia="ja-JP"/>
        </w:rPr>
      </w:pPr>
      <w:r w:rsidRPr="00194461">
        <w:rPr>
          <w:lang w:eastAsia="ja-JP"/>
        </w:rPr>
        <w:t xml:space="preserve">        ((plin_sale_price * plin_quantity)-plin_coupon_amt)-(plin_quantity*i_wholesale_cost) ss_net_profit</w:t>
      </w:r>
    </w:p>
    <w:p w:rsidR="00E23727" w:rsidRPr="00410B0C" w:rsidRDefault="00194461">
      <w:pPr>
        <w:pStyle w:val="StyleSQLAsianMSMincho"/>
        <w:keepNext/>
        <w:rPr>
          <w:lang w:eastAsia="ja-JP"/>
        </w:rPr>
      </w:pPr>
      <w:r w:rsidRPr="00194461">
        <w:rPr>
          <w:lang w:eastAsia="ja-JP"/>
        </w:rPr>
        <w:t xml:space="preserve">FROM    s_purchase </w:t>
      </w:r>
    </w:p>
    <w:p w:rsidR="00E23727" w:rsidRPr="00410B0C" w:rsidRDefault="00194461">
      <w:pPr>
        <w:pStyle w:val="StyleSQLAsianMSMincho"/>
        <w:keepNext/>
        <w:rPr>
          <w:lang w:eastAsia="ja-JP"/>
        </w:rPr>
      </w:pPr>
      <w:r w:rsidRPr="00194461">
        <w:rPr>
          <w:lang w:eastAsia="ja-JP"/>
        </w:rPr>
        <w:t xml:space="preserve">LEFT OUTER JOIN customer ON (purc_customer_id = c_customer_id) </w:t>
      </w:r>
    </w:p>
    <w:p w:rsidR="00E23727" w:rsidRPr="00410B0C" w:rsidRDefault="00194461">
      <w:pPr>
        <w:pStyle w:val="StyleSQLAsianMSMincho"/>
        <w:keepNext/>
        <w:rPr>
          <w:lang w:eastAsia="ja-JP"/>
        </w:rPr>
      </w:pPr>
      <w:r w:rsidRPr="00194461">
        <w:rPr>
          <w:lang w:eastAsia="ja-JP"/>
        </w:rPr>
        <w:t>LEFT OUTER JOIN store ON (purc_store_id = s_store_id)</w:t>
      </w:r>
    </w:p>
    <w:p w:rsidR="00E23727" w:rsidRPr="00410B0C" w:rsidRDefault="00194461">
      <w:pPr>
        <w:pStyle w:val="StyleSQLAsianMSMincho"/>
        <w:keepNext/>
        <w:rPr>
          <w:lang w:eastAsia="ja-JP"/>
        </w:rPr>
      </w:pPr>
      <w:r w:rsidRPr="00194461">
        <w:rPr>
          <w:lang w:eastAsia="ja-JP"/>
        </w:rPr>
        <w:t>LEFT OUTER JOIN date_dim ON (cast(purc_purchase_date as date) = d_date)</w:t>
      </w:r>
    </w:p>
    <w:p w:rsidR="00E23727" w:rsidRPr="00410B0C" w:rsidRDefault="00194461">
      <w:pPr>
        <w:pStyle w:val="StyleSQLAsianMSMincho"/>
        <w:keepNext/>
        <w:rPr>
          <w:lang w:eastAsia="ja-JP"/>
        </w:rPr>
      </w:pPr>
      <w:r w:rsidRPr="00194461">
        <w:rPr>
          <w:lang w:eastAsia="ja-JP"/>
        </w:rPr>
        <w:t>LEFT OUTER JOIN time_dim ON (PURC_PURCHASE_TIME = t_time)</w:t>
      </w:r>
    </w:p>
    <w:p w:rsidR="00E23727" w:rsidRPr="00410B0C" w:rsidRDefault="00194461">
      <w:pPr>
        <w:pStyle w:val="StyleSQLAsianMSMincho"/>
        <w:keepNext/>
        <w:rPr>
          <w:lang w:eastAsia="ja-JP"/>
        </w:rPr>
      </w:pPr>
      <w:r w:rsidRPr="00194461">
        <w:rPr>
          <w:lang w:eastAsia="ja-JP"/>
        </w:rPr>
        <w:t>JOIN s_purchase_lineitem ON (purc_purchase_id = plin_purchase_id)</w:t>
      </w:r>
    </w:p>
    <w:p w:rsidR="00E23727" w:rsidRPr="00410B0C" w:rsidRDefault="00194461">
      <w:pPr>
        <w:pStyle w:val="StyleSQLAsianMSMincho"/>
        <w:keepNext/>
        <w:rPr>
          <w:lang w:eastAsia="ja-JP"/>
        </w:rPr>
      </w:pPr>
      <w:r w:rsidRPr="00194461">
        <w:rPr>
          <w:lang w:eastAsia="ja-JP"/>
        </w:rPr>
        <w:t>LEFT OUTER JOIN promotion ON plin_promotion_id = p_promo_id</w:t>
      </w:r>
    </w:p>
    <w:p w:rsidR="00E23727" w:rsidRPr="00410B0C" w:rsidRDefault="00194461">
      <w:pPr>
        <w:pStyle w:val="StyleSQLAsianMSMincho"/>
        <w:keepNext/>
        <w:rPr>
          <w:lang w:eastAsia="ja-JP"/>
        </w:rPr>
      </w:pPr>
      <w:r w:rsidRPr="00194461">
        <w:rPr>
          <w:lang w:eastAsia="ja-JP"/>
        </w:rPr>
        <w:t>LEFT OUTER JOIN item ON plin_item_id = i_item_id</w:t>
      </w:r>
    </w:p>
    <w:p w:rsidR="00E23727" w:rsidRPr="00410B0C" w:rsidRDefault="00194461">
      <w:pPr>
        <w:pStyle w:val="StyleSQLAsianMSMincho"/>
        <w:keepNext/>
        <w:rPr>
          <w:lang w:eastAsia="ja-JP"/>
        </w:rPr>
      </w:pPr>
      <w:r w:rsidRPr="00194461">
        <w:rPr>
          <w:lang w:eastAsia="ja-JP"/>
        </w:rPr>
        <w:t>WHERE   purc_purchase_id = plin_purchase_id</w:t>
      </w:r>
    </w:p>
    <w:p w:rsidR="00E23727" w:rsidRPr="00410B0C" w:rsidRDefault="00194461">
      <w:pPr>
        <w:pStyle w:val="StyleSQLAsianMSMincho"/>
        <w:keepNext/>
        <w:rPr>
          <w:lang w:eastAsia="ja-JP"/>
        </w:rPr>
      </w:pPr>
      <w:r w:rsidRPr="00194461">
        <w:rPr>
          <w:lang w:eastAsia="ja-JP"/>
        </w:rPr>
        <w:t xml:space="preserve">    AND i_rec_end_date is NULL</w:t>
      </w:r>
    </w:p>
    <w:p w:rsidR="00E23727" w:rsidRPr="00410B0C" w:rsidRDefault="00194461">
      <w:pPr>
        <w:pStyle w:val="StyleSQLAsianMSMincho"/>
        <w:keepNext/>
      </w:pPr>
      <w:r w:rsidRPr="00194461">
        <w:rPr>
          <w:lang w:eastAsia="ja-JP"/>
        </w:rPr>
        <w:t xml:space="preserve">    AND s_rec_end_date is NULL;</w:t>
      </w:r>
    </w:p>
    <w:p w:rsidR="00E23727" w:rsidRPr="00D35F5D" w:rsidRDefault="00194461">
      <w:pPr>
        <w:pStyle w:val="StyleCaptionBefore0Firstline0"/>
        <w:numPr>
          <w:ilvl w:val="0"/>
          <w:numId w:val="0"/>
        </w:numPr>
        <w:rPr>
          <w:rFonts w:ascii="Times" w:hAnsi="Times"/>
        </w:rPr>
      </w:pPr>
      <w:r w:rsidRPr="00194461">
        <w:rPr>
          <w:rFonts w:ascii="Times" w:hAnsi="Times"/>
        </w:rPr>
        <w:t>Table 5-5: Column mapping for the store_sales fact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4"/>
        <w:gridCol w:w="3624"/>
      </w:tblGrid>
      <w:tr w:rsidR="00E23727" w:rsidRPr="00D35F5D">
        <w:trPr>
          <w:tblHeader/>
          <w:jc w:val="center"/>
        </w:trPr>
        <w:tc>
          <w:tcPr>
            <w:tcW w:w="4584"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Source Schema Column</w:t>
            </w:r>
          </w:p>
        </w:tc>
        <w:tc>
          <w:tcPr>
            <w:tcW w:w="3624"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Target Column</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SS_SOLD_DATE_SK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SS_SOLD_DATE_SK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SS_SOLD_TIME_SK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SS_SOLD_TIME_SK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SS_ITEM_SK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SS_ITEM_SK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SS_CUSTOMER_SK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SS_CUSTOMER_SK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SS_CDEMO_SK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SS_CDEMO_SK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SS_HDEMO_SK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SS_HDEMO_SK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SS_ADDR_SK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SS_ADDR_SK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SS_STORE_SK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SS_STORE_SK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SS_PROMO_SK</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SS_PROMO_SK</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SS_TICKET_NUMBER</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SS_TICKET_NUMBER</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SS_QUANTITY</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SS_QUANTITY</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SS_WHOLESALE_COST</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SS_WHOLESALE_COST</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SS_LIST_PRICE</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SS_LIST_PRICE</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SS_SALES_PRICE</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SS_SALES_PRICE</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SS_EXT_DISCOUNT_AMT</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SS_EXT_DISCOUNT_AMT</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SS_EXT_SALES_PRICE</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SS_EXT_SALES_PRICE</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SS_EXT_WHOLESALE_COST</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SS_EXT_WHOLESALE_COST</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SS_EXT_LIST_PRICE</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SS_EXT_LIST_PRICE</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SS_EXT_TAX</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SS_EXT_TAX</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SS_COUPON_AMT</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SS_COUPON_AMT</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SS_NET_PAID</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SS_NET_PAID</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SS_NET_PAID_INC_TAX</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SS_NET_PAID_INC_TAX</w:t>
            </w:r>
          </w:p>
        </w:tc>
      </w:tr>
      <w:tr w:rsidR="00E23727" w:rsidRPr="00D35F5D">
        <w:trPr>
          <w:jc w:val="center"/>
        </w:trPr>
        <w:tc>
          <w:tcPr>
            <w:tcW w:w="4584" w:type="dxa"/>
            <w:tcBorders>
              <w:top w:val="single" w:sz="4" w:space="0" w:color="auto"/>
              <w:left w:val="single" w:sz="4" w:space="0" w:color="auto"/>
              <w:bottom w:val="single" w:sz="4" w:space="0" w:color="auto"/>
              <w:right w:val="single" w:sz="4" w:space="0" w:color="auto"/>
            </w:tcBorders>
          </w:tcPr>
          <w:p w:rsidR="00E23727" w:rsidRPr="00D35F5D" w:rsidRDefault="00194461" w:rsidP="002F5F63">
            <w:pPr>
              <w:pStyle w:val="SQL"/>
              <w:rPr>
                <w:rFonts w:ascii="Times" w:hAnsi="Times"/>
                <w:smallCaps/>
              </w:rPr>
            </w:pPr>
            <w:r w:rsidRPr="00194461">
              <w:rPr>
                <w:rFonts w:ascii="Times" w:hAnsi="Times"/>
                <w:smallCaps/>
              </w:rPr>
              <w:t>SS_</w:t>
            </w:r>
            <w:r w:rsidR="002F5F63">
              <w:rPr>
                <w:rFonts w:ascii="Times" w:hAnsi="Times"/>
                <w:smallCaps/>
              </w:rPr>
              <w:t>NET_PROFIT</w:t>
            </w:r>
          </w:p>
        </w:tc>
        <w:tc>
          <w:tcPr>
            <w:tcW w:w="3624"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smallCaps/>
              </w:rPr>
            </w:pPr>
            <w:r w:rsidRPr="00194461">
              <w:rPr>
                <w:rFonts w:ascii="Times" w:hAnsi="Times"/>
                <w:smallCaps/>
              </w:rPr>
              <w:t>SS_NET_PROFIT</w:t>
            </w:r>
          </w:p>
        </w:tc>
      </w:tr>
    </w:tbl>
    <w:p w:rsidR="00C936A0" w:rsidRPr="00D35F5D" w:rsidRDefault="00194461" w:rsidP="00727DDA">
      <w:pPr>
        <w:pStyle w:val="TPCH4"/>
      </w:pPr>
      <w:bookmarkStart w:id="613" w:name="_Ref198430237"/>
      <w:r w:rsidRPr="00194461">
        <w:t>LF_SR</w:t>
      </w:r>
      <w:bookmarkEnd w:id="613"/>
    </w:p>
    <w:p w:rsidR="00E23727" w:rsidRPr="00410B0C" w:rsidRDefault="00194461">
      <w:pPr>
        <w:pStyle w:val="StyleSQLAsianMSMincho"/>
        <w:keepNext/>
        <w:rPr>
          <w:lang w:eastAsia="ja-JP"/>
        </w:rPr>
      </w:pPr>
      <w:r w:rsidRPr="00194461">
        <w:rPr>
          <w:lang w:eastAsia="ja-JP"/>
        </w:rPr>
        <w:lastRenderedPageBreak/>
        <w:t>CREATE view srv as</w:t>
      </w:r>
    </w:p>
    <w:p w:rsidR="00E23727" w:rsidRPr="00410B0C" w:rsidRDefault="00194461">
      <w:pPr>
        <w:pStyle w:val="StyleSQLAsianMSMincho"/>
        <w:keepNext/>
        <w:rPr>
          <w:lang w:eastAsia="ja-JP"/>
        </w:rPr>
      </w:pPr>
      <w:r w:rsidRPr="00194461">
        <w:rPr>
          <w:lang w:eastAsia="ja-JP"/>
        </w:rPr>
        <w:t>SELECT d_date_sk sr_returned_date_sk</w:t>
      </w:r>
    </w:p>
    <w:p w:rsidR="00E23727" w:rsidRPr="00410B0C" w:rsidRDefault="00194461">
      <w:pPr>
        <w:pStyle w:val="StyleSQLAsianMSMincho"/>
        <w:keepNext/>
        <w:rPr>
          <w:lang w:eastAsia="ja-JP"/>
        </w:rPr>
      </w:pPr>
      <w:r w:rsidRPr="00194461">
        <w:rPr>
          <w:lang w:eastAsia="ja-JP"/>
        </w:rPr>
        <w:t xml:space="preserve">      ,t_time_sk sr_return_time_sk</w:t>
      </w:r>
    </w:p>
    <w:p w:rsidR="00E23727" w:rsidRPr="00410B0C" w:rsidRDefault="00194461">
      <w:pPr>
        <w:pStyle w:val="StyleSQLAsianMSMincho"/>
        <w:keepNext/>
        <w:rPr>
          <w:lang w:val="sv-SE" w:eastAsia="ja-JP"/>
        </w:rPr>
      </w:pPr>
      <w:r w:rsidRPr="00194461">
        <w:rPr>
          <w:lang w:eastAsia="ja-JP"/>
        </w:rPr>
        <w:t xml:space="preserve">      </w:t>
      </w:r>
      <w:r w:rsidRPr="00194461">
        <w:rPr>
          <w:lang w:val="sv-SE" w:eastAsia="ja-JP"/>
        </w:rPr>
        <w:t>,i_item_sk sr_item_sk</w:t>
      </w:r>
    </w:p>
    <w:p w:rsidR="00E23727" w:rsidRPr="00410B0C" w:rsidRDefault="00194461">
      <w:pPr>
        <w:pStyle w:val="StyleSQLAsianMSMincho"/>
        <w:keepNext/>
        <w:rPr>
          <w:lang w:eastAsia="ja-JP"/>
        </w:rPr>
      </w:pPr>
      <w:r w:rsidRPr="00194461">
        <w:rPr>
          <w:lang w:val="sv-SE" w:eastAsia="ja-JP"/>
        </w:rPr>
        <w:t xml:space="preserve">      </w:t>
      </w:r>
      <w:r w:rsidRPr="00194461">
        <w:rPr>
          <w:lang w:eastAsia="ja-JP"/>
        </w:rPr>
        <w:t>,c_customer_sk sr_customer_sk</w:t>
      </w:r>
    </w:p>
    <w:p w:rsidR="00E23727" w:rsidRPr="00410B0C" w:rsidRDefault="00194461">
      <w:pPr>
        <w:pStyle w:val="StyleSQLAsianMSMincho"/>
        <w:keepNext/>
        <w:rPr>
          <w:lang w:eastAsia="ja-JP"/>
        </w:rPr>
      </w:pPr>
      <w:r w:rsidRPr="00194461">
        <w:rPr>
          <w:lang w:eastAsia="ja-JP"/>
        </w:rPr>
        <w:t xml:space="preserve">      ,c_current_cdemo_sk sr_cdemo_sk</w:t>
      </w:r>
    </w:p>
    <w:p w:rsidR="00E23727" w:rsidRPr="00410B0C" w:rsidRDefault="00194461">
      <w:pPr>
        <w:pStyle w:val="StyleSQLAsianMSMincho"/>
        <w:keepNext/>
        <w:rPr>
          <w:lang w:eastAsia="ja-JP"/>
        </w:rPr>
      </w:pPr>
      <w:r w:rsidRPr="00194461">
        <w:rPr>
          <w:lang w:eastAsia="ja-JP"/>
        </w:rPr>
        <w:t xml:space="preserve">      ,c_current_hdemo_sk sr_hdemo_sk</w:t>
      </w:r>
    </w:p>
    <w:p w:rsidR="00E23727" w:rsidRPr="00410B0C" w:rsidRDefault="00194461">
      <w:pPr>
        <w:pStyle w:val="StyleSQLAsianMSMincho"/>
        <w:keepNext/>
        <w:rPr>
          <w:lang w:eastAsia="ja-JP"/>
        </w:rPr>
      </w:pPr>
      <w:r w:rsidRPr="00194461">
        <w:rPr>
          <w:lang w:eastAsia="ja-JP"/>
        </w:rPr>
        <w:t xml:space="preserve">      ,c_current_addr_sk sr_addr_sk</w:t>
      </w:r>
    </w:p>
    <w:p w:rsidR="00E23727" w:rsidRPr="00410B0C" w:rsidRDefault="00194461">
      <w:pPr>
        <w:pStyle w:val="StyleSQLAsianMSMincho"/>
        <w:keepNext/>
        <w:rPr>
          <w:lang w:eastAsia="ja-JP"/>
        </w:rPr>
      </w:pPr>
      <w:r w:rsidRPr="00194461">
        <w:rPr>
          <w:lang w:eastAsia="ja-JP"/>
        </w:rPr>
        <w:t xml:space="preserve">      ,s_store_sk sr_store_sk</w:t>
      </w:r>
    </w:p>
    <w:p w:rsidR="00E23727" w:rsidRPr="00410B0C" w:rsidRDefault="00194461">
      <w:pPr>
        <w:pStyle w:val="StyleSQLAsianMSMincho"/>
        <w:keepNext/>
        <w:rPr>
          <w:lang w:eastAsia="ja-JP"/>
        </w:rPr>
      </w:pPr>
      <w:r w:rsidRPr="00194461">
        <w:rPr>
          <w:lang w:eastAsia="ja-JP"/>
        </w:rPr>
        <w:t xml:space="preserve">      ,r_reason_sk sr_reason_sk</w:t>
      </w:r>
    </w:p>
    <w:p w:rsidR="00E23727" w:rsidRPr="00410B0C" w:rsidRDefault="00194461">
      <w:pPr>
        <w:pStyle w:val="StyleSQLAsianMSMincho"/>
        <w:keepNext/>
        <w:rPr>
          <w:lang w:eastAsia="ja-JP"/>
        </w:rPr>
      </w:pPr>
      <w:r w:rsidRPr="00194461">
        <w:rPr>
          <w:lang w:eastAsia="ja-JP"/>
        </w:rPr>
        <w:t xml:space="preserve">      ,sret_ticket_number sr_ticket_number</w:t>
      </w:r>
    </w:p>
    <w:p w:rsidR="00E23727" w:rsidRPr="00410B0C" w:rsidRDefault="00194461">
      <w:pPr>
        <w:pStyle w:val="StyleSQLAsianMSMincho"/>
        <w:keepNext/>
        <w:rPr>
          <w:lang w:eastAsia="ja-JP"/>
        </w:rPr>
      </w:pPr>
      <w:r w:rsidRPr="00194461">
        <w:rPr>
          <w:lang w:eastAsia="ja-JP"/>
        </w:rPr>
        <w:t xml:space="preserve">      ,sret_return_qty sr_return_quantity</w:t>
      </w:r>
    </w:p>
    <w:p w:rsidR="00E23727" w:rsidRPr="00410B0C" w:rsidRDefault="00194461">
      <w:pPr>
        <w:pStyle w:val="StyleSQLAsianMSMincho"/>
        <w:keepNext/>
        <w:rPr>
          <w:lang w:eastAsia="ja-JP"/>
        </w:rPr>
      </w:pPr>
      <w:r w:rsidRPr="00194461">
        <w:rPr>
          <w:lang w:eastAsia="ja-JP"/>
        </w:rPr>
        <w:t xml:space="preserve">      ,sret_return_amt sr_return_amt</w:t>
      </w:r>
    </w:p>
    <w:p w:rsidR="00E23727" w:rsidRPr="00410B0C" w:rsidRDefault="00194461">
      <w:pPr>
        <w:pStyle w:val="StyleSQLAsianMSMincho"/>
        <w:keepNext/>
        <w:rPr>
          <w:lang w:eastAsia="ja-JP"/>
        </w:rPr>
      </w:pPr>
      <w:r w:rsidRPr="00194461">
        <w:rPr>
          <w:lang w:eastAsia="ja-JP"/>
        </w:rPr>
        <w:t xml:space="preserve">      ,sret_return_tax sr_return_tax</w:t>
      </w:r>
    </w:p>
    <w:p w:rsidR="00E23727" w:rsidRPr="00410B0C" w:rsidRDefault="00194461">
      <w:pPr>
        <w:pStyle w:val="StyleSQLAsianMSMincho"/>
        <w:keepNext/>
        <w:rPr>
          <w:lang w:eastAsia="ja-JP"/>
        </w:rPr>
      </w:pPr>
      <w:r w:rsidRPr="00194461">
        <w:rPr>
          <w:lang w:eastAsia="ja-JP"/>
        </w:rPr>
        <w:t xml:space="preserve">      ,sret_return_amt + sret_return_tax sr_return_amt_inc_tax</w:t>
      </w:r>
    </w:p>
    <w:p w:rsidR="00E23727" w:rsidRPr="00410B0C" w:rsidRDefault="00194461">
      <w:pPr>
        <w:pStyle w:val="StyleSQLAsianMSMincho"/>
        <w:keepNext/>
        <w:rPr>
          <w:lang w:eastAsia="ja-JP"/>
        </w:rPr>
      </w:pPr>
      <w:r w:rsidRPr="00194461">
        <w:rPr>
          <w:lang w:eastAsia="ja-JP"/>
        </w:rPr>
        <w:t xml:space="preserve">      ,sret_return_fee sr_fee</w:t>
      </w:r>
    </w:p>
    <w:p w:rsidR="00E23727" w:rsidRPr="00410B0C" w:rsidRDefault="00194461">
      <w:pPr>
        <w:pStyle w:val="StyleSQLAsianMSMincho"/>
        <w:keepNext/>
        <w:rPr>
          <w:lang w:eastAsia="ja-JP"/>
        </w:rPr>
      </w:pPr>
      <w:r w:rsidRPr="00194461">
        <w:rPr>
          <w:lang w:eastAsia="ja-JP"/>
        </w:rPr>
        <w:t xml:space="preserve">      ,sret_return_ship_cost sr_return_ship_cost</w:t>
      </w:r>
    </w:p>
    <w:p w:rsidR="00E23727" w:rsidRPr="00410B0C" w:rsidRDefault="00194461">
      <w:pPr>
        <w:pStyle w:val="StyleSQLAsianMSMincho"/>
        <w:keepNext/>
        <w:rPr>
          <w:lang w:eastAsia="ja-JP"/>
        </w:rPr>
      </w:pPr>
      <w:r w:rsidRPr="00194461">
        <w:rPr>
          <w:lang w:eastAsia="ja-JP"/>
        </w:rPr>
        <w:t xml:space="preserve">      ,sret_refunded_cash sr_refunded_cash</w:t>
      </w:r>
    </w:p>
    <w:p w:rsidR="00E23727" w:rsidRPr="00410B0C" w:rsidRDefault="00194461">
      <w:pPr>
        <w:pStyle w:val="StyleSQLAsianMSMincho"/>
        <w:keepNext/>
        <w:rPr>
          <w:lang w:eastAsia="ja-JP"/>
        </w:rPr>
      </w:pPr>
      <w:r w:rsidRPr="00194461">
        <w:rPr>
          <w:lang w:eastAsia="ja-JP"/>
        </w:rPr>
        <w:t xml:space="preserve">      ,sret_reversed_charge sr_reversed_charge</w:t>
      </w:r>
    </w:p>
    <w:p w:rsidR="00E23727" w:rsidRPr="00410B0C" w:rsidRDefault="00194461">
      <w:pPr>
        <w:pStyle w:val="StyleSQLAsianMSMincho"/>
        <w:keepNext/>
        <w:rPr>
          <w:lang w:eastAsia="ja-JP"/>
        </w:rPr>
      </w:pPr>
      <w:r w:rsidRPr="00194461">
        <w:rPr>
          <w:lang w:eastAsia="ja-JP"/>
        </w:rPr>
        <w:t xml:space="preserve">      ,sret_store_credit sr_store_credit</w:t>
      </w:r>
    </w:p>
    <w:p w:rsidR="00E23727" w:rsidRPr="00410B0C" w:rsidRDefault="00194461">
      <w:pPr>
        <w:pStyle w:val="StyleSQLAsianMSMincho"/>
        <w:keepNext/>
        <w:rPr>
          <w:lang w:eastAsia="ja-JP"/>
        </w:rPr>
      </w:pPr>
      <w:r w:rsidRPr="00194461">
        <w:rPr>
          <w:lang w:eastAsia="ja-JP"/>
        </w:rPr>
        <w:t xml:space="preserve">      ,sret_return_amt+sret_return_tax+sret_return_fee</w:t>
      </w:r>
    </w:p>
    <w:p w:rsidR="00E23727" w:rsidRPr="00410B0C" w:rsidRDefault="00194461">
      <w:pPr>
        <w:pStyle w:val="StyleSQLAsianMSMincho"/>
        <w:keepNext/>
        <w:rPr>
          <w:lang w:eastAsia="ja-JP"/>
        </w:rPr>
      </w:pPr>
      <w:r w:rsidRPr="00194461">
        <w:rPr>
          <w:lang w:eastAsia="ja-JP"/>
        </w:rPr>
        <w:t xml:space="preserve">       -sret_refunded_cash-sret_reversed_charge-sret_store_credit sr_net_loss</w:t>
      </w:r>
    </w:p>
    <w:p w:rsidR="007C7404" w:rsidRDefault="00194461">
      <w:pPr>
        <w:pStyle w:val="StyleSQLAsianMSMincho"/>
        <w:keepNext/>
        <w:tabs>
          <w:tab w:val="left" w:pos="2765"/>
        </w:tabs>
        <w:rPr>
          <w:lang w:eastAsia="ja-JP"/>
        </w:rPr>
      </w:pPr>
      <w:r w:rsidRPr="00194461">
        <w:rPr>
          <w:lang w:eastAsia="ja-JP"/>
        </w:rPr>
        <w:t xml:space="preserve">FROM s_store_returns </w:t>
      </w:r>
      <w:r w:rsidRPr="00194461">
        <w:rPr>
          <w:lang w:eastAsia="ja-JP"/>
        </w:rPr>
        <w:tab/>
      </w:r>
    </w:p>
    <w:p w:rsidR="00E23727" w:rsidRPr="00410B0C" w:rsidRDefault="00194461">
      <w:pPr>
        <w:pStyle w:val="StyleSQLAsianMSMincho"/>
        <w:keepNext/>
        <w:rPr>
          <w:lang w:eastAsia="ja-JP"/>
        </w:rPr>
      </w:pPr>
      <w:r w:rsidRPr="00194461">
        <w:rPr>
          <w:lang w:eastAsia="ja-JP"/>
        </w:rPr>
        <w:t xml:space="preserve">LEFT OUTER JOIN date_dim </w:t>
      </w:r>
    </w:p>
    <w:p w:rsidR="00E23727" w:rsidRPr="00410B0C" w:rsidRDefault="00194461">
      <w:pPr>
        <w:pStyle w:val="StyleSQLAsianMSMincho"/>
        <w:keepNext/>
        <w:rPr>
          <w:lang w:eastAsia="ja-JP"/>
        </w:rPr>
      </w:pPr>
      <w:r w:rsidRPr="00194461">
        <w:rPr>
          <w:lang w:eastAsia="ja-JP"/>
        </w:rPr>
        <w:t xml:space="preserve">  ON (cast(sret_return_date as date) = d_date)</w:t>
      </w:r>
    </w:p>
    <w:p w:rsidR="00E23727" w:rsidRPr="00410B0C" w:rsidRDefault="00194461">
      <w:pPr>
        <w:pStyle w:val="StyleSQLAsianMSMincho"/>
        <w:keepNext/>
        <w:rPr>
          <w:lang w:eastAsia="ja-JP"/>
        </w:rPr>
      </w:pPr>
      <w:r w:rsidRPr="00194461">
        <w:rPr>
          <w:lang w:eastAsia="ja-JP"/>
        </w:rPr>
        <w:t xml:space="preserve">LEFT OUTER JOIN time_dim </w:t>
      </w:r>
    </w:p>
    <w:p w:rsidR="00E23727" w:rsidRPr="00410B0C" w:rsidRDefault="00194461">
      <w:pPr>
        <w:pStyle w:val="StyleSQLAsianMSMincho"/>
        <w:keepNext/>
        <w:rPr>
          <w:lang w:eastAsia="ja-JP"/>
        </w:rPr>
      </w:pPr>
      <w:r w:rsidRPr="00194461">
        <w:rPr>
          <w:lang w:eastAsia="ja-JP"/>
        </w:rPr>
        <w:t xml:space="preserve">  ON (( cast(substr(sret_return_time,1,2) AS integer)*3600</w:t>
      </w:r>
    </w:p>
    <w:p w:rsidR="00E23727" w:rsidRPr="00410B0C" w:rsidRDefault="00194461">
      <w:pPr>
        <w:pStyle w:val="StyleSQLAsianMSMincho"/>
        <w:keepNext/>
        <w:rPr>
          <w:lang w:eastAsia="ja-JP"/>
        </w:rPr>
      </w:pPr>
      <w:r w:rsidRPr="00194461">
        <w:rPr>
          <w:lang w:eastAsia="ja-JP"/>
        </w:rPr>
        <w:t xml:space="preserve">       +cast(substr(sret_return_time,4,2) AS integer)*60</w:t>
      </w:r>
    </w:p>
    <w:p w:rsidR="00E23727" w:rsidRPr="00410B0C" w:rsidRDefault="00194461">
      <w:pPr>
        <w:pStyle w:val="StyleSQLAsianMSMincho"/>
        <w:keepNext/>
        <w:rPr>
          <w:lang w:eastAsia="ja-JP"/>
        </w:rPr>
      </w:pPr>
      <w:r w:rsidRPr="00194461">
        <w:rPr>
          <w:lang w:eastAsia="ja-JP"/>
        </w:rPr>
        <w:t xml:space="preserve">       +cast(substr(sret_return_time,7,2) AS integer)) = t_time)</w:t>
      </w:r>
    </w:p>
    <w:p w:rsidR="00E23727" w:rsidRPr="00410B0C" w:rsidRDefault="00194461">
      <w:pPr>
        <w:pStyle w:val="StyleSQLAsianMSMincho"/>
        <w:keepNext/>
        <w:rPr>
          <w:lang w:eastAsia="ja-JP"/>
        </w:rPr>
      </w:pPr>
      <w:r w:rsidRPr="00194461">
        <w:rPr>
          <w:lang w:eastAsia="ja-JP"/>
        </w:rPr>
        <w:t>LEFT OUTER JOIN item ON (sret_item_id = i_item_id)</w:t>
      </w:r>
    </w:p>
    <w:p w:rsidR="00E23727" w:rsidRPr="00410B0C" w:rsidRDefault="00194461">
      <w:pPr>
        <w:pStyle w:val="StyleSQLAsianMSMincho"/>
        <w:keepNext/>
        <w:rPr>
          <w:lang w:eastAsia="ja-JP"/>
        </w:rPr>
      </w:pPr>
      <w:r w:rsidRPr="00194461">
        <w:rPr>
          <w:lang w:eastAsia="ja-JP"/>
        </w:rPr>
        <w:t>LEFT OUTER JOIN customer ON (sret_customer_id = c_customer_id)</w:t>
      </w:r>
    </w:p>
    <w:p w:rsidR="00E23727" w:rsidRPr="00410B0C" w:rsidRDefault="00194461">
      <w:pPr>
        <w:pStyle w:val="StyleSQLAsianMSMincho"/>
        <w:keepNext/>
        <w:rPr>
          <w:lang w:eastAsia="ja-JP"/>
        </w:rPr>
      </w:pPr>
      <w:r w:rsidRPr="00194461">
        <w:rPr>
          <w:lang w:eastAsia="ja-JP"/>
        </w:rPr>
        <w:t>LEFT OUTER JOIN store ON (sret_store_id = s_store_id)</w:t>
      </w:r>
    </w:p>
    <w:p w:rsidR="00E23727" w:rsidRPr="00410B0C" w:rsidRDefault="00194461">
      <w:pPr>
        <w:pStyle w:val="StyleSQLAsianMSMincho"/>
        <w:keepNext/>
        <w:rPr>
          <w:lang w:eastAsia="ja-JP"/>
        </w:rPr>
      </w:pPr>
      <w:r w:rsidRPr="00194461">
        <w:rPr>
          <w:lang w:eastAsia="ja-JP"/>
        </w:rPr>
        <w:t>LEFT OUTER JOIN reason ON (sret_reason_id = r_reason_id)</w:t>
      </w:r>
    </w:p>
    <w:p w:rsidR="00E23727" w:rsidRPr="00410B0C" w:rsidRDefault="00194461">
      <w:pPr>
        <w:pStyle w:val="StyleSQLAsianMSMincho"/>
        <w:keepNext/>
        <w:rPr>
          <w:lang w:eastAsia="ja-JP"/>
        </w:rPr>
      </w:pPr>
      <w:r w:rsidRPr="00194461">
        <w:rPr>
          <w:lang w:eastAsia="ja-JP"/>
        </w:rPr>
        <w:t>WHERE i_rec_end_date IS NULL</w:t>
      </w:r>
    </w:p>
    <w:p w:rsidR="00E23727" w:rsidRPr="00410B0C" w:rsidRDefault="00194461">
      <w:pPr>
        <w:pStyle w:val="StyleSQLAsianMSMincho"/>
        <w:keepNext/>
      </w:pPr>
      <w:r w:rsidRPr="00194461">
        <w:rPr>
          <w:lang w:eastAsia="ja-JP"/>
        </w:rPr>
        <w:t xml:space="preserve">  AND s_rec_end_date IS NULL;</w:t>
      </w:r>
    </w:p>
    <w:p w:rsidR="00E23727" w:rsidRPr="00D35F5D" w:rsidRDefault="00194461">
      <w:pPr>
        <w:pStyle w:val="StyleCaptionBefore0Firstline0"/>
        <w:numPr>
          <w:ilvl w:val="0"/>
          <w:numId w:val="0"/>
        </w:numPr>
        <w:rPr>
          <w:rFonts w:ascii="Times" w:hAnsi="Times"/>
        </w:rPr>
      </w:pPr>
      <w:r w:rsidRPr="00194461">
        <w:rPr>
          <w:rFonts w:ascii="Times" w:hAnsi="Times"/>
        </w:rPr>
        <w:t>Table 5-6: Column mapping for the store_returns fact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45"/>
        <w:gridCol w:w="3663"/>
      </w:tblGrid>
      <w:tr w:rsidR="00E23727" w:rsidRPr="00D35F5D">
        <w:trPr>
          <w:tblHeader/>
          <w:jc w:val="center"/>
        </w:trPr>
        <w:tc>
          <w:tcPr>
            <w:tcW w:w="4545"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Source Schema Column</w:t>
            </w:r>
          </w:p>
        </w:tc>
        <w:tc>
          <w:tcPr>
            <w:tcW w:w="3663"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Target Column</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SR_RETURNED_DATE_SK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SR_RETURNED_DATE_SK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left" w:pos="2193"/>
              </w:tabs>
              <w:rPr>
                <w:rFonts w:ascii="Times" w:hAnsi="Times"/>
              </w:rPr>
            </w:pPr>
            <w:r w:rsidRPr="00194461">
              <w:rPr>
                <w:rFonts w:ascii="Times" w:hAnsi="Times"/>
              </w:rPr>
              <w:t>SR_RETURN_TIME_SK</w:t>
            </w:r>
            <w:r w:rsidRPr="00194461">
              <w:rPr>
                <w:rFonts w:ascii="Times" w:hAnsi="Times"/>
              </w:rPr>
              <w:tab/>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SR_RETURN_TIME_SK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clear" w:pos="1260"/>
                <w:tab w:val="center" w:pos="2164"/>
              </w:tabs>
              <w:rPr>
                <w:rFonts w:ascii="Times" w:hAnsi="Times"/>
                <w:b/>
                <w:bCs/>
              </w:rPr>
            </w:pPr>
            <w:r w:rsidRPr="00194461">
              <w:rPr>
                <w:rFonts w:ascii="Times" w:hAnsi="Times"/>
                <w:b/>
                <w:bCs/>
              </w:rPr>
              <w:t>SR_ITEM_SK</w:t>
            </w:r>
            <w:r w:rsidRPr="00194461">
              <w:rPr>
                <w:rFonts w:ascii="Times" w:hAnsi="Times"/>
                <w:b/>
                <w:bCs/>
              </w:rPr>
              <w:tab/>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SR_ITEM_SK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SR_CUSTOMER_SK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SR_CUSTOMER_SK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SR_CDEMO_SK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SR_CDEMO_SK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SR_HDEMO_SK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SR_HDEMO_SK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SR_ADDR_SK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SR_ADDR_SK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SR_STORE_SK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SR_STORE_SK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SR_REASON_SK</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SR_REASON_SK</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SR_TICKET_NUMBER</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SR_TICKET_NUMBER</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SR_RETURN_QUANTITY</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SR_RETURN_QUANTITY</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SR_RETURN_AMT</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SR_RETURN_AMT</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SR_RETURN_TAX</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SR_RETURN_TAX</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SR_RETURN_AMT_INC_TAX</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SR_RETURN_AMT_INC_TAX</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SR_FEE</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SR_FEE</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SR_RETURN_SHIP_COST</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SR_RETURN_SHIP_COST</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SR_REFUNDED_CASH</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SR_REFUNDED_CASH</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SR_REVERSED_CHARGE</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SR_REVERSED_CHARGE</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SR_STORE_CREDIT</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SR_STORE_CREDIT</w:t>
            </w:r>
          </w:p>
        </w:tc>
      </w:tr>
      <w:tr w:rsidR="00E23727" w:rsidRPr="00D35F5D">
        <w:trPr>
          <w:jc w:val="center"/>
        </w:trPr>
        <w:tc>
          <w:tcPr>
            <w:tcW w:w="4545"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SR_NET_LOSS</w:t>
            </w:r>
          </w:p>
        </w:tc>
        <w:tc>
          <w:tcPr>
            <w:tcW w:w="3663"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SR_NET_LOSS</w:t>
            </w:r>
          </w:p>
        </w:tc>
      </w:tr>
    </w:tbl>
    <w:p w:rsidR="00E23727" w:rsidRPr="00D35F5D" w:rsidRDefault="00E23727">
      <w:pPr>
        <w:pStyle w:val="SQL"/>
        <w:rPr>
          <w:rFonts w:ascii="Times" w:hAnsi="Times"/>
        </w:rPr>
      </w:pPr>
    </w:p>
    <w:p w:rsidR="00C936A0" w:rsidRPr="00D35F5D" w:rsidRDefault="00194461" w:rsidP="00727DDA">
      <w:pPr>
        <w:pStyle w:val="TPCH4"/>
      </w:pPr>
      <w:bookmarkStart w:id="614" w:name="_Ref198430444"/>
      <w:r w:rsidRPr="00194461">
        <w:t>LF_WS</w:t>
      </w:r>
      <w:bookmarkEnd w:id="614"/>
    </w:p>
    <w:p w:rsidR="00E23727" w:rsidRPr="00410B0C" w:rsidRDefault="00194461">
      <w:pPr>
        <w:pStyle w:val="SQL"/>
        <w:keepNext/>
        <w:rPr>
          <w:lang w:eastAsia="ja-JP"/>
        </w:rPr>
      </w:pPr>
      <w:r w:rsidRPr="00194461">
        <w:rPr>
          <w:lang w:eastAsia="ja-JP"/>
        </w:rPr>
        <w:lastRenderedPageBreak/>
        <w:t>CREATE VIEW wsv AS</w:t>
      </w:r>
    </w:p>
    <w:p w:rsidR="00E23727" w:rsidRPr="00410B0C" w:rsidRDefault="00194461">
      <w:pPr>
        <w:pStyle w:val="SQL"/>
        <w:keepNext/>
        <w:rPr>
          <w:lang w:eastAsia="ja-JP"/>
        </w:rPr>
      </w:pPr>
      <w:r w:rsidRPr="00194461">
        <w:rPr>
          <w:lang w:eastAsia="ja-JP"/>
        </w:rPr>
        <w:t xml:space="preserve">SELECT  d1.d_date_sk ws_sold_date_sk, </w:t>
      </w:r>
    </w:p>
    <w:p w:rsidR="00E23727" w:rsidRPr="00410B0C" w:rsidRDefault="00194461">
      <w:pPr>
        <w:pStyle w:val="SQL"/>
        <w:keepNext/>
        <w:rPr>
          <w:lang w:eastAsia="ja-JP"/>
        </w:rPr>
      </w:pPr>
      <w:r w:rsidRPr="00194461">
        <w:rPr>
          <w:lang w:eastAsia="ja-JP"/>
        </w:rPr>
        <w:t xml:space="preserve">        t_time_sk ws_sold_time_sk, </w:t>
      </w:r>
    </w:p>
    <w:p w:rsidR="00E23727" w:rsidRPr="00410B0C" w:rsidRDefault="00194461">
      <w:pPr>
        <w:pStyle w:val="SQL"/>
        <w:keepNext/>
        <w:rPr>
          <w:lang w:eastAsia="ja-JP"/>
        </w:rPr>
      </w:pPr>
      <w:r w:rsidRPr="00194461">
        <w:rPr>
          <w:lang w:eastAsia="ja-JP"/>
        </w:rPr>
        <w:t xml:space="preserve">        d2.d_date_sk ws_ship_date_sk,</w:t>
      </w:r>
    </w:p>
    <w:p w:rsidR="00E23727" w:rsidRPr="00410B0C" w:rsidRDefault="00194461">
      <w:pPr>
        <w:pStyle w:val="SQL"/>
        <w:keepNext/>
        <w:rPr>
          <w:lang w:eastAsia="ja-JP"/>
        </w:rPr>
      </w:pPr>
      <w:r w:rsidRPr="00194461">
        <w:rPr>
          <w:lang w:eastAsia="ja-JP"/>
        </w:rPr>
        <w:t xml:space="preserve">        i_item_sk ws_item_sk, </w:t>
      </w:r>
    </w:p>
    <w:p w:rsidR="00E23727" w:rsidRPr="00410B0C" w:rsidRDefault="00194461">
      <w:pPr>
        <w:pStyle w:val="SQL"/>
        <w:keepNext/>
        <w:rPr>
          <w:lang w:eastAsia="ja-JP"/>
        </w:rPr>
      </w:pPr>
      <w:r w:rsidRPr="00194461">
        <w:rPr>
          <w:lang w:eastAsia="ja-JP"/>
        </w:rPr>
        <w:t xml:space="preserve">        c1.c_customer_sk ws_bill_customer_sk, </w:t>
      </w:r>
    </w:p>
    <w:p w:rsidR="00E23727" w:rsidRPr="00410B0C" w:rsidRDefault="00194461">
      <w:pPr>
        <w:pStyle w:val="SQL"/>
        <w:keepNext/>
        <w:rPr>
          <w:lang w:eastAsia="ja-JP"/>
        </w:rPr>
      </w:pPr>
      <w:r w:rsidRPr="00194461">
        <w:rPr>
          <w:lang w:eastAsia="ja-JP"/>
        </w:rPr>
        <w:t xml:space="preserve">        c1.c_current_cdemo_sk ws_bill_cdemo_sk, </w:t>
      </w:r>
    </w:p>
    <w:p w:rsidR="00E23727" w:rsidRPr="00410B0C" w:rsidRDefault="00194461">
      <w:pPr>
        <w:pStyle w:val="SQL"/>
        <w:keepNext/>
        <w:rPr>
          <w:lang w:eastAsia="ja-JP"/>
        </w:rPr>
      </w:pPr>
      <w:r w:rsidRPr="00194461">
        <w:rPr>
          <w:lang w:eastAsia="ja-JP"/>
        </w:rPr>
        <w:t xml:space="preserve">        c1.c_current_hdemo_sk ws_bill_hdemo_sk,</w:t>
      </w:r>
    </w:p>
    <w:p w:rsidR="00E23727" w:rsidRPr="00410B0C" w:rsidRDefault="00194461">
      <w:pPr>
        <w:pStyle w:val="SQL"/>
        <w:keepNext/>
        <w:rPr>
          <w:lang w:eastAsia="ja-JP"/>
        </w:rPr>
      </w:pPr>
      <w:r w:rsidRPr="00194461">
        <w:rPr>
          <w:lang w:eastAsia="ja-JP"/>
        </w:rPr>
        <w:t xml:space="preserve">        c1.c_current_addr_sk ws_bill_addr_sk,</w:t>
      </w:r>
    </w:p>
    <w:p w:rsidR="00E23727" w:rsidRPr="00410B0C" w:rsidRDefault="00194461">
      <w:pPr>
        <w:pStyle w:val="SQL"/>
        <w:keepNext/>
        <w:rPr>
          <w:lang w:eastAsia="ja-JP"/>
        </w:rPr>
      </w:pPr>
      <w:r w:rsidRPr="00194461">
        <w:rPr>
          <w:lang w:eastAsia="ja-JP"/>
        </w:rPr>
        <w:t xml:space="preserve">        c2.c_customer_sk ws_ship_customer_sk,</w:t>
      </w:r>
    </w:p>
    <w:p w:rsidR="00E23727" w:rsidRPr="00410B0C" w:rsidRDefault="00194461">
      <w:pPr>
        <w:pStyle w:val="SQL"/>
        <w:keepNext/>
        <w:rPr>
          <w:lang w:eastAsia="ja-JP"/>
        </w:rPr>
      </w:pPr>
      <w:r w:rsidRPr="00194461">
        <w:rPr>
          <w:lang w:eastAsia="ja-JP"/>
        </w:rPr>
        <w:t xml:space="preserve">        c2.c_current_cdemo_sk ws_ship_cdemo_sk,</w:t>
      </w:r>
    </w:p>
    <w:p w:rsidR="00E23727" w:rsidRPr="00410B0C" w:rsidRDefault="00194461">
      <w:pPr>
        <w:pStyle w:val="SQL"/>
        <w:keepNext/>
        <w:rPr>
          <w:lang w:eastAsia="ja-JP"/>
        </w:rPr>
      </w:pPr>
      <w:r w:rsidRPr="00194461">
        <w:rPr>
          <w:lang w:eastAsia="ja-JP"/>
        </w:rPr>
        <w:t xml:space="preserve">        c2.c_current_hdemo_sk ws_ship_hdemo_sk,</w:t>
      </w:r>
    </w:p>
    <w:p w:rsidR="00E23727" w:rsidRPr="00410B0C" w:rsidRDefault="00194461">
      <w:pPr>
        <w:pStyle w:val="SQL"/>
        <w:keepNext/>
        <w:rPr>
          <w:lang w:eastAsia="ja-JP"/>
        </w:rPr>
      </w:pPr>
      <w:r w:rsidRPr="00194461">
        <w:rPr>
          <w:lang w:eastAsia="ja-JP"/>
        </w:rPr>
        <w:t xml:space="preserve">        c2.c_current_addr_sk ws_ship_addr_sk,</w:t>
      </w:r>
    </w:p>
    <w:p w:rsidR="00E23727" w:rsidRPr="00410B0C" w:rsidRDefault="00194461">
      <w:pPr>
        <w:pStyle w:val="SQL"/>
        <w:keepNext/>
        <w:rPr>
          <w:lang w:eastAsia="ja-JP"/>
        </w:rPr>
      </w:pPr>
      <w:r w:rsidRPr="00194461">
        <w:rPr>
          <w:lang w:eastAsia="ja-JP"/>
        </w:rPr>
        <w:t xml:space="preserve">        wp_web_page_sk ws_web_page_sk,</w:t>
      </w:r>
    </w:p>
    <w:p w:rsidR="00E23727" w:rsidRPr="00410B0C" w:rsidRDefault="00194461">
      <w:pPr>
        <w:pStyle w:val="SQL"/>
        <w:keepNext/>
        <w:rPr>
          <w:lang w:eastAsia="ja-JP"/>
        </w:rPr>
      </w:pPr>
      <w:r w:rsidRPr="00194461">
        <w:rPr>
          <w:lang w:eastAsia="ja-JP"/>
        </w:rPr>
        <w:t xml:space="preserve">        web_site_sk ws_web_site_sk,</w:t>
      </w:r>
    </w:p>
    <w:p w:rsidR="00E23727" w:rsidRPr="00410B0C" w:rsidRDefault="00194461">
      <w:pPr>
        <w:pStyle w:val="SQL"/>
        <w:keepNext/>
        <w:rPr>
          <w:lang w:eastAsia="ja-JP"/>
        </w:rPr>
      </w:pPr>
      <w:r w:rsidRPr="00194461">
        <w:rPr>
          <w:lang w:eastAsia="ja-JP"/>
        </w:rPr>
        <w:t xml:space="preserve">        sm_ship_mode_sk ws_ship_mode_sk,</w:t>
      </w:r>
    </w:p>
    <w:p w:rsidR="00E23727" w:rsidRPr="00410B0C" w:rsidRDefault="00194461">
      <w:pPr>
        <w:pStyle w:val="SQL"/>
        <w:keepNext/>
        <w:rPr>
          <w:lang w:eastAsia="ja-JP"/>
        </w:rPr>
      </w:pPr>
      <w:r w:rsidRPr="00194461">
        <w:rPr>
          <w:lang w:eastAsia="ja-JP"/>
        </w:rPr>
        <w:t xml:space="preserve">        w_warehouse_sk ws_warehouse_sk,</w:t>
      </w:r>
    </w:p>
    <w:p w:rsidR="00E23727" w:rsidRPr="00410B0C" w:rsidRDefault="00194461">
      <w:pPr>
        <w:pStyle w:val="SQL"/>
        <w:keepNext/>
        <w:rPr>
          <w:lang w:eastAsia="ja-JP"/>
        </w:rPr>
      </w:pPr>
      <w:r w:rsidRPr="00194461">
        <w:rPr>
          <w:lang w:eastAsia="ja-JP"/>
        </w:rPr>
        <w:t xml:space="preserve">        p_promo_sk ws_promo_sk,</w:t>
      </w:r>
    </w:p>
    <w:p w:rsidR="00E23727" w:rsidRPr="00410B0C" w:rsidRDefault="00194461">
      <w:pPr>
        <w:pStyle w:val="SQL"/>
        <w:keepNext/>
        <w:rPr>
          <w:lang w:eastAsia="ja-JP"/>
        </w:rPr>
      </w:pPr>
      <w:r w:rsidRPr="00194461">
        <w:rPr>
          <w:lang w:eastAsia="ja-JP"/>
        </w:rPr>
        <w:t xml:space="preserve">        word_order_id ws_order_number, </w:t>
      </w:r>
    </w:p>
    <w:p w:rsidR="00E23727" w:rsidRPr="00410B0C" w:rsidRDefault="00194461">
      <w:pPr>
        <w:pStyle w:val="SQL"/>
        <w:keepNext/>
        <w:rPr>
          <w:lang w:eastAsia="ja-JP"/>
        </w:rPr>
      </w:pPr>
      <w:r w:rsidRPr="00194461">
        <w:rPr>
          <w:lang w:eastAsia="ja-JP"/>
        </w:rPr>
        <w:t xml:space="preserve">        wlin_quantity ws_quantity, </w:t>
      </w:r>
    </w:p>
    <w:p w:rsidR="00E23727" w:rsidRPr="00410B0C" w:rsidRDefault="00194461">
      <w:pPr>
        <w:pStyle w:val="SQL"/>
        <w:keepNext/>
        <w:rPr>
          <w:lang w:eastAsia="ja-JP"/>
        </w:rPr>
      </w:pPr>
      <w:r w:rsidRPr="00194461">
        <w:rPr>
          <w:lang w:eastAsia="ja-JP"/>
        </w:rPr>
        <w:t xml:space="preserve">        i_wholesale_cost ws_wholesale_cost, </w:t>
      </w:r>
    </w:p>
    <w:p w:rsidR="00E23727" w:rsidRPr="00410B0C" w:rsidRDefault="00194461">
      <w:pPr>
        <w:pStyle w:val="SQL"/>
        <w:keepNext/>
        <w:rPr>
          <w:lang w:eastAsia="ja-JP"/>
        </w:rPr>
      </w:pPr>
      <w:r w:rsidRPr="00194461">
        <w:rPr>
          <w:lang w:eastAsia="ja-JP"/>
        </w:rPr>
        <w:t xml:space="preserve">        i_current_price ws_list_price,</w:t>
      </w:r>
    </w:p>
    <w:p w:rsidR="00E23727" w:rsidRPr="00410B0C" w:rsidRDefault="00194461">
      <w:pPr>
        <w:pStyle w:val="SQL"/>
        <w:keepNext/>
        <w:rPr>
          <w:lang w:eastAsia="ja-JP"/>
        </w:rPr>
      </w:pPr>
      <w:r w:rsidRPr="00194461">
        <w:rPr>
          <w:lang w:eastAsia="ja-JP"/>
        </w:rPr>
        <w:t xml:space="preserve">        wlin_sales_price ws_sales_price,</w:t>
      </w:r>
    </w:p>
    <w:p w:rsidR="00E23727" w:rsidRPr="00410B0C" w:rsidRDefault="00194461">
      <w:pPr>
        <w:pStyle w:val="SQL"/>
        <w:keepNext/>
        <w:rPr>
          <w:lang w:eastAsia="ja-JP"/>
        </w:rPr>
      </w:pPr>
      <w:r w:rsidRPr="00194461">
        <w:rPr>
          <w:lang w:eastAsia="ja-JP"/>
        </w:rPr>
        <w:t xml:space="preserve">        (i_current_price-wlin_sales_price)*wlin_quantity ws_ext_discount_amt,</w:t>
      </w:r>
    </w:p>
    <w:p w:rsidR="00E23727" w:rsidRPr="00410B0C" w:rsidRDefault="00194461">
      <w:pPr>
        <w:pStyle w:val="SQL"/>
        <w:keepNext/>
        <w:rPr>
          <w:lang w:eastAsia="ja-JP"/>
        </w:rPr>
      </w:pPr>
      <w:r w:rsidRPr="00194461">
        <w:rPr>
          <w:lang w:eastAsia="ja-JP"/>
        </w:rPr>
        <w:t xml:space="preserve">        wlin_sales_price * wlin_quantity ws_ext_sales_price,</w:t>
      </w:r>
    </w:p>
    <w:p w:rsidR="00E23727" w:rsidRPr="00410B0C" w:rsidRDefault="00194461">
      <w:pPr>
        <w:pStyle w:val="SQL"/>
        <w:keepNext/>
        <w:rPr>
          <w:lang w:eastAsia="ja-JP"/>
        </w:rPr>
      </w:pPr>
      <w:r w:rsidRPr="00194461">
        <w:rPr>
          <w:lang w:eastAsia="ja-JP"/>
        </w:rPr>
        <w:t xml:space="preserve">        i_wholesale_cost * wlin_quantity ws_ext_wholesale_cost, </w:t>
      </w:r>
    </w:p>
    <w:p w:rsidR="00E23727" w:rsidRPr="00410B0C" w:rsidRDefault="00194461">
      <w:pPr>
        <w:pStyle w:val="SQL"/>
        <w:keepNext/>
        <w:rPr>
          <w:lang w:eastAsia="ja-JP"/>
        </w:rPr>
      </w:pPr>
      <w:r w:rsidRPr="00194461">
        <w:rPr>
          <w:lang w:eastAsia="ja-JP"/>
        </w:rPr>
        <w:t xml:space="preserve">        i_current_price * wlin_quantity ws_ext_list_price, </w:t>
      </w:r>
    </w:p>
    <w:p w:rsidR="00E23727" w:rsidRPr="00410B0C" w:rsidRDefault="00194461">
      <w:pPr>
        <w:pStyle w:val="SQL"/>
        <w:keepNext/>
        <w:rPr>
          <w:lang w:eastAsia="ja-JP"/>
        </w:rPr>
      </w:pPr>
      <w:r w:rsidRPr="00194461">
        <w:rPr>
          <w:lang w:eastAsia="ja-JP"/>
        </w:rPr>
        <w:t xml:space="preserve">        i_current_price * web_tax_percentage ws_ext_tax,  </w:t>
      </w:r>
    </w:p>
    <w:p w:rsidR="00E23727" w:rsidRPr="00410B0C" w:rsidRDefault="00194461">
      <w:pPr>
        <w:pStyle w:val="SQL"/>
        <w:keepNext/>
        <w:rPr>
          <w:lang w:eastAsia="ja-JP"/>
        </w:rPr>
      </w:pPr>
      <w:r w:rsidRPr="00194461">
        <w:rPr>
          <w:lang w:eastAsia="ja-JP"/>
        </w:rPr>
        <w:t xml:space="preserve">        wlin_coupon_amt ws_coupon_amt,</w:t>
      </w:r>
    </w:p>
    <w:p w:rsidR="00E23727" w:rsidRPr="00410B0C" w:rsidRDefault="00194461">
      <w:pPr>
        <w:pStyle w:val="SQL"/>
        <w:keepNext/>
        <w:rPr>
          <w:lang w:eastAsia="ja-JP"/>
        </w:rPr>
      </w:pPr>
      <w:r w:rsidRPr="00194461">
        <w:rPr>
          <w:lang w:eastAsia="ja-JP"/>
        </w:rPr>
        <w:t xml:space="preserve">        wlin_ship_cost * wlin_quantity WS_EXT_SHIP_COST,</w:t>
      </w:r>
    </w:p>
    <w:p w:rsidR="00E23727" w:rsidRPr="00410B0C" w:rsidRDefault="00194461">
      <w:pPr>
        <w:pStyle w:val="SQL"/>
        <w:keepNext/>
        <w:rPr>
          <w:lang w:eastAsia="ja-JP"/>
        </w:rPr>
      </w:pPr>
      <w:r w:rsidRPr="00194461">
        <w:rPr>
          <w:lang w:eastAsia="ja-JP"/>
        </w:rPr>
        <w:t xml:space="preserve">        (wlin_sales_price * wlin_quantity)-wlin_coupon_amt ws_net_paid,</w:t>
      </w:r>
    </w:p>
    <w:p w:rsidR="00E23727" w:rsidRPr="00410B0C" w:rsidRDefault="00194461">
      <w:pPr>
        <w:pStyle w:val="SQL"/>
        <w:keepNext/>
        <w:rPr>
          <w:lang w:eastAsia="ja-JP"/>
        </w:rPr>
      </w:pPr>
      <w:r w:rsidRPr="00194461">
        <w:rPr>
          <w:lang w:eastAsia="ja-JP"/>
        </w:rPr>
        <w:t xml:space="preserve">        ((wlin_sales_price * wlin_quantity)-wlin_coupon_amt)*(1+web_tax_percentage) ws_net_paid_inc_tax,</w:t>
      </w:r>
    </w:p>
    <w:p w:rsidR="00E23727" w:rsidRPr="00410B0C" w:rsidRDefault="00194461">
      <w:pPr>
        <w:pStyle w:val="SQL"/>
        <w:keepNext/>
        <w:rPr>
          <w:lang w:eastAsia="ja-JP"/>
        </w:rPr>
      </w:pPr>
      <w:r w:rsidRPr="00194461">
        <w:rPr>
          <w:lang w:eastAsia="ja-JP"/>
        </w:rPr>
        <w:t xml:space="preserve">        ((wlin_sales_price * wlin_quantity)-wlin_coupon_amt)-(wlin_quantity*i_wholesale_cost) WS_NET_PAID_INC_SHIP,</w:t>
      </w:r>
    </w:p>
    <w:p w:rsidR="00E23727" w:rsidRPr="00410B0C" w:rsidRDefault="00194461">
      <w:pPr>
        <w:pStyle w:val="SQL"/>
        <w:keepNext/>
        <w:rPr>
          <w:lang w:eastAsia="ja-JP"/>
        </w:rPr>
      </w:pPr>
      <w:r w:rsidRPr="00194461">
        <w:rPr>
          <w:lang w:eastAsia="ja-JP"/>
        </w:rPr>
        <w:t xml:space="preserve">        (wlin_sales_price * wlin_quantity)-wlin_coupon_amt + (wlin_ship_cost * wlin_quantity)</w:t>
      </w:r>
    </w:p>
    <w:p w:rsidR="00E23727" w:rsidRPr="00410B0C" w:rsidRDefault="00194461">
      <w:pPr>
        <w:pStyle w:val="SQL"/>
        <w:keepNext/>
        <w:rPr>
          <w:lang w:eastAsia="ja-JP"/>
        </w:rPr>
      </w:pPr>
      <w:r w:rsidRPr="00194461">
        <w:rPr>
          <w:lang w:eastAsia="ja-JP"/>
        </w:rPr>
        <w:t xml:space="preserve">        + i_current_price * web_tax_percentage WS_NET_PAID_INC_SHIP_TAX,</w:t>
      </w:r>
    </w:p>
    <w:p w:rsidR="00E23727" w:rsidRPr="00410B0C" w:rsidRDefault="00194461">
      <w:pPr>
        <w:pStyle w:val="SQL"/>
        <w:keepNext/>
        <w:rPr>
          <w:lang w:eastAsia="ja-JP"/>
        </w:rPr>
      </w:pPr>
      <w:r w:rsidRPr="00194461">
        <w:rPr>
          <w:lang w:eastAsia="ja-JP"/>
        </w:rPr>
        <w:t xml:space="preserve">        ((wlin_sales_price * wlin_quantity)-wlin_coupon_amt)-(i_wholesale_cost * wlin_quantity) WS_NET_PROFIT</w:t>
      </w:r>
    </w:p>
    <w:p w:rsidR="00E23727" w:rsidRPr="00410B0C" w:rsidRDefault="00194461">
      <w:pPr>
        <w:pStyle w:val="SQL"/>
        <w:keepNext/>
        <w:rPr>
          <w:lang w:eastAsia="ja-JP"/>
        </w:rPr>
      </w:pPr>
      <w:r w:rsidRPr="00194461">
        <w:rPr>
          <w:lang w:eastAsia="ja-JP"/>
        </w:rPr>
        <w:t xml:space="preserve">FROM    s_web_order </w:t>
      </w:r>
    </w:p>
    <w:p w:rsidR="00E23727" w:rsidRPr="00410B0C" w:rsidRDefault="00194461">
      <w:pPr>
        <w:pStyle w:val="SQL"/>
        <w:keepNext/>
        <w:rPr>
          <w:lang w:eastAsia="ja-JP"/>
        </w:rPr>
      </w:pPr>
      <w:r w:rsidRPr="00194461">
        <w:rPr>
          <w:lang w:eastAsia="ja-JP"/>
        </w:rPr>
        <w:t>LEFT OUTER JOIN date_dim d1 ON (cast(word_order_date as date) = d1.d_date)</w:t>
      </w:r>
    </w:p>
    <w:p w:rsidR="00E23727" w:rsidRPr="00410B0C" w:rsidRDefault="00194461">
      <w:pPr>
        <w:pStyle w:val="SQL"/>
        <w:keepNext/>
        <w:rPr>
          <w:lang w:eastAsia="ja-JP"/>
        </w:rPr>
      </w:pPr>
      <w:r w:rsidRPr="00194461">
        <w:rPr>
          <w:lang w:eastAsia="ja-JP"/>
        </w:rPr>
        <w:t>LEFT OUTER JOIN time_dim ON (word_order_time = t_time)</w:t>
      </w:r>
    </w:p>
    <w:p w:rsidR="00E23727" w:rsidRPr="00410B0C" w:rsidRDefault="00194461">
      <w:pPr>
        <w:pStyle w:val="SQL"/>
        <w:keepNext/>
        <w:rPr>
          <w:lang w:eastAsia="ja-JP"/>
        </w:rPr>
      </w:pPr>
      <w:r w:rsidRPr="00194461">
        <w:rPr>
          <w:lang w:eastAsia="ja-JP"/>
        </w:rPr>
        <w:t>LEFT OUTER JOIN customer c1 ON (word_bill_customer_id = c1.c_customer_id)</w:t>
      </w:r>
    </w:p>
    <w:p w:rsidR="00E23727" w:rsidRPr="00410B0C" w:rsidRDefault="00194461">
      <w:pPr>
        <w:pStyle w:val="SQL"/>
        <w:keepNext/>
        <w:rPr>
          <w:lang w:eastAsia="ja-JP"/>
        </w:rPr>
      </w:pPr>
      <w:r w:rsidRPr="00194461">
        <w:rPr>
          <w:lang w:eastAsia="ja-JP"/>
        </w:rPr>
        <w:t>LEFT OUTER JOIN customer c2 ON (word_ship_customer_id = c2.c_customer_id)</w:t>
      </w:r>
    </w:p>
    <w:p w:rsidR="00E23727" w:rsidRPr="00410B0C" w:rsidRDefault="00194461">
      <w:pPr>
        <w:pStyle w:val="SQL"/>
        <w:keepNext/>
        <w:rPr>
          <w:lang w:eastAsia="ja-JP"/>
        </w:rPr>
      </w:pPr>
      <w:r w:rsidRPr="00194461">
        <w:rPr>
          <w:lang w:eastAsia="ja-JP"/>
        </w:rPr>
        <w:t>LEFT OUTER JOIN web_site ON (word_web_site_id = web_site_id AND web_rec_end_date IS NULL)</w:t>
      </w:r>
    </w:p>
    <w:p w:rsidR="00E23727" w:rsidRPr="00410B0C" w:rsidRDefault="00194461">
      <w:pPr>
        <w:pStyle w:val="SQL"/>
        <w:keepNext/>
        <w:rPr>
          <w:lang w:eastAsia="ja-JP"/>
        </w:rPr>
      </w:pPr>
      <w:r w:rsidRPr="00194461">
        <w:rPr>
          <w:lang w:eastAsia="ja-JP"/>
        </w:rPr>
        <w:t>LEFT OUTER JOIN ship_mode ON (word_ship_mode_id = sm_ship_mode_id)</w:t>
      </w:r>
    </w:p>
    <w:p w:rsidR="00E23727" w:rsidRPr="00410B0C" w:rsidRDefault="00194461">
      <w:pPr>
        <w:pStyle w:val="SQL"/>
        <w:keepNext/>
        <w:rPr>
          <w:lang w:eastAsia="ja-JP"/>
        </w:rPr>
      </w:pPr>
      <w:r w:rsidRPr="00194461">
        <w:rPr>
          <w:lang w:eastAsia="ja-JP"/>
        </w:rPr>
        <w:t>JOIN s_web_order_lineitem ON (word_order_id = wlin_order_id)</w:t>
      </w:r>
    </w:p>
    <w:p w:rsidR="00E23727" w:rsidRPr="00410B0C" w:rsidRDefault="00194461">
      <w:pPr>
        <w:pStyle w:val="SQL"/>
        <w:keepNext/>
        <w:rPr>
          <w:lang w:eastAsia="ja-JP"/>
        </w:rPr>
      </w:pPr>
      <w:r w:rsidRPr="00194461">
        <w:rPr>
          <w:lang w:eastAsia="ja-JP"/>
        </w:rPr>
        <w:t>LEFT OUTER JOIN date_dim d2 ON (cast(wlin_ship_date as date) = d2.d_date)</w:t>
      </w:r>
    </w:p>
    <w:p w:rsidR="00E23727" w:rsidRPr="00410B0C" w:rsidRDefault="00194461">
      <w:pPr>
        <w:pStyle w:val="SQL"/>
        <w:keepNext/>
        <w:rPr>
          <w:lang w:eastAsia="ja-JP"/>
        </w:rPr>
      </w:pPr>
      <w:r w:rsidRPr="00194461">
        <w:rPr>
          <w:lang w:eastAsia="ja-JP"/>
        </w:rPr>
        <w:t>LEFT OUTER JOIN item ON (wlin_item_id = i_item_id AND i_rec_end_date IS NULL)</w:t>
      </w:r>
    </w:p>
    <w:p w:rsidR="00E23727" w:rsidRPr="00410B0C" w:rsidRDefault="00194461">
      <w:pPr>
        <w:pStyle w:val="SQL"/>
        <w:keepNext/>
        <w:rPr>
          <w:lang w:eastAsia="ja-JP"/>
        </w:rPr>
      </w:pPr>
      <w:r w:rsidRPr="00194461">
        <w:rPr>
          <w:lang w:eastAsia="ja-JP"/>
        </w:rPr>
        <w:t>LEFT OUTER JOIN web_page ON (wlin_web_page_id = wp_web_page_id AND wp_rec_end_date IS NULL)</w:t>
      </w:r>
    </w:p>
    <w:p w:rsidR="00E23727" w:rsidRPr="00410B0C" w:rsidRDefault="00194461">
      <w:pPr>
        <w:pStyle w:val="SQL"/>
        <w:keepNext/>
        <w:rPr>
          <w:lang w:eastAsia="ja-JP"/>
        </w:rPr>
      </w:pPr>
      <w:r w:rsidRPr="00194461">
        <w:rPr>
          <w:lang w:eastAsia="ja-JP"/>
        </w:rPr>
        <w:t>LEFT OUTER JOIN warehouse ON (wlin_warehouse_id = w_warehouse_id)</w:t>
      </w:r>
    </w:p>
    <w:p w:rsidR="00E23727" w:rsidRPr="00410B0C" w:rsidRDefault="00194461">
      <w:pPr>
        <w:pStyle w:val="SQL"/>
      </w:pPr>
      <w:r w:rsidRPr="00194461">
        <w:rPr>
          <w:lang w:eastAsia="ja-JP"/>
        </w:rPr>
        <w:t>LEFT OUTER JOIN promotion ON (wlin_promotion_id = p_promo_id);</w:t>
      </w:r>
    </w:p>
    <w:p w:rsidR="00E23727" w:rsidRPr="00D35F5D" w:rsidRDefault="00194461">
      <w:pPr>
        <w:pStyle w:val="StyleCaptionBefore0Firstline0"/>
        <w:numPr>
          <w:ilvl w:val="0"/>
          <w:numId w:val="0"/>
        </w:numPr>
        <w:rPr>
          <w:rFonts w:ascii="Times" w:hAnsi="Times"/>
        </w:rPr>
      </w:pPr>
      <w:r w:rsidRPr="00194461">
        <w:rPr>
          <w:rFonts w:ascii="Times" w:hAnsi="Times"/>
        </w:rPr>
        <w:t>Table 5-7: Column mapping for the web_sales fact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0"/>
        <w:gridCol w:w="3898"/>
      </w:tblGrid>
      <w:tr w:rsidR="00E23727" w:rsidRPr="00D35F5D">
        <w:trPr>
          <w:tblHeader/>
          <w:jc w:val="center"/>
        </w:trPr>
        <w:tc>
          <w:tcPr>
            <w:tcW w:w="4310"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 w:val="left" w:pos="2490"/>
                <w:tab w:val="right" w:pos="4094"/>
              </w:tabs>
              <w:rPr>
                <w:rFonts w:ascii="Times" w:hAnsi="Times" w:cs="Arial"/>
              </w:rPr>
            </w:pPr>
            <w:r w:rsidRPr="00194461">
              <w:rPr>
                <w:rFonts w:ascii="Times" w:hAnsi="Times" w:cs="Arial"/>
              </w:rPr>
              <w:t>Source Schema Column</w:t>
            </w:r>
            <w:r w:rsidRPr="00194461">
              <w:rPr>
                <w:rFonts w:ascii="Times" w:hAnsi="Times" w:cs="Arial"/>
              </w:rPr>
              <w:tab/>
            </w:r>
            <w:r w:rsidRPr="00194461">
              <w:rPr>
                <w:rFonts w:ascii="Times" w:hAnsi="Times" w:cs="Arial"/>
              </w:rPr>
              <w:tab/>
            </w:r>
          </w:p>
        </w:tc>
        <w:tc>
          <w:tcPr>
            <w:tcW w:w="3898"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tabs>
                <w:tab w:val="clear" w:pos="1260"/>
              </w:tabs>
              <w:rPr>
                <w:rFonts w:ascii="Times" w:hAnsi="Times" w:cs="Arial"/>
              </w:rPr>
            </w:pPr>
            <w:r w:rsidRPr="00194461">
              <w:rPr>
                <w:rFonts w:ascii="Times" w:hAnsi="Times" w:cs="Arial"/>
              </w:rPr>
              <w:t>Target Column</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WS_SOLD_DATE_SK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WS_SOLD_DATE_SK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WS_SOLD_TIME_SK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WS_SOLD_TIME_SK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WS_SHIP_DATE_SK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WS_SHIP_DATE_SK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b/>
                <w:bCs/>
              </w:rPr>
            </w:pPr>
            <w:r w:rsidRPr="00194461">
              <w:rPr>
                <w:rFonts w:ascii="Times" w:hAnsi="Times"/>
                <w:b/>
                <w:bCs/>
              </w:rPr>
              <w:t>WS_ITEM_SK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b/>
                <w:bCs/>
              </w:rPr>
            </w:pPr>
            <w:r w:rsidRPr="00194461">
              <w:rPr>
                <w:rFonts w:ascii="Times" w:hAnsi="Times"/>
                <w:b/>
                <w:bCs/>
              </w:rPr>
              <w:t>WS_ITEM_SK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WS_BILL_CUSTOMER_SK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WS_BILL_CUSTOMER_SK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WS_BILL_CDEMO_SK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WS_BILL_CDEMO_SK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WS_BILL_HDEMO_SK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WS_BILL_HDEMO_SK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WS_BILL_ADDR_SK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WS_BILL_ADDR_SK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WS_SHIP_CUSTOMER_SK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WS_SHIP_CUSTOMER_SK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WS_SHIP_CDEMO_SK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WS_SHIP_CDEMO_SK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WS_SHIP_HDEMO_SK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WS_SHIP_HDEMO_SK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WS_SHIP_ADDR_SK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WS_SHIP_ADDR_SK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WS_WEB_PAGE_SK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WS_WEB_PAGE_SK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WS_WEB_SITE_SK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WS_WEB_SITE_SK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lastRenderedPageBreak/>
              <w:t>WS_SHIP_MODE_SK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WS_SHIP_MODE_SK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WS_WAREHOUSE_SK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WS_WAREHOUSE_SK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WS_PROMO_SK</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WS_PROMO_SK</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b/>
                <w:bCs/>
              </w:rPr>
            </w:pPr>
            <w:r w:rsidRPr="00194461">
              <w:rPr>
                <w:rFonts w:ascii="Times" w:hAnsi="Times"/>
                <w:b/>
                <w:bCs/>
              </w:rPr>
              <w:t>WS_ORDER_NUMBER</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b/>
                <w:bCs/>
              </w:rPr>
            </w:pPr>
            <w:r w:rsidRPr="00194461">
              <w:rPr>
                <w:rFonts w:ascii="Times" w:hAnsi="Times"/>
                <w:b/>
                <w:bCs/>
              </w:rPr>
              <w:t>WS_ORDER_NUMBER</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WS_QUANTITY</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WS_QUANTITY</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WS_WHOLESALE_COST</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WS_WHOLESALE_COST</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WS_LIST_PRICE</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WS_LIST_PRICE</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WS_SALES_PRICE</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WS_SALES_PRICE</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WS_EXT_DISCOUNT_AMT</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WS_EXT_DISCOUNT_AMT</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WS_EXT_SALES_PRICE</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WS_EXT_SALES_PRICE</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WS_EXT_WHOLESALE_COST</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WS_EXT_WHOLESALE_COST</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WS_EXT_LIST_PRICE</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WS_EXT_LIST_PRICE</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WS_EXT_TAX</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WS_EXT_TAX</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WS_COUPON_AMT</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WS_COUPON_AMT</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WS_EXT_SHIP_COST</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WS_EXT_SHIP_COST</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WS_NET_PAID_INC_TAX</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WS_NET_PAID_INC_TAX</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WS_NET_PAID_INC_SHIP</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WS_NET_PAID_INC_SHIP</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WS_NET_PAID_INC_SHIP_TAX</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WS_NET_PAID_INC_SHIP_TAX</w:t>
            </w:r>
          </w:p>
        </w:tc>
      </w:tr>
      <w:tr w:rsidR="00E23727" w:rsidRPr="00D35F5D">
        <w:trPr>
          <w:jc w:val="center"/>
        </w:trPr>
        <w:tc>
          <w:tcPr>
            <w:tcW w:w="4310"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WS_NET_PROFIT</w:t>
            </w:r>
          </w:p>
        </w:tc>
        <w:tc>
          <w:tcPr>
            <w:tcW w:w="3898"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WS_NET_PROFIT</w:t>
            </w:r>
          </w:p>
        </w:tc>
      </w:tr>
    </w:tbl>
    <w:p w:rsidR="00C936A0" w:rsidRPr="00D35F5D" w:rsidRDefault="00194461" w:rsidP="00727DDA">
      <w:pPr>
        <w:pStyle w:val="TPCH4"/>
      </w:pPr>
      <w:bookmarkStart w:id="615" w:name="_Ref198430439"/>
      <w:r w:rsidRPr="00194461">
        <w:t>LF_WR</w:t>
      </w:r>
      <w:bookmarkEnd w:id="615"/>
    </w:p>
    <w:p w:rsidR="00E23727" w:rsidRPr="00410B0C" w:rsidRDefault="00194461">
      <w:pPr>
        <w:pStyle w:val="SQL"/>
        <w:keepNext/>
        <w:rPr>
          <w:lang w:eastAsia="ja-JP"/>
        </w:rPr>
      </w:pPr>
      <w:r w:rsidRPr="00194461">
        <w:rPr>
          <w:lang w:eastAsia="ja-JP"/>
        </w:rPr>
        <w:lastRenderedPageBreak/>
        <w:t>CREATE VIEW wrv AS</w:t>
      </w:r>
    </w:p>
    <w:p w:rsidR="00E23727" w:rsidRPr="00410B0C" w:rsidRDefault="00194461">
      <w:pPr>
        <w:pStyle w:val="SQL"/>
        <w:keepNext/>
        <w:rPr>
          <w:lang w:eastAsia="ja-JP"/>
        </w:rPr>
      </w:pPr>
      <w:r w:rsidRPr="00194461">
        <w:rPr>
          <w:lang w:eastAsia="ja-JP"/>
        </w:rPr>
        <w:t>SELECT d_date_sk wr_return_date_sk</w:t>
      </w:r>
    </w:p>
    <w:p w:rsidR="00E23727" w:rsidRPr="00410B0C" w:rsidRDefault="00194461">
      <w:pPr>
        <w:pStyle w:val="SQL"/>
        <w:keepNext/>
        <w:rPr>
          <w:lang w:eastAsia="ja-JP"/>
        </w:rPr>
      </w:pPr>
      <w:r w:rsidRPr="00194461">
        <w:rPr>
          <w:lang w:eastAsia="ja-JP"/>
        </w:rPr>
        <w:t xml:space="preserve">      ,t_time_sk wr_return_time_sk</w:t>
      </w:r>
    </w:p>
    <w:p w:rsidR="00E23727" w:rsidRPr="00410B0C" w:rsidRDefault="00194461">
      <w:pPr>
        <w:pStyle w:val="SQL"/>
        <w:keepNext/>
        <w:rPr>
          <w:lang w:eastAsia="ja-JP"/>
        </w:rPr>
      </w:pPr>
      <w:r w:rsidRPr="00194461">
        <w:rPr>
          <w:lang w:eastAsia="ja-JP"/>
        </w:rPr>
        <w:t xml:space="preserve">      ,i_item_sk wr_item_sk</w:t>
      </w:r>
    </w:p>
    <w:p w:rsidR="00E23727" w:rsidRPr="00410B0C" w:rsidRDefault="00194461">
      <w:pPr>
        <w:pStyle w:val="SQL"/>
        <w:keepNext/>
        <w:rPr>
          <w:lang w:eastAsia="ja-JP"/>
        </w:rPr>
      </w:pPr>
      <w:r w:rsidRPr="00194461">
        <w:rPr>
          <w:lang w:eastAsia="ja-JP"/>
        </w:rPr>
        <w:t xml:space="preserve">      ,c1.c_customer_sk wr_refunded_customer_sk</w:t>
      </w:r>
    </w:p>
    <w:p w:rsidR="00E23727" w:rsidRPr="00410B0C" w:rsidRDefault="00194461">
      <w:pPr>
        <w:pStyle w:val="SQL"/>
        <w:keepNext/>
        <w:rPr>
          <w:lang w:eastAsia="ja-JP"/>
        </w:rPr>
      </w:pPr>
      <w:r w:rsidRPr="00194461">
        <w:rPr>
          <w:lang w:eastAsia="ja-JP"/>
        </w:rPr>
        <w:t xml:space="preserve">      ,c1.c_current_cdemo_sk wr_refunded_cdemo_sk</w:t>
      </w:r>
    </w:p>
    <w:p w:rsidR="00E23727" w:rsidRPr="00410B0C" w:rsidRDefault="00194461">
      <w:pPr>
        <w:pStyle w:val="SQL"/>
        <w:keepNext/>
        <w:rPr>
          <w:lang w:eastAsia="ja-JP"/>
        </w:rPr>
      </w:pPr>
      <w:r w:rsidRPr="00194461">
        <w:rPr>
          <w:lang w:eastAsia="ja-JP"/>
        </w:rPr>
        <w:t xml:space="preserve">      ,c1.c_current_hdemo_sk wr_refunded_hdemo_sk</w:t>
      </w:r>
    </w:p>
    <w:p w:rsidR="00E23727" w:rsidRPr="00410B0C" w:rsidRDefault="00194461">
      <w:pPr>
        <w:pStyle w:val="SQL"/>
        <w:keepNext/>
        <w:rPr>
          <w:lang w:eastAsia="ja-JP"/>
        </w:rPr>
      </w:pPr>
      <w:r w:rsidRPr="00194461">
        <w:rPr>
          <w:lang w:eastAsia="ja-JP"/>
        </w:rPr>
        <w:t xml:space="preserve">      ,c1.c_current_addr_sk wr_refunded_addr_sk</w:t>
      </w:r>
    </w:p>
    <w:p w:rsidR="00E23727" w:rsidRPr="00410B0C" w:rsidRDefault="00194461">
      <w:pPr>
        <w:pStyle w:val="SQL"/>
        <w:keepNext/>
        <w:rPr>
          <w:lang w:eastAsia="ja-JP"/>
        </w:rPr>
      </w:pPr>
      <w:r w:rsidRPr="00194461">
        <w:rPr>
          <w:lang w:eastAsia="ja-JP"/>
        </w:rPr>
        <w:t xml:space="preserve">      ,c2.c_customer_sk wr_returning_customer_sk</w:t>
      </w:r>
    </w:p>
    <w:p w:rsidR="00E23727" w:rsidRPr="00410B0C" w:rsidRDefault="00194461">
      <w:pPr>
        <w:pStyle w:val="SQL"/>
        <w:keepNext/>
        <w:rPr>
          <w:lang w:eastAsia="ja-JP"/>
        </w:rPr>
      </w:pPr>
      <w:r w:rsidRPr="00194461">
        <w:rPr>
          <w:lang w:eastAsia="ja-JP"/>
        </w:rPr>
        <w:t xml:space="preserve">      ,c2.c_current_cdemo_sk wr_returning_cdemo_sk</w:t>
      </w:r>
    </w:p>
    <w:p w:rsidR="00E23727" w:rsidRPr="00410B0C" w:rsidRDefault="00194461">
      <w:pPr>
        <w:pStyle w:val="SQL"/>
        <w:keepNext/>
        <w:rPr>
          <w:lang w:eastAsia="ja-JP"/>
        </w:rPr>
      </w:pPr>
      <w:r w:rsidRPr="00194461">
        <w:rPr>
          <w:lang w:eastAsia="ja-JP"/>
        </w:rPr>
        <w:t xml:space="preserve">      ,c2.c_current_hdemo_sk wr_returning_hdemo_sk</w:t>
      </w:r>
    </w:p>
    <w:p w:rsidR="00E23727" w:rsidRPr="00410B0C" w:rsidRDefault="00194461">
      <w:pPr>
        <w:pStyle w:val="SQL"/>
        <w:keepNext/>
        <w:rPr>
          <w:lang w:eastAsia="ja-JP"/>
        </w:rPr>
      </w:pPr>
      <w:r w:rsidRPr="00194461">
        <w:rPr>
          <w:lang w:eastAsia="ja-JP"/>
        </w:rPr>
        <w:t xml:space="preserve">      ,c2.c_current_addr_sk wr_returing_addr_sk</w:t>
      </w:r>
    </w:p>
    <w:p w:rsidR="00E23727" w:rsidRPr="00410B0C" w:rsidRDefault="00194461">
      <w:pPr>
        <w:pStyle w:val="SQL"/>
        <w:keepNext/>
        <w:rPr>
          <w:lang w:eastAsia="ja-JP"/>
        </w:rPr>
      </w:pPr>
      <w:r w:rsidRPr="00194461">
        <w:rPr>
          <w:lang w:eastAsia="ja-JP"/>
        </w:rPr>
        <w:t xml:space="preserve">      ,wp_web_page_sk wr_web_page_sk </w:t>
      </w:r>
    </w:p>
    <w:p w:rsidR="00E23727" w:rsidRPr="00410B0C" w:rsidRDefault="00194461">
      <w:pPr>
        <w:pStyle w:val="SQL"/>
        <w:keepNext/>
        <w:rPr>
          <w:lang w:eastAsia="ja-JP"/>
        </w:rPr>
      </w:pPr>
      <w:r w:rsidRPr="00194461">
        <w:rPr>
          <w:lang w:eastAsia="ja-JP"/>
        </w:rPr>
        <w:t xml:space="preserve">      ,r_reason_sk wr_reason_sk</w:t>
      </w:r>
    </w:p>
    <w:p w:rsidR="00E23727" w:rsidRPr="00410B0C" w:rsidRDefault="00194461">
      <w:pPr>
        <w:pStyle w:val="SQL"/>
        <w:keepNext/>
        <w:rPr>
          <w:lang w:eastAsia="ja-JP"/>
        </w:rPr>
      </w:pPr>
      <w:r w:rsidRPr="00194461">
        <w:rPr>
          <w:lang w:eastAsia="ja-JP"/>
        </w:rPr>
        <w:t xml:space="preserve">      ,wret_order_id wr_order_number</w:t>
      </w:r>
    </w:p>
    <w:p w:rsidR="00E23727" w:rsidRPr="00410B0C" w:rsidRDefault="00194461">
      <w:pPr>
        <w:pStyle w:val="SQL"/>
        <w:keepNext/>
        <w:rPr>
          <w:lang w:eastAsia="ja-JP"/>
        </w:rPr>
      </w:pPr>
      <w:r w:rsidRPr="00194461">
        <w:rPr>
          <w:lang w:eastAsia="ja-JP"/>
        </w:rPr>
        <w:t xml:space="preserve">      ,wret_return_qty wr_return_quantity</w:t>
      </w:r>
    </w:p>
    <w:p w:rsidR="00E23727" w:rsidRPr="00410B0C" w:rsidRDefault="00194461">
      <w:pPr>
        <w:pStyle w:val="SQL"/>
        <w:keepNext/>
        <w:rPr>
          <w:lang w:eastAsia="ja-JP"/>
        </w:rPr>
      </w:pPr>
      <w:r w:rsidRPr="00194461">
        <w:rPr>
          <w:lang w:eastAsia="ja-JP"/>
        </w:rPr>
        <w:t xml:space="preserve">      ,wret_return_amt wr_return_amt</w:t>
      </w:r>
    </w:p>
    <w:p w:rsidR="00E23727" w:rsidRPr="00410B0C" w:rsidRDefault="00194461">
      <w:pPr>
        <w:pStyle w:val="SQL"/>
        <w:keepNext/>
        <w:rPr>
          <w:lang w:eastAsia="ja-JP"/>
        </w:rPr>
      </w:pPr>
      <w:r w:rsidRPr="00194461">
        <w:rPr>
          <w:lang w:eastAsia="ja-JP"/>
        </w:rPr>
        <w:t xml:space="preserve">      ,wret_return_tax wr_return_tax</w:t>
      </w:r>
    </w:p>
    <w:p w:rsidR="00E23727" w:rsidRPr="00410B0C" w:rsidRDefault="00194461">
      <w:pPr>
        <w:pStyle w:val="SQL"/>
        <w:keepNext/>
        <w:rPr>
          <w:lang w:eastAsia="ja-JP"/>
        </w:rPr>
      </w:pPr>
      <w:r w:rsidRPr="00194461">
        <w:rPr>
          <w:lang w:eastAsia="ja-JP"/>
        </w:rPr>
        <w:t xml:space="preserve">      ,wret_return_amt + wret_return_tax AS wr_return_amt_inc_tax</w:t>
      </w:r>
    </w:p>
    <w:p w:rsidR="00E23727" w:rsidRPr="00410B0C" w:rsidRDefault="00194461">
      <w:pPr>
        <w:pStyle w:val="SQL"/>
        <w:keepNext/>
        <w:rPr>
          <w:lang w:eastAsia="ja-JP"/>
        </w:rPr>
      </w:pPr>
      <w:r w:rsidRPr="00194461">
        <w:rPr>
          <w:lang w:eastAsia="ja-JP"/>
        </w:rPr>
        <w:t xml:space="preserve">      ,wret_return_fee wr_fee</w:t>
      </w:r>
    </w:p>
    <w:p w:rsidR="00E23727" w:rsidRPr="00410B0C" w:rsidRDefault="00194461">
      <w:pPr>
        <w:pStyle w:val="SQL"/>
        <w:keepNext/>
        <w:rPr>
          <w:lang w:eastAsia="ja-JP"/>
        </w:rPr>
      </w:pPr>
      <w:r w:rsidRPr="00194461">
        <w:rPr>
          <w:lang w:eastAsia="ja-JP"/>
        </w:rPr>
        <w:t xml:space="preserve">      ,wret_return_ship_cost wr_return_ship_cost</w:t>
      </w:r>
    </w:p>
    <w:p w:rsidR="00E23727" w:rsidRPr="00410B0C" w:rsidRDefault="00194461">
      <w:pPr>
        <w:pStyle w:val="SQL"/>
        <w:keepNext/>
        <w:rPr>
          <w:lang w:eastAsia="ja-JP"/>
        </w:rPr>
      </w:pPr>
      <w:r w:rsidRPr="00194461">
        <w:rPr>
          <w:lang w:eastAsia="ja-JP"/>
        </w:rPr>
        <w:t xml:space="preserve">      ,wret_refunded_cash wr_refunded_cash</w:t>
      </w:r>
    </w:p>
    <w:p w:rsidR="00E23727" w:rsidRPr="00410B0C" w:rsidRDefault="00194461">
      <w:pPr>
        <w:pStyle w:val="SQL"/>
        <w:keepNext/>
        <w:rPr>
          <w:lang w:eastAsia="ja-JP"/>
        </w:rPr>
      </w:pPr>
      <w:r w:rsidRPr="00194461">
        <w:rPr>
          <w:lang w:eastAsia="ja-JP"/>
        </w:rPr>
        <w:t xml:space="preserve">      ,wret_reversed_charge wr_reversed_charge</w:t>
      </w:r>
    </w:p>
    <w:p w:rsidR="00E23727" w:rsidRPr="00410B0C" w:rsidRDefault="00194461">
      <w:pPr>
        <w:pStyle w:val="SQL"/>
        <w:keepNext/>
        <w:rPr>
          <w:lang w:eastAsia="ja-JP"/>
        </w:rPr>
      </w:pPr>
      <w:r w:rsidRPr="00194461">
        <w:rPr>
          <w:lang w:eastAsia="ja-JP"/>
        </w:rPr>
        <w:t xml:space="preserve">      ,wret_account_credit wr_account_credit</w:t>
      </w:r>
    </w:p>
    <w:p w:rsidR="00E23727" w:rsidRPr="00410B0C" w:rsidRDefault="00194461">
      <w:pPr>
        <w:pStyle w:val="SQL"/>
        <w:keepNext/>
        <w:rPr>
          <w:lang w:eastAsia="ja-JP"/>
        </w:rPr>
      </w:pPr>
      <w:r w:rsidRPr="00194461">
        <w:rPr>
          <w:lang w:eastAsia="ja-JP"/>
        </w:rPr>
        <w:t xml:space="preserve">      ,wret_return_amt+wret_return_tax+wret_return_fee</w:t>
      </w:r>
    </w:p>
    <w:p w:rsidR="00E23727" w:rsidRPr="00410B0C" w:rsidRDefault="00194461">
      <w:pPr>
        <w:pStyle w:val="SQL"/>
        <w:keepNext/>
        <w:rPr>
          <w:lang w:eastAsia="ja-JP"/>
        </w:rPr>
      </w:pPr>
      <w:r w:rsidRPr="00194461">
        <w:rPr>
          <w:lang w:eastAsia="ja-JP"/>
        </w:rPr>
        <w:t xml:space="preserve">       -wret_refunded_cash-wret_reversed_charge-wret_account_credit wr_net_loss</w:t>
      </w:r>
    </w:p>
    <w:p w:rsidR="00E23727" w:rsidRPr="00410B0C" w:rsidRDefault="00194461">
      <w:pPr>
        <w:pStyle w:val="SQL"/>
        <w:keepNext/>
        <w:rPr>
          <w:lang w:eastAsia="ja-JP"/>
        </w:rPr>
      </w:pPr>
      <w:r w:rsidRPr="00194461">
        <w:rPr>
          <w:lang w:eastAsia="ja-JP"/>
        </w:rPr>
        <w:t>FROM s_web_returns LEFT OUTER JOIN date_dim ON (cast(wret_return_date as date) = d_date)</w:t>
      </w:r>
    </w:p>
    <w:p w:rsidR="00E23727" w:rsidRPr="00410B0C" w:rsidRDefault="00194461">
      <w:pPr>
        <w:pStyle w:val="SQL"/>
        <w:keepNext/>
        <w:rPr>
          <w:lang w:eastAsia="ja-JP"/>
        </w:rPr>
      </w:pPr>
      <w:r w:rsidRPr="00194461">
        <w:rPr>
          <w:lang w:eastAsia="ja-JP"/>
        </w:rPr>
        <w:t>LEFT OUTER JOIN time_dim ON ((CAST(SUBSTR(wret_return_time,1,2) AS integer)*3600</w:t>
      </w:r>
    </w:p>
    <w:p w:rsidR="00E23727" w:rsidRPr="00410B0C" w:rsidRDefault="00194461">
      <w:pPr>
        <w:pStyle w:val="SQL"/>
        <w:keepNext/>
        <w:rPr>
          <w:lang w:eastAsia="ja-JP"/>
        </w:rPr>
      </w:pPr>
      <w:r w:rsidRPr="00194461">
        <w:rPr>
          <w:lang w:eastAsia="ja-JP"/>
        </w:rPr>
        <w:t>+CAST(SUBSTR(wret_return_time,4,2) AS integer)*60+CAST(SUBSTR(wret_return_time,7,2) AS integer))=t_time)</w:t>
      </w:r>
    </w:p>
    <w:p w:rsidR="00E23727" w:rsidRPr="00410B0C" w:rsidRDefault="00194461">
      <w:pPr>
        <w:pStyle w:val="SQL"/>
        <w:keepNext/>
        <w:rPr>
          <w:lang w:eastAsia="ja-JP"/>
        </w:rPr>
      </w:pPr>
      <w:r w:rsidRPr="00194461">
        <w:rPr>
          <w:lang w:eastAsia="ja-JP"/>
        </w:rPr>
        <w:t>LEFT OUTER JOIN item ON (wret_item_id = i_item_id)</w:t>
      </w:r>
    </w:p>
    <w:p w:rsidR="00E23727" w:rsidRPr="00410B0C" w:rsidRDefault="00194461">
      <w:pPr>
        <w:pStyle w:val="SQL"/>
        <w:keepNext/>
        <w:rPr>
          <w:lang w:eastAsia="ja-JP"/>
        </w:rPr>
      </w:pPr>
      <w:r w:rsidRPr="00194461">
        <w:rPr>
          <w:lang w:eastAsia="ja-JP"/>
        </w:rPr>
        <w:t>LEFT OUTER JOIN customer c1 ON (wret_return_customer_id = c1.c_customer_id)</w:t>
      </w:r>
    </w:p>
    <w:p w:rsidR="00E23727" w:rsidRPr="00410B0C" w:rsidRDefault="00194461">
      <w:pPr>
        <w:pStyle w:val="SQL"/>
        <w:keepNext/>
        <w:rPr>
          <w:lang w:eastAsia="ja-JP"/>
        </w:rPr>
      </w:pPr>
      <w:r w:rsidRPr="00194461">
        <w:rPr>
          <w:lang w:eastAsia="ja-JP"/>
        </w:rPr>
        <w:t>LEFT OUTER JOIN customer c2 ON (wret_refund_customer_id = c2.c_customer_id)</w:t>
      </w:r>
    </w:p>
    <w:p w:rsidR="00E23727" w:rsidRPr="00410B0C" w:rsidRDefault="00194461">
      <w:pPr>
        <w:pStyle w:val="SQL"/>
        <w:keepNext/>
        <w:rPr>
          <w:lang w:eastAsia="ja-JP"/>
        </w:rPr>
      </w:pPr>
      <w:r w:rsidRPr="00194461">
        <w:rPr>
          <w:lang w:eastAsia="ja-JP"/>
        </w:rPr>
        <w:t>LEFT OUTER JOIN reason ON (wret_reason_id = r_reason_id)</w:t>
      </w:r>
    </w:p>
    <w:p w:rsidR="00E23727" w:rsidRPr="00410B0C" w:rsidRDefault="00194461">
      <w:pPr>
        <w:pStyle w:val="SQL"/>
        <w:keepNext/>
        <w:rPr>
          <w:lang w:eastAsia="ja-JP"/>
        </w:rPr>
      </w:pPr>
      <w:r w:rsidRPr="00194461">
        <w:rPr>
          <w:lang w:eastAsia="ja-JP"/>
        </w:rPr>
        <w:t>LEFT OUTER JOIN web_page ON (wret_web_page_id = WP_WEB_PAGE_id)</w:t>
      </w:r>
    </w:p>
    <w:p w:rsidR="00E23727" w:rsidRPr="00410B0C" w:rsidRDefault="00194461">
      <w:pPr>
        <w:pStyle w:val="SQL"/>
        <w:keepNext/>
      </w:pPr>
      <w:r w:rsidRPr="00194461">
        <w:rPr>
          <w:lang w:eastAsia="ja-JP"/>
        </w:rPr>
        <w:t>WHERE i_rec_end_date IS NULL AND wp_rec_end_date IS NULL;</w:t>
      </w:r>
    </w:p>
    <w:p w:rsidR="00E23727" w:rsidRPr="00D35F5D" w:rsidRDefault="00194461">
      <w:pPr>
        <w:pStyle w:val="StyleCaptionBefore0Firstline0"/>
        <w:numPr>
          <w:ilvl w:val="0"/>
          <w:numId w:val="0"/>
        </w:numPr>
        <w:rPr>
          <w:rFonts w:ascii="Times" w:hAnsi="Times"/>
        </w:rPr>
      </w:pPr>
      <w:r w:rsidRPr="00194461">
        <w:rPr>
          <w:rFonts w:ascii="Times" w:hAnsi="Times"/>
        </w:rPr>
        <w:t>Table: 5-8: Column mapping for the web_returns fact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41"/>
        <w:gridCol w:w="4167"/>
      </w:tblGrid>
      <w:tr w:rsidR="00E23727" w:rsidRPr="00D35F5D">
        <w:trPr>
          <w:tblHeader/>
          <w:jc w:val="center"/>
        </w:trPr>
        <w:tc>
          <w:tcPr>
            <w:tcW w:w="4041"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Source Schema Column</w:t>
            </w:r>
          </w:p>
        </w:tc>
        <w:tc>
          <w:tcPr>
            <w:tcW w:w="4167"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Target Column</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WR_RETURNED_DATE_SK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WR_RETURNED_DATE_SK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WR_RETURNED_TIME_SK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WR_RETURNED_TIME_SK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left" w:pos="1942"/>
              </w:tabs>
              <w:rPr>
                <w:rFonts w:ascii="Times" w:hAnsi="Times"/>
              </w:rPr>
            </w:pPr>
            <w:r w:rsidRPr="00194461">
              <w:rPr>
                <w:rFonts w:ascii="Times" w:hAnsi="Times"/>
              </w:rPr>
              <w:t>WR_SHIP_DATE_SK</w:t>
            </w:r>
            <w:r w:rsidRPr="00194461">
              <w:rPr>
                <w:rFonts w:ascii="Times" w:hAnsi="Times"/>
              </w:rPr>
              <w:tab/>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WR_SHIP_DATE_SK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WR_ITEM_SK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WR_ITEM_SK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WR_REFUNDED_CUSTOMER_SK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WR_REFUNDED_CUSTOMER_SK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WR_REFUNDED_CDEMO_SK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WR_REFUNDED_CDEMO_SK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WR_REFUNDED_HDEMO_SK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WR_REFUNDED_HDEMO_SK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WR_REFUNDED_ADDR_SK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WR_REFUNDED_ADDR_SK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WR_RETURNING_CUSTOMER_SK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WR_RETURNING_CUSTOMER_SK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WR_RETURNING_CDEMO_SK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WR_RETURNING_CDEMO_SK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WR_RETURNING_HDEMO_SK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WR_RETURNING_HDEMO_SK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WR_RETURNING_ADDR_SK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WR_RETURNING_ADDR_SK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WR_WEB_PAGE_SK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WR_WEB_PAGE_SK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WR_SHIP_MODE_SK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WR_SHIP_MODE_SK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WR_REASON_SK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WR_REASON_SK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WR_WAREHOUSE_SK</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WR_WAREHOUSE_SK</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WR_ORDER_NUMBER</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WR_ORDER_NUMBER</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WR_RETURN_QUANTITY</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WR_RETURN_QUANTITY</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WR_RETURN_AMT</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WR_RETURN_AMT</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WR_RETURN_TAX</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WR_RETURN_TAX</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WR_RETURN_AMT_INC_TAX</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WR_RETURN_AMT_INC_TAX</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WR_FEE</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WR_FEE</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WR_RETURN_SHIP_COST</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WR_RETURN_SHIP_COST</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WR_REFUNDED_CASH</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WR_REFUNDED_CASH</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WR_REVERSED_CHARGE</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WR_REVERSED_CHARGE</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WR_ACCOUNT_CREDIT</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WR_ACCOUNT_CREDIT</w:t>
            </w:r>
          </w:p>
        </w:tc>
      </w:tr>
      <w:tr w:rsidR="00E23727" w:rsidRPr="00D35F5D">
        <w:trPr>
          <w:jc w:val="center"/>
        </w:trPr>
        <w:tc>
          <w:tcPr>
            <w:tcW w:w="404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WR_NET_LOSS</w:t>
            </w:r>
          </w:p>
        </w:tc>
        <w:tc>
          <w:tcPr>
            <w:tcW w:w="416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WR_NET_LOSS</w:t>
            </w:r>
          </w:p>
        </w:tc>
      </w:tr>
    </w:tbl>
    <w:p w:rsidR="00C936A0" w:rsidRPr="00D35F5D" w:rsidRDefault="00194461" w:rsidP="00727DDA">
      <w:pPr>
        <w:pStyle w:val="TPCH4"/>
      </w:pPr>
      <w:bookmarkStart w:id="616" w:name="_Ref198430111"/>
      <w:r w:rsidRPr="00194461">
        <w:t>LF_CS</w:t>
      </w:r>
      <w:bookmarkEnd w:id="616"/>
    </w:p>
    <w:p w:rsidR="00E23727" w:rsidRPr="00410B0C" w:rsidRDefault="00194461">
      <w:pPr>
        <w:pStyle w:val="StyleSQLAsianMSMincho"/>
        <w:keepNext/>
        <w:rPr>
          <w:sz w:val="14"/>
          <w:szCs w:val="14"/>
          <w:lang w:eastAsia="ja-JP"/>
        </w:rPr>
      </w:pPr>
      <w:r w:rsidRPr="00194461">
        <w:rPr>
          <w:sz w:val="14"/>
          <w:szCs w:val="14"/>
          <w:lang w:eastAsia="ja-JP"/>
        </w:rPr>
        <w:lastRenderedPageBreak/>
        <w:t>CREATE view csv as</w:t>
      </w:r>
    </w:p>
    <w:p w:rsidR="00E23727" w:rsidRPr="00410B0C" w:rsidRDefault="00194461">
      <w:pPr>
        <w:pStyle w:val="StyleSQLAsianMSMincho"/>
        <w:keepNext/>
        <w:rPr>
          <w:sz w:val="14"/>
          <w:szCs w:val="14"/>
          <w:lang w:eastAsia="ja-JP"/>
        </w:rPr>
      </w:pPr>
      <w:r w:rsidRPr="00194461">
        <w:rPr>
          <w:sz w:val="14"/>
          <w:szCs w:val="14"/>
          <w:lang w:eastAsia="ja-JP"/>
        </w:rPr>
        <w:t xml:space="preserve">SELECT d1.d_date_sk cs_sold_date_sk </w:t>
      </w:r>
    </w:p>
    <w:p w:rsidR="00E23727" w:rsidRPr="00410B0C" w:rsidRDefault="00194461">
      <w:pPr>
        <w:pStyle w:val="StyleSQLAsianMSMincho"/>
        <w:keepNext/>
        <w:rPr>
          <w:sz w:val="14"/>
          <w:szCs w:val="14"/>
          <w:lang w:eastAsia="ja-JP"/>
        </w:rPr>
      </w:pPr>
      <w:r w:rsidRPr="00194461">
        <w:rPr>
          <w:sz w:val="14"/>
          <w:szCs w:val="14"/>
          <w:lang w:eastAsia="ja-JP"/>
        </w:rPr>
        <w:t xml:space="preserve">      ,t_time_sk cs_sold_time_sk </w:t>
      </w:r>
    </w:p>
    <w:p w:rsidR="00E23727" w:rsidRPr="00410B0C" w:rsidRDefault="00194461">
      <w:pPr>
        <w:pStyle w:val="StyleSQLAsianMSMincho"/>
        <w:keepNext/>
        <w:rPr>
          <w:sz w:val="14"/>
          <w:szCs w:val="14"/>
          <w:lang w:eastAsia="ja-JP"/>
        </w:rPr>
      </w:pPr>
      <w:r w:rsidRPr="00194461">
        <w:rPr>
          <w:sz w:val="14"/>
          <w:szCs w:val="14"/>
          <w:lang w:eastAsia="ja-JP"/>
        </w:rPr>
        <w:t xml:space="preserve">      ,d2.d_date_sk cs_ship_date_sk</w:t>
      </w:r>
    </w:p>
    <w:p w:rsidR="00E23727" w:rsidRPr="00410B0C" w:rsidRDefault="00194461">
      <w:pPr>
        <w:pStyle w:val="StyleSQLAsianMSMincho"/>
        <w:keepNext/>
        <w:rPr>
          <w:sz w:val="14"/>
          <w:szCs w:val="14"/>
          <w:lang w:eastAsia="ja-JP"/>
        </w:rPr>
      </w:pPr>
      <w:r w:rsidRPr="00194461">
        <w:rPr>
          <w:sz w:val="14"/>
          <w:szCs w:val="14"/>
          <w:lang w:eastAsia="ja-JP"/>
        </w:rPr>
        <w:t xml:space="preserve">      ,c1.c_customer_sk cs_bill_customer_sk</w:t>
      </w:r>
    </w:p>
    <w:p w:rsidR="00E23727" w:rsidRPr="00410B0C" w:rsidRDefault="00194461">
      <w:pPr>
        <w:pStyle w:val="StyleSQLAsianMSMincho"/>
        <w:keepNext/>
        <w:rPr>
          <w:sz w:val="14"/>
          <w:szCs w:val="14"/>
          <w:lang w:eastAsia="ja-JP"/>
        </w:rPr>
      </w:pPr>
      <w:r w:rsidRPr="00194461">
        <w:rPr>
          <w:sz w:val="14"/>
          <w:szCs w:val="14"/>
          <w:lang w:eastAsia="ja-JP"/>
        </w:rPr>
        <w:t xml:space="preserve">      ,c1.c_current_cdemo_sk cs_bill_cdemo_sk </w:t>
      </w:r>
    </w:p>
    <w:p w:rsidR="00E23727" w:rsidRPr="00410B0C" w:rsidRDefault="00194461">
      <w:pPr>
        <w:pStyle w:val="StyleSQLAsianMSMincho"/>
        <w:keepNext/>
        <w:rPr>
          <w:sz w:val="14"/>
          <w:szCs w:val="14"/>
          <w:lang w:eastAsia="ja-JP"/>
        </w:rPr>
      </w:pPr>
      <w:r w:rsidRPr="00194461">
        <w:rPr>
          <w:sz w:val="14"/>
          <w:szCs w:val="14"/>
          <w:lang w:eastAsia="ja-JP"/>
        </w:rPr>
        <w:t xml:space="preserve">      ,c1.c_current_hdemo_sk cs_bill_hdemo_sk</w:t>
      </w:r>
    </w:p>
    <w:p w:rsidR="00E23727" w:rsidRPr="00410B0C" w:rsidRDefault="00194461">
      <w:pPr>
        <w:pStyle w:val="StyleSQLAsianMSMincho"/>
        <w:keepNext/>
        <w:rPr>
          <w:sz w:val="14"/>
          <w:szCs w:val="14"/>
          <w:lang w:eastAsia="ja-JP"/>
        </w:rPr>
      </w:pPr>
      <w:r w:rsidRPr="00194461">
        <w:rPr>
          <w:sz w:val="14"/>
          <w:szCs w:val="14"/>
          <w:lang w:eastAsia="ja-JP"/>
        </w:rPr>
        <w:t xml:space="preserve">      ,c1.c_current_addr_sk cs_bill_addr_sk</w:t>
      </w:r>
    </w:p>
    <w:p w:rsidR="00E23727" w:rsidRPr="00410B0C" w:rsidRDefault="00194461">
      <w:pPr>
        <w:pStyle w:val="StyleSQLAsianMSMincho"/>
        <w:keepNext/>
        <w:rPr>
          <w:sz w:val="14"/>
          <w:szCs w:val="14"/>
          <w:lang w:eastAsia="ja-JP"/>
        </w:rPr>
      </w:pPr>
      <w:r w:rsidRPr="00194461">
        <w:rPr>
          <w:sz w:val="14"/>
          <w:szCs w:val="14"/>
          <w:lang w:eastAsia="ja-JP"/>
        </w:rPr>
        <w:t xml:space="preserve">      ,c2.c_customer_sk cs_ship_customer_sk</w:t>
      </w:r>
    </w:p>
    <w:p w:rsidR="00E23727" w:rsidRPr="00410B0C" w:rsidRDefault="00194461">
      <w:pPr>
        <w:pStyle w:val="StyleSQLAsianMSMincho"/>
        <w:keepNext/>
        <w:rPr>
          <w:sz w:val="14"/>
          <w:szCs w:val="14"/>
          <w:lang w:eastAsia="ja-JP"/>
        </w:rPr>
      </w:pPr>
      <w:r w:rsidRPr="00194461">
        <w:rPr>
          <w:sz w:val="14"/>
          <w:szCs w:val="14"/>
          <w:lang w:eastAsia="ja-JP"/>
        </w:rPr>
        <w:t xml:space="preserve">      ,c2.c_current_cdemo_sk cs_ship_cdemo_sk</w:t>
      </w:r>
    </w:p>
    <w:p w:rsidR="00E23727" w:rsidRPr="00410B0C" w:rsidRDefault="00194461">
      <w:pPr>
        <w:pStyle w:val="StyleSQLAsianMSMincho"/>
        <w:keepNext/>
        <w:rPr>
          <w:sz w:val="14"/>
          <w:szCs w:val="14"/>
          <w:lang w:eastAsia="ja-JP"/>
        </w:rPr>
      </w:pPr>
      <w:r w:rsidRPr="00194461">
        <w:rPr>
          <w:sz w:val="14"/>
          <w:szCs w:val="14"/>
          <w:lang w:eastAsia="ja-JP"/>
        </w:rPr>
        <w:t xml:space="preserve">      ,c2.c_current_hdemo_sk cs_ship_hdemo_sk</w:t>
      </w:r>
    </w:p>
    <w:p w:rsidR="00E23727" w:rsidRPr="00410B0C" w:rsidRDefault="00194461">
      <w:pPr>
        <w:pStyle w:val="StyleSQLAsianMSMincho"/>
        <w:keepNext/>
        <w:rPr>
          <w:sz w:val="14"/>
          <w:szCs w:val="14"/>
          <w:lang w:eastAsia="ja-JP"/>
        </w:rPr>
      </w:pPr>
      <w:r w:rsidRPr="00194461">
        <w:rPr>
          <w:sz w:val="14"/>
          <w:szCs w:val="14"/>
          <w:lang w:eastAsia="ja-JP"/>
        </w:rPr>
        <w:t xml:space="preserve">      ,c2.c_current_addr_sk cs_ship_addr_sk</w:t>
      </w:r>
    </w:p>
    <w:p w:rsidR="00E23727" w:rsidRPr="00410B0C" w:rsidRDefault="00194461">
      <w:pPr>
        <w:pStyle w:val="StyleSQLAsianMSMincho"/>
        <w:keepNext/>
        <w:rPr>
          <w:sz w:val="14"/>
          <w:szCs w:val="14"/>
          <w:lang w:eastAsia="ja-JP"/>
        </w:rPr>
      </w:pPr>
      <w:r w:rsidRPr="00194461">
        <w:rPr>
          <w:sz w:val="14"/>
          <w:szCs w:val="14"/>
          <w:lang w:eastAsia="ja-JP"/>
        </w:rPr>
        <w:t xml:space="preserve">      ,cc_call_center_sk cs_call_center_sk</w:t>
      </w:r>
    </w:p>
    <w:p w:rsidR="00E23727" w:rsidRPr="00410B0C" w:rsidRDefault="00194461">
      <w:pPr>
        <w:pStyle w:val="StyleSQLAsianMSMincho"/>
        <w:keepNext/>
        <w:rPr>
          <w:sz w:val="14"/>
          <w:szCs w:val="14"/>
          <w:lang w:val="fr-FR" w:eastAsia="ja-JP"/>
        </w:rPr>
      </w:pPr>
      <w:r w:rsidRPr="00194461">
        <w:rPr>
          <w:sz w:val="14"/>
          <w:szCs w:val="14"/>
          <w:lang w:eastAsia="ja-JP"/>
        </w:rPr>
        <w:t xml:space="preserve">      </w:t>
      </w:r>
      <w:r w:rsidRPr="00194461">
        <w:rPr>
          <w:sz w:val="14"/>
          <w:szCs w:val="14"/>
          <w:lang w:val="fr-FR" w:eastAsia="ja-JP"/>
        </w:rPr>
        <w:t>,cp_catalog_page_sk cs_catalog_page_sk</w:t>
      </w:r>
    </w:p>
    <w:p w:rsidR="00E23727" w:rsidRPr="00410B0C" w:rsidRDefault="00194461">
      <w:pPr>
        <w:pStyle w:val="StyleSQLAsianMSMincho"/>
        <w:keepNext/>
        <w:rPr>
          <w:sz w:val="14"/>
          <w:szCs w:val="14"/>
          <w:lang w:eastAsia="ja-JP"/>
        </w:rPr>
      </w:pPr>
      <w:r w:rsidRPr="00194461">
        <w:rPr>
          <w:sz w:val="14"/>
          <w:szCs w:val="14"/>
          <w:lang w:val="fr-FR" w:eastAsia="ja-JP"/>
        </w:rPr>
        <w:t xml:space="preserve">      </w:t>
      </w:r>
      <w:r w:rsidRPr="00194461">
        <w:rPr>
          <w:sz w:val="14"/>
          <w:szCs w:val="14"/>
          <w:lang w:eastAsia="ja-JP"/>
        </w:rPr>
        <w:t>,sm_ship_mode_sk cs_ship_mode_sk</w:t>
      </w:r>
    </w:p>
    <w:p w:rsidR="00E23727" w:rsidRPr="00410B0C" w:rsidRDefault="00194461">
      <w:pPr>
        <w:pStyle w:val="StyleSQLAsianMSMincho"/>
        <w:keepNext/>
        <w:rPr>
          <w:sz w:val="14"/>
          <w:szCs w:val="14"/>
          <w:lang w:eastAsia="ja-JP"/>
        </w:rPr>
      </w:pPr>
      <w:r w:rsidRPr="00194461">
        <w:rPr>
          <w:sz w:val="14"/>
          <w:szCs w:val="14"/>
          <w:lang w:eastAsia="ja-JP"/>
        </w:rPr>
        <w:t xml:space="preserve">      ,w_warehouse_sk cs_warehouse_sk</w:t>
      </w:r>
    </w:p>
    <w:p w:rsidR="00E23727" w:rsidRPr="00410B0C" w:rsidRDefault="00194461">
      <w:pPr>
        <w:pStyle w:val="StyleSQLAsianMSMincho"/>
        <w:keepNext/>
        <w:rPr>
          <w:sz w:val="14"/>
          <w:szCs w:val="14"/>
          <w:lang w:eastAsia="ja-JP"/>
        </w:rPr>
      </w:pPr>
      <w:r w:rsidRPr="00194461">
        <w:rPr>
          <w:sz w:val="14"/>
          <w:szCs w:val="14"/>
          <w:lang w:eastAsia="ja-JP"/>
        </w:rPr>
        <w:t xml:space="preserve">      ,i_item_sk cs_item_sk</w:t>
      </w:r>
    </w:p>
    <w:p w:rsidR="00E23727" w:rsidRPr="00410B0C" w:rsidRDefault="00194461">
      <w:pPr>
        <w:pStyle w:val="StyleSQLAsianMSMincho"/>
        <w:keepNext/>
        <w:rPr>
          <w:sz w:val="14"/>
          <w:szCs w:val="14"/>
          <w:lang w:eastAsia="ja-JP"/>
        </w:rPr>
      </w:pPr>
      <w:r w:rsidRPr="00194461">
        <w:rPr>
          <w:sz w:val="14"/>
          <w:szCs w:val="14"/>
          <w:lang w:eastAsia="ja-JP"/>
        </w:rPr>
        <w:t xml:space="preserve">      ,p_promo_sk cs_promo_sk</w:t>
      </w:r>
    </w:p>
    <w:p w:rsidR="00E23727" w:rsidRPr="00410B0C" w:rsidRDefault="00194461">
      <w:pPr>
        <w:pStyle w:val="StyleSQLAsianMSMincho"/>
        <w:keepNext/>
        <w:rPr>
          <w:sz w:val="14"/>
          <w:szCs w:val="14"/>
          <w:lang w:eastAsia="ja-JP"/>
        </w:rPr>
      </w:pPr>
      <w:r w:rsidRPr="00194461">
        <w:rPr>
          <w:sz w:val="14"/>
          <w:szCs w:val="14"/>
          <w:lang w:eastAsia="ja-JP"/>
        </w:rPr>
        <w:t xml:space="preserve">      ,cord_order_id cs_order_number</w:t>
      </w:r>
    </w:p>
    <w:p w:rsidR="00E23727" w:rsidRPr="00410B0C" w:rsidRDefault="00194461">
      <w:pPr>
        <w:pStyle w:val="StyleSQLAsianMSMincho"/>
        <w:keepNext/>
        <w:rPr>
          <w:sz w:val="14"/>
          <w:szCs w:val="14"/>
          <w:lang w:eastAsia="ja-JP"/>
        </w:rPr>
      </w:pPr>
      <w:r w:rsidRPr="00194461">
        <w:rPr>
          <w:sz w:val="14"/>
          <w:szCs w:val="14"/>
          <w:lang w:eastAsia="ja-JP"/>
        </w:rPr>
        <w:t xml:space="preserve">      ,clin_quantity cs_quantity</w:t>
      </w:r>
    </w:p>
    <w:p w:rsidR="00E23727" w:rsidRPr="00410B0C" w:rsidRDefault="00194461">
      <w:pPr>
        <w:pStyle w:val="StyleSQLAsianMSMincho"/>
        <w:keepNext/>
        <w:rPr>
          <w:sz w:val="14"/>
          <w:szCs w:val="14"/>
          <w:lang w:eastAsia="ja-JP"/>
        </w:rPr>
      </w:pPr>
      <w:r w:rsidRPr="00194461">
        <w:rPr>
          <w:sz w:val="14"/>
          <w:szCs w:val="14"/>
          <w:lang w:eastAsia="ja-JP"/>
        </w:rPr>
        <w:t xml:space="preserve">      ,i_wholesale_cost cs_wholesale_cost</w:t>
      </w:r>
    </w:p>
    <w:p w:rsidR="00E23727" w:rsidRPr="00410B0C" w:rsidRDefault="00194461">
      <w:pPr>
        <w:pStyle w:val="StyleSQLAsianMSMincho"/>
        <w:keepNext/>
        <w:rPr>
          <w:sz w:val="14"/>
          <w:szCs w:val="14"/>
          <w:lang w:eastAsia="ja-JP"/>
        </w:rPr>
      </w:pPr>
      <w:r w:rsidRPr="00194461">
        <w:rPr>
          <w:sz w:val="14"/>
          <w:szCs w:val="14"/>
          <w:lang w:eastAsia="ja-JP"/>
        </w:rPr>
        <w:t xml:space="preserve">      ,i_current_price cs_list_price</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cs_sales_price</w:t>
      </w:r>
    </w:p>
    <w:p w:rsidR="00E23727" w:rsidRPr="00410B0C" w:rsidRDefault="00194461">
      <w:pPr>
        <w:pStyle w:val="StyleSQLAsianMSMincho"/>
        <w:keepNext/>
        <w:rPr>
          <w:sz w:val="14"/>
          <w:szCs w:val="14"/>
          <w:lang w:eastAsia="ja-JP"/>
        </w:rPr>
      </w:pPr>
      <w:r w:rsidRPr="00194461">
        <w:rPr>
          <w:sz w:val="14"/>
          <w:szCs w:val="14"/>
          <w:lang w:eastAsia="ja-JP"/>
        </w:rPr>
        <w:t xml:space="preserve">      ,(i_current_price-clin_sales_price)*clin_quantity cs_ext_discount_amt</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 cs_ext_sales_price</w:t>
      </w:r>
    </w:p>
    <w:p w:rsidR="00E23727" w:rsidRPr="00410B0C" w:rsidRDefault="00194461">
      <w:pPr>
        <w:pStyle w:val="StyleSQLAsianMSMincho"/>
        <w:keepNext/>
        <w:rPr>
          <w:sz w:val="14"/>
          <w:szCs w:val="14"/>
          <w:lang w:eastAsia="ja-JP"/>
        </w:rPr>
      </w:pPr>
      <w:r w:rsidRPr="00194461">
        <w:rPr>
          <w:sz w:val="14"/>
          <w:szCs w:val="14"/>
          <w:lang w:eastAsia="ja-JP"/>
        </w:rPr>
        <w:t xml:space="preserve">      ,i_wholesale_cost * clin_quantity cs_ext_wholesale_cost </w:t>
      </w:r>
    </w:p>
    <w:p w:rsidR="00E23727" w:rsidRPr="00410B0C" w:rsidRDefault="00194461">
      <w:pPr>
        <w:pStyle w:val="StyleSQLAsianMSMincho"/>
        <w:keepNext/>
        <w:rPr>
          <w:sz w:val="14"/>
          <w:szCs w:val="14"/>
          <w:lang w:eastAsia="ja-JP"/>
        </w:rPr>
      </w:pPr>
      <w:r w:rsidRPr="00194461">
        <w:rPr>
          <w:sz w:val="14"/>
          <w:szCs w:val="14"/>
          <w:lang w:eastAsia="ja-JP"/>
        </w:rPr>
        <w:t xml:space="preserve">      ,i_current_price * clin_quantity CS_EXT_LIST_PRICE</w:t>
      </w:r>
    </w:p>
    <w:p w:rsidR="00E23727" w:rsidRPr="00410B0C" w:rsidRDefault="00194461">
      <w:pPr>
        <w:pStyle w:val="StyleSQLAsianMSMincho"/>
        <w:keepNext/>
        <w:rPr>
          <w:sz w:val="14"/>
          <w:szCs w:val="14"/>
          <w:lang w:eastAsia="ja-JP"/>
        </w:rPr>
      </w:pPr>
      <w:r w:rsidRPr="00194461">
        <w:rPr>
          <w:sz w:val="14"/>
          <w:szCs w:val="14"/>
          <w:lang w:eastAsia="ja-JP"/>
        </w:rPr>
        <w:t xml:space="preserve">      ,i_current_price * cc_tax_percentage CS_EXT_TAX</w:t>
      </w:r>
    </w:p>
    <w:p w:rsidR="00E23727" w:rsidRPr="00410B0C" w:rsidRDefault="00194461">
      <w:pPr>
        <w:pStyle w:val="StyleSQLAsianMSMincho"/>
        <w:keepNext/>
        <w:rPr>
          <w:sz w:val="14"/>
          <w:szCs w:val="14"/>
          <w:lang w:eastAsia="ja-JP"/>
        </w:rPr>
      </w:pPr>
      <w:r w:rsidRPr="00194461">
        <w:rPr>
          <w:sz w:val="14"/>
          <w:szCs w:val="14"/>
          <w:lang w:eastAsia="ja-JP"/>
        </w:rPr>
        <w:t xml:space="preserve">      ,clin_coupon_amt cs_coupon_amt</w:t>
      </w:r>
    </w:p>
    <w:p w:rsidR="00E23727" w:rsidRPr="00410B0C" w:rsidRDefault="00194461">
      <w:pPr>
        <w:pStyle w:val="StyleSQLAsianMSMincho"/>
        <w:keepNext/>
        <w:rPr>
          <w:sz w:val="14"/>
          <w:szCs w:val="14"/>
          <w:lang w:eastAsia="ja-JP"/>
        </w:rPr>
      </w:pPr>
      <w:r w:rsidRPr="00194461">
        <w:rPr>
          <w:sz w:val="14"/>
          <w:szCs w:val="14"/>
          <w:lang w:eastAsia="ja-JP"/>
        </w:rPr>
        <w:t xml:space="preserve">      ,clin_ship_cost * clin_quantity CS_EXT_SHIP_COST</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 cs_net_paid</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clin_quantity)-clin_coupon_amt)*(1+cc_tax_percentage) cs_net_paid_inc_tax</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 + (clin_ship_cost * clin_quantity) CS_NET_PAID_INC_SHIP</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 + (clin_ship_cost * clin_quantity) </w:t>
      </w:r>
    </w:p>
    <w:p w:rsidR="00E23727" w:rsidRPr="00410B0C" w:rsidRDefault="00194461">
      <w:pPr>
        <w:pStyle w:val="StyleSQLAsianMSMincho"/>
        <w:keepNext/>
        <w:rPr>
          <w:sz w:val="14"/>
          <w:szCs w:val="14"/>
          <w:lang w:eastAsia="ja-JP"/>
        </w:rPr>
      </w:pPr>
      <w:r w:rsidRPr="00194461">
        <w:rPr>
          <w:sz w:val="14"/>
          <w:szCs w:val="14"/>
          <w:lang w:eastAsia="ja-JP"/>
        </w:rPr>
        <w:t xml:space="preserve">       + i_current_price * cc_tax_percentage CS_NET_PAID_INC_SHIP_TAX</w:t>
      </w:r>
    </w:p>
    <w:p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clin_quantity)-clin_coupon_amt)-(clin_quantity*i_wholesale_cost) cs_net_profit</w:t>
      </w:r>
    </w:p>
    <w:p w:rsidR="00E23727" w:rsidRPr="00410B0C" w:rsidRDefault="00194461">
      <w:pPr>
        <w:pStyle w:val="StyleSQLAsianMSMincho"/>
        <w:keepNext/>
        <w:rPr>
          <w:sz w:val="14"/>
          <w:szCs w:val="14"/>
          <w:lang w:eastAsia="ja-JP"/>
        </w:rPr>
      </w:pPr>
      <w:r w:rsidRPr="00194461">
        <w:rPr>
          <w:sz w:val="14"/>
          <w:szCs w:val="14"/>
          <w:lang w:eastAsia="ja-JP"/>
        </w:rPr>
        <w:t xml:space="preserve">FROM    s_catalog_order </w:t>
      </w:r>
    </w:p>
    <w:p w:rsidR="00E23727" w:rsidRPr="00410B0C" w:rsidRDefault="00194461">
      <w:pPr>
        <w:pStyle w:val="StyleSQLAsianMSMincho"/>
        <w:keepNext/>
        <w:rPr>
          <w:sz w:val="14"/>
          <w:szCs w:val="14"/>
          <w:lang w:eastAsia="ja-JP"/>
        </w:rPr>
      </w:pPr>
      <w:r w:rsidRPr="00194461">
        <w:rPr>
          <w:sz w:val="14"/>
          <w:szCs w:val="14"/>
          <w:lang w:eastAsia="ja-JP"/>
        </w:rPr>
        <w:t>LEFT OUTER JOIN date_dim d1 ON</w:t>
      </w:r>
    </w:p>
    <w:p w:rsidR="00E23727" w:rsidRPr="00410B0C" w:rsidRDefault="00194461">
      <w:pPr>
        <w:pStyle w:val="StyleSQLAsianMSMincho"/>
        <w:keepNext/>
        <w:rPr>
          <w:sz w:val="14"/>
          <w:szCs w:val="14"/>
          <w:lang w:eastAsia="ja-JP"/>
        </w:rPr>
      </w:pPr>
      <w:r w:rsidRPr="00194461">
        <w:rPr>
          <w:sz w:val="14"/>
          <w:szCs w:val="14"/>
          <w:lang w:eastAsia="ja-JP"/>
        </w:rPr>
        <w:t xml:space="preserve">  (cast(cord_order_date as date) = d1.d_date)</w:t>
      </w:r>
    </w:p>
    <w:p w:rsidR="00E23727" w:rsidRPr="00410B0C" w:rsidRDefault="00194461">
      <w:pPr>
        <w:pStyle w:val="StyleSQLAsianMSMincho"/>
        <w:keepNext/>
        <w:rPr>
          <w:sz w:val="14"/>
          <w:szCs w:val="14"/>
          <w:lang w:eastAsia="ja-JP"/>
        </w:rPr>
      </w:pPr>
      <w:r w:rsidRPr="00194461">
        <w:rPr>
          <w:sz w:val="14"/>
          <w:szCs w:val="14"/>
          <w:lang w:eastAsia="ja-JP"/>
        </w:rPr>
        <w:t>LEFT OUTER JOIN time_dim ON (cord_order_time = t_time)</w:t>
      </w:r>
    </w:p>
    <w:p w:rsidR="00E23727" w:rsidRPr="00410B0C" w:rsidRDefault="00194461">
      <w:pPr>
        <w:pStyle w:val="StyleSQLAsianMSMincho"/>
        <w:keepNext/>
        <w:rPr>
          <w:sz w:val="14"/>
          <w:szCs w:val="14"/>
          <w:lang w:eastAsia="ja-JP"/>
        </w:rPr>
      </w:pPr>
      <w:r w:rsidRPr="00194461">
        <w:rPr>
          <w:sz w:val="14"/>
          <w:szCs w:val="14"/>
          <w:lang w:eastAsia="ja-JP"/>
        </w:rPr>
        <w:t>LEFT OUTER JOIN customer c1 ON (cord_bill_customer_id = c1.c_customer_id)</w:t>
      </w:r>
    </w:p>
    <w:p w:rsidR="00E23727" w:rsidRPr="00410B0C" w:rsidRDefault="00194461">
      <w:pPr>
        <w:pStyle w:val="StyleSQLAsianMSMincho"/>
        <w:keepNext/>
        <w:rPr>
          <w:sz w:val="14"/>
          <w:szCs w:val="14"/>
          <w:lang w:eastAsia="ja-JP"/>
        </w:rPr>
      </w:pPr>
      <w:r w:rsidRPr="00194461">
        <w:rPr>
          <w:sz w:val="14"/>
          <w:szCs w:val="14"/>
          <w:lang w:eastAsia="ja-JP"/>
        </w:rPr>
        <w:t>LEFT OUTER JOIN customer c2 ON (cord_ship_customer_id = c2.c_customer_id)</w:t>
      </w:r>
    </w:p>
    <w:p w:rsidR="00E23727" w:rsidRPr="00410B0C" w:rsidRDefault="00194461">
      <w:pPr>
        <w:pStyle w:val="StyleSQLAsianMSMincho"/>
        <w:keepNext/>
        <w:rPr>
          <w:sz w:val="14"/>
          <w:szCs w:val="14"/>
          <w:lang w:eastAsia="ja-JP"/>
        </w:rPr>
      </w:pPr>
      <w:r w:rsidRPr="00194461">
        <w:rPr>
          <w:sz w:val="14"/>
          <w:szCs w:val="14"/>
          <w:lang w:eastAsia="ja-JP"/>
        </w:rPr>
        <w:t>LEFT OUTER JOIN call_center ON (cord_call_center_id = cc_call_center_id AND cc_rec_end_date IS NULL)</w:t>
      </w:r>
    </w:p>
    <w:p w:rsidR="00E23727" w:rsidRPr="00410B0C" w:rsidRDefault="00194461">
      <w:pPr>
        <w:pStyle w:val="StyleSQLAsianMSMincho"/>
        <w:keepNext/>
        <w:rPr>
          <w:sz w:val="14"/>
          <w:szCs w:val="14"/>
          <w:lang w:eastAsia="ja-JP"/>
        </w:rPr>
      </w:pPr>
      <w:r w:rsidRPr="00194461">
        <w:rPr>
          <w:sz w:val="14"/>
          <w:szCs w:val="14"/>
          <w:lang w:eastAsia="ja-JP"/>
        </w:rPr>
        <w:t>LEFT OUTER JOIN ship_mode ON (cord_ship_mode_id = sm_ship_mode_id)</w:t>
      </w:r>
    </w:p>
    <w:p w:rsidR="00E23727" w:rsidRPr="00410B0C" w:rsidRDefault="00194461">
      <w:pPr>
        <w:pStyle w:val="StyleSQLAsianMSMincho"/>
        <w:keepNext/>
        <w:rPr>
          <w:sz w:val="14"/>
          <w:szCs w:val="14"/>
          <w:lang w:eastAsia="ja-JP"/>
        </w:rPr>
      </w:pPr>
      <w:r w:rsidRPr="00194461">
        <w:rPr>
          <w:sz w:val="14"/>
          <w:szCs w:val="14"/>
          <w:lang w:eastAsia="ja-JP"/>
        </w:rPr>
        <w:t>JOIN s_catalog_order_lineitem ON (cord_order_id = clin_order_id)</w:t>
      </w:r>
    </w:p>
    <w:p w:rsidR="00E23727" w:rsidRPr="00410B0C" w:rsidRDefault="00194461">
      <w:pPr>
        <w:pStyle w:val="StyleSQLAsianMSMincho"/>
        <w:keepNext/>
        <w:rPr>
          <w:sz w:val="14"/>
          <w:szCs w:val="14"/>
          <w:lang w:eastAsia="ja-JP"/>
        </w:rPr>
      </w:pPr>
      <w:r w:rsidRPr="00194461">
        <w:rPr>
          <w:sz w:val="14"/>
          <w:szCs w:val="14"/>
          <w:lang w:eastAsia="ja-JP"/>
        </w:rPr>
        <w:t>LEFT OUTER JOIN date_dim d2 ON</w:t>
      </w:r>
    </w:p>
    <w:p w:rsidR="00E23727" w:rsidRPr="00410B0C" w:rsidRDefault="00194461">
      <w:pPr>
        <w:pStyle w:val="StyleSQLAsianMSMincho"/>
        <w:keepNext/>
        <w:rPr>
          <w:sz w:val="14"/>
          <w:szCs w:val="14"/>
          <w:lang w:eastAsia="ja-JP"/>
        </w:rPr>
      </w:pPr>
      <w:r w:rsidRPr="00194461">
        <w:rPr>
          <w:sz w:val="14"/>
          <w:szCs w:val="14"/>
          <w:lang w:eastAsia="ja-JP"/>
        </w:rPr>
        <w:t xml:space="preserve">  (cast(clin_ship_date as date) = d2.d_date)</w:t>
      </w:r>
    </w:p>
    <w:p w:rsidR="00E23727" w:rsidRPr="00410B0C" w:rsidRDefault="00194461">
      <w:pPr>
        <w:pStyle w:val="StyleSQLAsianMSMincho"/>
        <w:keepNext/>
        <w:rPr>
          <w:sz w:val="14"/>
          <w:szCs w:val="14"/>
          <w:lang w:eastAsia="ja-JP"/>
        </w:rPr>
      </w:pPr>
      <w:r w:rsidRPr="00194461">
        <w:rPr>
          <w:sz w:val="14"/>
          <w:szCs w:val="14"/>
          <w:lang w:eastAsia="ja-JP"/>
        </w:rPr>
        <w:t>LEFT OUTER JOIN catalog_page ON</w:t>
      </w:r>
    </w:p>
    <w:p w:rsidR="00E23727" w:rsidRPr="00410B0C" w:rsidRDefault="00194461">
      <w:pPr>
        <w:pStyle w:val="StyleSQLAsianMSMincho"/>
        <w:keepNext/>
        <w:rPr>
          <w:sz w:val="14"/>
          <w:szCs w:val="14"/>
          <w:lang w:eastAsia="ja-JP"/>
        </w:rPr>
      </w:pPr>
      <w:r w:rsidRPr="00194461">
        <w:rPr>
          <w:sz w:val="14"/>
          <w:szCs w:val="14"/>
          <w:lang w:eastAsia="ja-JP"/>
        </w:rPr>
        <w:t xml:space="preserve">  (clin_catalog_page_number = cp_catalog_page_number and clin_catalog_number = cp_catalog_number)</w:t>
      </w:r>
    </w:p>
    <w:p w:rsidR="00E23727" w:rsidRPr="00410B0C" w:rsidRDefault="00194461">
      <w:pPr>
        <w:pStyle w:val="StyleSQLAsianMSMincho"/>
        <w:keepNext/>
        <w:rPr>
          <w:sz w:val="14"/>
          <w:szCs w:val="14"/>
          <w:lang w:eastAsia="ja-JP"/>
        </w:rPr>
      </w:pPr>
      <w:r w:rsidRPr="00194461">
        <w:rPr>
          <w:sz w:val="14"/>
          <w:szCs w:val="14"/>
          <w:lang w:eastAsia="ja-JP"/>
        </w:rPr>
        <w:t>LEFT OUTER JOIN warehouse ON (clin_warehouse_id = w_warehouse_id)</w:t>
      </w:r>
    </w:p>
    <w:p w:rsidR="00E23727" w:rsidRPr="00410B0C" w:rsidRDefault="00194461">
      <w:pPr>
        <w:pStyle w:val="StyleSQLAsianMSMincho"/>
        <w:keepNext/>
        <w:rPr>
          <w:sz w:val="14"/>
          <w:szCs w:val="14"/>
          <w:lang w:eastAsia="ja-JP"/>
        </w:rPr>
      </w:pPr>
      <w:r w:rsidRPr="00194461">
        <w:rPr>
          <w:sz w:val="14"/>
          <w:szCs w:val="14"/>
          <w:lang w:eastAsia="ja-JP"/>
        </w:rPr>
        <w:t>LEFT OUTER JOIN item ON (clin_item_id = i_item_id AND i_rec_end_date IS NULL)</w:t>
      </w:r>
    </w:p>
    <w:p w:rsidR="00E23727" w:rsidRPr="00410B0C" w:rsidRDefault="00194461">
      <w:pPr>
        <w:pStyle w:val="StyleSQLAsianMSMincho"/>
        <w:keepNext/>
        <w:rPr>
          <w:sz w:val="14"/>
          <w:szCs w:val="14"/>
        </w:rPr>
      </w:pPr>
      <w:r w:rsidRPr="00194461">
        <w:rPr>
          <w:sz w:val="14"/>
          <w:szCs w:val="14"/>
          <w:lang w:eastAsia="ja-JP"/>
        </w:rPr>
        <w:t>LEFT OUTER JOIN promotion ON (clin_promotion_id = p_promo_id);</w:t>
      </w:r>
    </w:p>
    <w:p w:rsidR="00E23727" w:rsidRPr="00D35F5D" w:rsidRDefault="00194461">
      <w:pPr>
        <w:pStyle w:val="StyleCaptionBefore0Firstline0"/>
        <w:numPr>
          <w:ilvl w:val="0"/>
          <w:numId w:val="0"/>
        </w:numPr>
        <w:rPr>
          <w:rFonts w:ascii="Times" w:hAnsi="Times"/>
        </w:rPr>
      </w:pPr>
      <w:r w:rsidRPr="00194461">
        <w:rPr>
          <w:rFonts w:ascii="Times" w:hAnsi="Times"/>
        </w:rPr>
        <w:t>Table 5-9: Column mapping for the catalog_sales fact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9"/>
        <w:gridCol w:w="3839"/>
      </w:tblGrid>
      <w:tr w:rsidR="00E23727" w:rsidRPr="00D35F5D">
        <w:trPr>
          <w:tblHeader/>
          <w:jc w:val="center"/>
        </w:trPr>
        <w:tc>
          <w:tcPr>
            <w:tcW w:w="4369"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Source Schema Column</w:t>
            </w:r>
          </w:p>
        </w:tc>
        <w:tc>
          <w:tcPr>
            <w:tcW w:w="3839"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Target Column</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CS_SOLD_DATE_SK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CS_SOLD_DATE_SK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CS_SOLD_TIME_SK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CS_SOLD_TIME_SK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CS_SHIP_DATE_SK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CS_SHIP_DATE_SK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CS_BILL_CUSTOMER_SK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CS_BILL_CUSTOMER_SK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CS_BILL_CDEMO_SK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CS_BILL_CDEMO_SK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CS_BILL_HDEMO_SK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CS_BILL_HDEMO_SK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CS_BILL_ADDR_SK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CS_BILL_ADDR_SK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CS_SHIP_CUSTOMER_SK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CS_SHIP_CUSTOMER_SK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CS_SHIP_CDEMO_SK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CS_SHIP_CDEMO_SK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CS_SHIP_HDEMO_SK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CS_SHIP_HDEMO_SK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CS_SHIP_ADDR_SK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CS_SHIP_ADDR_SK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CS_CALL_CENTER_SK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CS_CALL_CENTER_SK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CS_CATALOG_PAGE_SK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CS_CATALOG_PAGE_SK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CS_SHIP_MODE_SK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CS_SHIP_MODE_SK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CS_WAREHOUSE_SK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CS_WAREHOUSE_SK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CS_ITEM_SK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CS_ITEM_SK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CS_PROMO_SK</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CS_PROMO_SK</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CS_ORDER_NUMBER</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CS_ORDER_NUMBER</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CS_QUANTITY</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CS_QUANTITY</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lastRenderedPageBreak/>
              <w:t>CS_WHOLESALE_COST</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CS_WHOLESALE_COST</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CS_LIST_PRICE</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CS_LIST_PRICE</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CS_SALES_PRICE</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CS_SALES_PRICE</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CS_EXT_DISCOUNT_AMT</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CS_EXT_DISCOUNT_AMT</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CS_EXT_SALES_PRICE</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CS_EXT_SALES_PRICE</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CS_EXT_WHOLESALE_COST</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CS_EXT_WHOLESALE_COST</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CS_EXT_LIST_PRICE</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CS_EXT_LIST_PRICE</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CS_EXT_TAX</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CS_EXT_TAX</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CS_COUPON_AMT</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CS_COUPON_AMT</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CS_EXT_SHIP_COST</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CS_EXT_SHIP_COST</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CS_NET_PAID_INC_TAX</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CS_NET_PAID_INC_TAX</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CS_NET_PAID_INC_SHIP</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CS_NET_PAID_INC_SHIP</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CS_NET_PAID_INC_SHIP_TAX</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CS_NET_PAID_INC_SHIP_TAX</w:t>
            </w:r>
          </w:p>
        </w:tc>
      </w:tr>
      <w:tr w:rsidR="00E23727" w:rsidRPr="00D35F5D">
        <w:trPr>
          <w:jc w:val="center"/>
        </w:trPr>
        <w:tc>
          <w:tcPr>
            <w:tcW w:w="436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CS_NET_PROFIT</w:t>
            </w:r>
          </w:p>
        </w:tc>
        <w:tc>
          <w:tcPr>
            <w:tcW w:w="383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rPr>
            </w:pPr>
            <w:r w:rsidRPr="00194461">
              <w:rPr>
                <w:rFonts w:ascii="Times" w:hAnsi="Times"/>
              </w:rPr>
              <w:t>CS_NET_PROFIT</w:t>
            </w:r>
          </w:p>
        </w:tc>
      </w:tr>
    </w:tbl>
    <w:p w:rsidR="00C936A0" w:rsidRPr="00D35F5D" w:rsidRDefault="00194461" w:rsidP="00727DDA">
      <w:pPr>
        <w:pStyle w:val="TPCH4"/>
      </w:pPr>
      <w:bookmarkStart w:id="617" w:name="_Ref198430109"/>
      <w:r w:rsidRPr="00194461">
        <w:t>LF_CR</w:t>
      </w:r>
      <w:bookmarkEnd w:id="617"/>
    </w:p>
    <w:p w:rsidR="00E23727" w:rsidRPr="00410B0C" w:rsidRDefault="00194461">
      <w:pPr>
        <w:pStyle w:val="SQL"/>
        <w:keepNext/>
        <w:rPr>
          <w:lang w:eastAsia="ja-JP"/>
        </w:rPr>
      </w:pPr>
      <w:r w:rsidRPr="00194461">
        <w:rPr>
          <w:lang w:eastAsia="ja-JP"/>
        </w:rPr>
        <w:lastRenderedPageBreak/>
        <w:t>CREATE VIEW crv as</w:t>
      </w:r>
    </w:p>
    <w:p w:rsidR="00E23727" w:rsidRPr="00410B0C" w:rsidRDefault="00194461">
      <w:pPr>
        <w:pStyle w:val="SQL"/>
        <w:keepNext/>
        <w:rPr>
          <w:lang w:eastAsia="ja-JP"/>
        </w:rPr>
      </w:pPr>
      <w:r w:rsidRPr="00194461">
        <w:rPr>
          <w:lang w:eastAsia="ja-JP"/>
        </w:rPr>
        <w:t>SELECT d_date_sk cr_return_date_sk</w:t>
      </w:r>
    </w:p>
    <w:p w:rsidR="00E23727" w:rsidRPr="00410B0C" w:rsidRDefault="00194461">
      <w:pPr>
        <w:pStyle w:val="SQL"/>
        <w:keepNext/>
        <w:rPr>
          <w:lang w:eastAsia="ja-JP"/>
        </w:rPr>
      </w:pPr>
      <w:r w:rsidRPr="00194461">
        <w:rPr>
          <w:lang w:eastAsia="ja-JP"/>
        </w:rPr>
        <w:t xml:space="preserve">      ,t_time_sk cr_return_time_sk</w:t>
      </w:r>
    </w:p>
    <w:p w:rsidR="00E23727" w:rsidRPr="00410B0C" w:rsidRDefault="00194461">
      <w:pPr>
        <w:pStyle w:val="SQL"/>
        <w:keepNext/>
        <w:rPr>
          <w:lang w:eastAsia="ja-JP"/>
        </w:rPr>
      </w:pPr>
      <w:r w:rsidRPr="00194461">
        <w:rPr>
          <w:lang w:eastAsia="ja-JP"/>
        </w:rPr>
        <w:t xml:space="preserve">      ,i_item_sk cr_item_sk</w:t>
      </w:r>
    </w:p>
    <w:p w:rsidR="00E23727" w:rsidRPr="00410B0C" w:rsidRDefault="00194461">
      <w:pPr>
        <w:pStyle w:val="SQL"/>
        <w:keepNext/>
        <w:rPr>
          <w:lang w:eastAsia="ja-JP"/>
        </w:rPr>
      </w:pPr>
      <w:r w:rsidRPr="00194461">
        <w:rPr>
          <w:lang w:eastAsia="ja-JP"/>
        </w:rPr>
        <w:t xml:space="preserve">      ,c1.c_customer_sk cr_refunded_customer_sk</w:t>
      </w:r>
    </w:p>
    <w:p w:rsidR="00E23727" w:rsidRPr="00410B0C" w:rsidRDefault="00194461">
      <w:pPr>
        <w:pStyle w:val="SQL"/>
        <w:keepNext/>
        <w:rPr>
          <w:lang w:eastAsia="ja-JP"/>
        </w:rPr>
      </w:pPr>
      <w:r w:rsidRPr="00194461">
        <w:rPr>
          <w:lang w:eastAsia="ja-JP"/>
        </w:rPr>
        <w:t xml:space="preserve">      ,c1.c_current_cdemo_sk cr_refunded_cdemo_sk</w:t>
      </w:r>
    </w:p>
    <w:p w:rsidR="00E23727" w:rsidRPr="00410B0C" w:rsidRDefault="00194461">
      <w:pPr>
        <w:pStyle w:val="SQL"/>
        <w:keepNext/>
        <w:rPr>
          <w:lang w:eastAsia="ja-JP"/>
        </w:rPr>
      </w:pPr>
      <w:r w:rsidRPr="00194461">
        <w:rPr>
          <w:lang w:eastAsia="ja-JP"/>
        </w:rPr>
        <w:t xml:space="preserve">      ,c1.c_current_hdemo_sk cr_refunded_hdemo_sk</w:t>
      </w:r>
    </w:p>
    <w:p w:rsidR="00E23727" w:rsidRPr="00410B0C" w:rsidRDefault="00194461">
      <w:pPr>
        <w:pStyle w:val="SQL"/>
        <w:keepNext/>
        <w:rPr>
          <w:lang w:eastAsia="ja-JP"/>
        </w:rPr>
      </w:pPr>
      <w:r w:rsidRPr="00194461">
        <w:rPr>
          <w:lang w:eastAsia="ja-JP"/>
        </w:rPr>
        <w:t xml:space="preserve">      ,c1.c_current_addr_sk cr_refunded_addr_sk</w:t>
      </w:r>
    </w:p>
    <w:p w:rsidR="00E23727" w:rsidRPr="00410B0C" w:rsidRDefault="00194461">
      <w:pPr>
        <w:pStyle w:val="SQL"/>
        <w:keepNext/>
        <w:rPr>
          <w:lang w:eastAsia="ja-JP"/>
        </w:rPr>
      </w:pPr>
      <w:r w:rsidRPr="00194461">
        <w:rPr>
          <w:lang w:eastAsia="ja-JP"/>
        </w:rPr>
        <w:t xml:space="preserve">      ,c2.c_customer_sk cr_returning_customer_sk</w:t>
      </w:r>
    </w:p>
    <w:p w:rsidR="00E23727" w:rsidRPr="00410B0C" w:rsidRDefault="00194461">
      <w:pPr>
        <w:pStyle w:val="SQL"/>
        <w:keepNext/>
        <w:rPr>
          <w:lang w:eastAsia="ja-JP"/>
        </w:rPr>
      </w:pPr>
      <w:r w:rsidRPr="00194461">
        <w:rPr>
          <w:lang w:eastAsia="ja-JP"/>
        </w:rPr>
        <w:t xml:space="preserve">      ,c2.c_current_cdemo_sk cr_returning_cdemo_sk</w:t>
      </w:r>
    </w:p>
    <w:p w:rsidR="00E23727" w:rsidRPr="00410B0C" w:rsidRDefault="00194461">
      <w:pPr>
        <w:pStyle w:val="SQL"/>
        <w:keepNext/>
        <w:rPr>
          <w:lang w:eastAsia="ja-JP"/>
        </w:rPr>
      </w:pPr>
      <w:r w:rsidRPr="00194461">
        <w:rPr>
          <w:lang w:eastAsia="ja-JP"/>
        </w:rPr>
        <w:t xml:space="preserve">      ,c2.c_current_hdemo_sk cr_returning_hdemo_sk</w:t>
      </w:r>
    </w:p>
    <w:p w:rsidR="00E23727" w:rsidRPr="00410B0C" w:rsidRDefault="00194461">
      <w:pPr>
        <w:pStyle w:val="SQL"/>
        <w:keepNext/>
        <w:rPr>
          <w:lang w:eastAsia="ja-JP"/>
        </w:rPr>
      </w:pPr>
      <w:r w:rsidRPr="00194461">
        <w:rPr>
          <w:lang w:eastAsia="ja-JP"/>
        </w:rPr>
        <w:t xml:space="preserve">      ,c2.c_current_addr_sk cr_returing_addr_sk</w:t>
      </w:r>
    </w:p>
    <w:p w:rsidR="00E23727" w:rsidRPr="00410B0C" w:rsidRDefault="00194461">
      <w:pPr>
        <w:pStyle w:val="SQL"/>
        <w:keepNext/>
        <w:rPr>
          <w:lang w:eastAsia="ja-JP"/>
        </w:rPr>
      </w:pPr>
      <w:r w:rsidRPr="00194461">
        <w:rPr>
          <w:lang w:eastAsia="ja-JP"/>
        </w:rPr>
        <w:t xml:space="preserve">      ,cc_call_center_sk cr_call_center_sk</w:t>
      </w:r>
    </w:p>
    <w:p w:rsidR="00E23727" w:rsidRPr="00410B0C" w:rsidRDefault="00194461">
      <w:pPr>
        <w:pStyle w:val="SQL"/>
        <w:keepNext/>
        <w:rPr>
          <w:lang w:val="fr-FR" w:eastAsia="ja-JP"/>
        </w:rPr>
      </w:pPr>
      <w:r w:rsidRPr="00194461">
        <w:rPr>
          <w:lang w:eastAsia="ja-JP"/>
        </w:rPr>
        <w:t xml:space="preserve">      </w:t>
      </w:r>
      <w:r w:rsidRPr="00194461">
        <w:rPr>
          <w:lang w:val="fr-FR" w:eastAsia="ja-JP"/>
        </w:rPr>
        <w:t>,cp_catalog_page_sk CR_CATALOG_PAGE_SK</w:t>
      </w:r>
    </w:p>
    <w:p w:rsidR="00E23727" w:rsidRPr="00410B0C" w:rsidRDefault="00194461">
      <w:pPr>
        <w:pStyle w:val="SQL"/>
        <w:keepNext/>
        <w:rPr>
          <w:lang w:eastAsia="ja-JP"/>
        </w:rPr>
      </w:pPr>
      <w:r w:rsidRPr="00194461">
        <w:rPr>
          <w:lang w:val="fr-FR" w:eastAsia="ja-JP"/>
        </w:rPr>
        <w:t xml:space="preserve">      </w:t>
      </w:r>
      <w:r w:rsidRPr="00194461">
        <w:rPr>
          <w:lang w:eastAsia="ja-JP"/>
        </w:rPr>
        <w:t>,sm_ship_mode_sk CR_SHIP_MODE_SK</w:t>
      </w:r>
    </w:p>
    <w:p w:rsidR="00E23727" w:rsidRPr="00410B0C" w:rsidRDefault="00194461">
      <w:pPr>
        <w:pStyle w:val="SQL"/>
        <w:keepNext/>
        <w:rPr>
          <w:lang w:eastAsia="ja-JP"/>
        </w:rPr>
      </w:pPr>
      <w:r w:rsidRPr="00194461">
        <w:rPr>
          <w:lang w:eastAsia="ja-JP"/>
        </w:rPr>
        <w:t xml:space="preserve">      ,w_warehouse_sk CR_WAREHOUSE_SK</w:t>
      </w:r>
    </w:p>
    <w:p w:rsidR="00E23727" w:rsidRPr="00410B0C" w:rsidRDefault="00194461">
      <w:pPr>
        <w:pStyle w:val="SQL"/>
        <w:keepNext/>
        <w:rPr>
          <w:lang w:eastAsia="ja-JP"/>
        </w:rPr>
      </w:pPr>
      <w:r w:rsidRPr="00194461">
        <w:rPr>
          <w:lang w:eastAsia="ja-JP"/>
        </w:rPr>
        <w:t xml:space="preserve">      ,r_reason_sk cr_reason_sk</w:t>
      </w:r>
    </w:p>
    <w:p w:rsidR="00E23727" w:rsidRPr="00410B0C" w:rsidRDefault="00194461">
      <w:pPr>
        <w:pStyle w:val="SQL"/>
        <w:keepNext/>
        <w:rPr>
          <w:lang w:eastAsia="ja-JP"/>
        </w:rPr>
      </w:pPr>
      <w:r w:rsidRPr="00194461">
        <w:rPr>
          <w:lang w:eastAsia="ja-JP"/>
        </w:rPr>
        <w:t xml:space="preserve">      ,cret_order_id cr_order_number</w:t>
      </w:r>
    </w:p>
    <w:p w:rsidR="00E23727" w:rsidRPr="00410B0C" w:rsidRDefault="00194461">
      <w:pPr>
        <w:pStyle w:val="SQL"/>
        <w:keepNext/>
        <w:rPr>
          <w:lang w:eastAsia="ja-JP"/>
        </w:rPr>
      </w:pPr>
      <w:r w:rsidRPr="00194461">
        <w:rPr>
          <w:lang w:eastAsia="ja-JP"/>
        </w:rPr>
        <w:t xml:space="preserve">      ,cret_return_qty cr_return_quantity</w:t>
      </w:r>
    </w:p>
    <w:p w:rsidR="00E23727" w:rsidRPr="00410B0C" w:rsidRDefault="00194461">
      <w:pPr>
        <w:pStyle w:val="SQL"/>
        <w:keepNext/>
        <w:rPr>
          <w:lang w:eastAsia="ja-JP"/>
        </w:rPr>
      </w:pPr>
      <w:r w:rsidRPr="00194461">
        <w:rPr>
          <w:lang w:eastAsia="ja-JP"/>
        </w:rPr>
        <w:t xml:space="preserve">      ,cret_return_amt cr_return_amt</w:t>
      </w:r>
    </w:p>
    <w:p w:rsidR="00E23727" w:rsidRPr="00410B0C" w:rsidRDefault="00194461">
      <w:pPr>
        <w:pStyle w:val="SQL"/>
        <w:keepNext/>
        <w:rPr>
          <w:lang w:eastAsia="ja-JP"/>
        </w:rPr>
      </w:pPr>
      <w:r w:rsidRPr="00194461">
        <w:rPr>
          <w:lang w:eastAsia="ja-JP"/>
        </w:rPr>
        <w:t xml:space="preserve">      ,cret_return_tax cr_return_tax</w:t>
      </w:r>
    </w:p>
    <w:p w:rsidR="00E23727" w:rsidRPr="00410B0C" w:rsidRDefault="00194461">
      <w:pPr>
        <w:pStyle w:val="SQL"/>
        <w:keepNext/>
        <w:rPr>
          <w:lang w:eastAsia="ja-JP"/>
        </w:rPr>
      </w:pPr>
      <w:r w:rsidRPr="00194461">
        <w:rPr>
          <w:lang w:eastAsia="ja-JP"/>
        </w:rPr>
        <w:t xml:space="preserve">      ,cret_return_amt + cret_return_tax AS cr_return_amt_inc_tax</w:t>
      </w:r>
    </w:p>
    <w:p w:rsidR="00E23727" w:rsidRPr="00410B0C" w:rsidRDefault="00194461">
      <w:pPr>
        <w:pStyle w:val="SQL"/>
        <w:keepNext/>
        <w:rPr>
          <w:lang w:eastAsia="ja-JP"/>
        </w:rPr>
      </w:pPr>
      <w:r w:rsidRPr="00194461">
        <w:rPr>
          <w:lang w:eastAsia="ja-JP"/>
        </w:rPr>
        <w:t xml:space="preserve">      ,cret_return_fee cr_fee</w:t>
      </w:r>
      <w:r w:rsidRPr="00194461">
        <w:rPr>
          <w:lang w:eastAsia="ja-JP"/>
        </w:rPr>
        <w:tab/>
      </w:r>
    </w:p>
    <w:p w:rsidR="00E23727" w:rsidRPr="00410B0C" w:rsidRDefault="00194461">
      <w:pPr>
        <w:pStyle w:val="SQL"/>
        <w:keepNext/>
        <w:rPr>
          <w:lang w:eastAsia="ja-JP"/>
        </w:rPr>
      </w:pPr>
      <w:r w:rsidRPr="00194461">
        <w:rPr>
          <w:lang w:eastAsia="ja-JP"/>
        </w:rPr>
        <w:t xml:space="preserve">      ,cret_return_ship_cost cr_return_ship_cost</w:t>
      </w:r>
    </w:p>
    <w:p w:rsidR="00E23727" w:rsidRPr="00410B0C" w:rsidRDefault="00194461">
      <w:pPr>
        <w:pStyle w:val="SQL"/>
        <w:keepNext/>
        <w:rPr>
          <w:lang w:eastAsia="ja-JP"/>
        </w:rPr>
      </w:pPr>
      <w:r w:rsidRPr="00194461">
        <w:rPr>
          <w:lang w:eastAsia="ja-JP"/>
        </w:rPr>
        <w:t xml:space="preserve">      ,cret_refunded_cash cr_refunded_cash</w:t>
      </w:r>
    </w:p>
    <w:p w:rsidR="00E23727" w:rsidRPr="00410B0C" w:rsidRDefault="00194461">
      <w:pPr>
        <w:pStyle w:val="SQL"/>
        <w:keepNext/>
        <w:rPr>
          <w:lang w:eastAsia="ja-JP"/>
        </w:rPr>
      </w:pPr>
      <w:r w:rsidRPr="00194461">
        <w:rPr>
          <w:lang w:eastAsia="ja-JP"/>
        </w:rPr>
        <w:t xml:space="preserve">      ,cret_reversed_charge cr_reversed_charge</w:t>
      </w:r>
    </w:p>
    <w:p w:rsidR="00E23727" w:rsidRPr="00410B0C" w:rsidRDefault="00194461">
      <w:pPr>
        <w:pStyle w:val="SQL"/>
        <w:keepNext/>
        <w:rPr>
          <w:lang w:eastAsia="ja-JP"/>
        </w:rPr>
      </w:pPr>
      <w:r w:rsidRPr="00194461">
        <w:rPr>
          <w:lang w:eastAsia="ja-JP"/>
        </w:rPr>
        <w:t xml:space="preserve">      ,cret_merchant_credit cr_merchant_credit</w:t>
      </w:r>
    </w:p>
    <w:p w:rsidR="00E23727" w:rsidRPr="00410B0C" w:rsidRDefault="00194461">
      <w:pPr>
        <w:pStyle w:val="SQL"/>
        <w:keepNext/>
        <w:rPr>
          <w:lang w:eastAsia="ja-JP"/>
        </w:rPr>
      </w:pPr>
      <w:r w:rsidRPr="00194461">
        <w:rPr>
          <w:lang w:eastAsia="ja-JP"/>
        </w:rPr>
        <w:t xml:space="preserve">      ,cret_return_amt+cret_return_tax+cret_return_fee</w:t>
      </w:r>
    </w:p>
    <w:p w:rsidR="00E23727" w:rsidRPr="00410B0C" w:rsidRDefault="00194461">
      <w:pPr>
        <w:pStyle w:val="SQL"/>
        <w:keepNext/>
        <w:rPr>
          <w:lang w:eastAsia="ja-JP"/>
        </w:rPr>
      </w:pPr>
      <w:r w:rsidRPr="00194461">
        <w:rPr>
          <w:lang w:eastAsia="ja-JP"/>
        </w:rPr>
        <w:t xml:space="preserve">         -cret_refunded_cash-cret_reversed_charge-cret_merchant_credit cr_net_loss</w:t>
      </w:r>
    </w:p>
    <w:p w:rsidR="007C7404" w:rsidRDefault="00194461">
      <w:pPr>
        <w:pStyle w:val="SQL"/>
        <w:keepNext/>
        <w:tabs>
          <w:tab w:val="left" w:pos="2465"/>
        </w:tabs>
        <w:rPr>
          <w:lang w:eastAsia="ja-JP"/>
        </w:rPr>
      </w:pPr>
      <w:r w:rsidRPr="00194461">
        <w:rPr>
          <w:lang w:eastAsia="ja-JP"/>
        </w:rPr>
        <w:t xml:space="preserve">FROM s_catalog_returns </w:t>
      </w:r>
      <w:r w:rsidRPr="00194461">
        <w:rPr>
          <w:lang w:eastAsia="ja-JP"/>
        </w:rPr>
        <w:tab/>
      </w:r>
    </w:p>
    <w:p w:rsidR="00E23727" w:rsidRPr="00410B0C" w:rsidRDefault="00194461">
      <w:pPr>
        <w:pStyle w:val="SQL"/>
        <w:keepNext/>
        <w:rPr>
          <w:lang w:eastAsia="ja-JP"/>
        </w:rPr>
      </w:pPr>
      <w:r w:rsidRPr="00194461">
        <w:rPr>
          <w:lang w:eastAsia="ja-JP"/>
        </w:rPr>
        <w:t xml:space="preserve">LEFT OUTER JOIN date_dim </w:t>
      </w:r>
    </w:p>
    <w:p w:rsidR="00E23727" w:rsidRPr="00410B0C" w:rsidRDefault="00194461">
      <w:pPr>
        <w:pStyle w:val="SQL"/>
        <w:keepNext/>
        <w:rPr>
          <w:lang w:eastAsia="ja-JP"/>
        </w:rPr>
      </w:pPr>
      <w:r w:rsidRPr="00194461">
        <w:rPr>
          <w:lang w:eastAsia="ja-JP"/>
        </w:rPr>
        <w:t xml:space="preserve">  ON (cast(cret_return_date as date) = d_date)</w:t>
      </w:r>
    </w:p>
    <w:p w:rsidR="00E23727" w:rsidRPr="00410B0C" w:rsidRDefault="00194461">
      <w:pPr>
        <w:pStyle w:val="SQL"/>
        <w:keepNext/>
        <w:tabs>
          <w:tab w:val="left" w:pos="3176"/>
        </w:tabs>
        <w:rPr>
          <w:lang w:eastAsia="ja-JP"/>
        </w:rPr>
      </w:pPr>
      <w:r w:rsidRPr="00194461">
        <w:rPr>
          <w:lang w:eastAsia="ja-JP"/>
        </w:rPr>
        <w:t xml:space="preserve">LEFT OUTER JOIN time_dim ON </w:t>
      </w:r>
      <w:r w:rsidRPr="00194461">
        <w:rPr>
          <w:lang w:eastAsia="ja-JP"/>
        </w:rPr>
        <w:tab/>
      </w:r>
    </w:p>
    <w:p w:rsidR="00E23727" w:rsidRPr="00410B0C" w:rsidRDefault="00194461">
      <w:pPr>
        <w:pStyle w:val="SQL"/>
        <w:keepNext/>
        <w:rPr>
          <w:lang w:eastAsia="ja-JP"/>
        </w:rPr>
      </w:pPr>
      <w:r w:rsidRPr="00194461">
        <w:rPr>
          <w:lang w:eastAsia="ja-JP"/>
        </w:rPr>
        <w:t xml:space="preserve">  ((CAST(substr(cret_return_time,1,2) AS integer)*3600</w:t>
      </w:r>
    </w:p>
    <w:p w:rsidR="00E23727" w:rsidRPr="00410B0C" w:rsidRDefault="00194461">
      <w:pPr>
        <w:pStyle w:val="SQL"/>
        <w:keepNext/>
        <w:rPr>
          <w:lang w:eastAsia="ja-JP"/>
        </w:rPr>
      </w:pPr>
      <w:r w:rsidRPr="00194461">
        <w:rPr>
          <w:lang w:eastAsia="ja-JP"/>
        </w:rPr>
        <w:t xml:space="preserve">   +CAST(substr(cret_return_time,4,2) AS integer)*60</w:t>
      </w:r>
    </w:p>
    <w:p w:rsidR="00E23727" w:rsidRPr="00410B0C" w:rsidRDefault="00194461">
      <w:pPr>
        <w:pStyle w:val="SQL"/>
        <w:keepNext/>
        <w:rPr>
          <w:lang w:eastAsia="ja-JP"/>
        </w:rPr>
      </w:pPr>
      <w:r w:rsidRPr="00194461">
        <w:rPr>
          <w:lang w:eastAsia="ja-JP"/>
        </w:rPr>
        <w:t xml:space="preserve">   +CAST(substr(cret_return_time,7,2) AS integer)) = t_time)</w:t>
      </w:r>
    </w:p>
    <w:p w:rsidR="00E23727" w:rsidRPr="00410B0C" w:rsidRDefault="00194461">
      <w:pPr>
        <w:pStyle w:val="SQL"/>
        <w:keepNext/>
        <w:rPr>
          <w:lang w:eastAsia="ja-JP"/>
        </w:rPr>
      </w:pPr>
      <w:r w:rsidRPr="00194461">
        <w:rPr>
          <w:lang w:eastAsia="ja-JP"/>
        </w:rPr>
        <w:t>LEFT OUTER JOIN item ON (cret_item_id = i_item_id)</w:t>
      </w:r>
    </w:p>
    <w:p w:rsidR="00E23727" w:rsidRPr="00410B0C" w:rsidRDefault="00194461">
      <w:pPr>
        <w:pStyle w:val="SQL"/>
        <w:keepNext/>
        <w:rPr>
          <w:lang w:eastAsia="ja-JP"/>
        </w:rPr>
      </w:pPr>
      <w:r w:rsidRPr="00194461">
        <w:rPr>
          <w:lang w:eastAsia="ja-JP"/>
        </w:rPr>
        <w:t>LEFT OUTER JOIN customer c1 ON (cret_return_customer_id = c1.c_customer_id)</w:t>
      </w:r>
    </w:p>
    <w:p w:rsidR="00E23727" w:rsidRPr="00410B0C" w:rsidRDefault="00194461">
      <w:pPr>
        <w:pStyle w:val="SQL"/>
        <w:keepNext/>
        <w:rPr>
          <w:lang w:eastAsia="ja-JP"/>
        </w:rPr>
      </w:pPr>
      <w:r w:rsidRPr="00194461">
        <w:rPr>
          <w:lang w:eastAsia="ja-JP"/>
        </w:rPr>
        <w:t>LEFT OUTER JOIN customer c2 ON (cret_refund_customer_id = c2.c_customer_id)</w:t>
      </w:r>
    </w:p>
    <w:p w:rsidR="00E23727" w:rsidRPr="00410B0C" w:rsidRDefault="00194461">
      <w:pPr>
        <w:pStyle w:val="SQL"/>
        <w:keepNext/>
        <w:rPr>
          <w:lang w:eastAsia="ja-JP"/>
        </w:rPr>
      </w:pPr>
      <w:r w:rsidRPr="00194461">
        <w:rPr>
          <w:lang w:eastAsia="ja-JP"/>
        </w:rPr>
        <w:t>LEFT OUTER JOIN reason ON (cret_reason_id = r_reason_id)</w:t>
      </w:r>
    </w:p>
    <w:p w:rsidR="00E23727" w:rsidRPr="00410B0C" w:rsidRDefault="00194461">
      <w:pPr>
        <w:pStyle w:val="SQL"/>
        <w:keepNext/>
        <w:rPr>
          <w:lang w:eastAsia="ja-JP"/>
        </w:rPr>
      </w:pPr>
      <w:r w:rsidRPr="00194461">
        <w:rPr>
          <w:lang w:eastAsia="ja-JP"/>
        </w:rPr>
        <w:t>LEFT OUTER JOIN call_center ON (cret_call_center_id = cc_call_center_id)</w:t>
      </w:r>
    </w:p>
    <w:p w:rsidR="00E23727" w:rsidRPr="00410B0C" w:rsidRDefault="00194461">
      <w:pPr>
        <w:pStyle w:val="SQL"/>
        <w:keepNext/>
        <w:rPr>
          <w:lang w:val="fr-FR" w:eastAsia="ja-JP"/>
        </w:rPr>
      </w:pPr>
      <w:r w:rsidRPr="00194461">
        <w:rPr>
          <w:lang w:val="fr-FR" w:eastAsia="ja-JP"/>
        </w:rPr>
        <w:t>LEFT OUTER JOIN catalog_page ON (cret_catalog_page_id = cp_catalog_page_id)</w:t>
      </w:r>
    </w:p>
    <w:p w:rsidR="00E23727" w:rsidRPr="00410B0C" w:rsidRDefault="00194461">
      <w:pPr>
        <w:pStyle w:val="SQL"/>
        <w:keepNext/>
        <w:rPr>
          <w:lang w:eastAsia="ja-JP"/>
        </w:rPr>
      </w:pPr>
      <w:r w:rsidRPr="00194461">
        <w:rPr>
          <w:lang w:eastAsia="ja-JP"/>
        </w:rPr>
        <w:t>LEFT OUTER JOIN ship_mode ON (cret_shipmode_id = sm_ship_mode_id)</w:t>
      </w:r>
    </w:p>
    <w:p w:rsidR="00E23727" w:rsidRPr="00410B0C" w:rsidRDefault="00194461">
      <w:pPr>
        <w:pStyle w:val="SQL"/>
        <w:keepNext/>
        <w:rPr>
          <w:lang w:eastAsia="ja-JP"/>
        </w:rPr>
      </w:pPr>
      <w:r w:rsidRPr="00194461">
        <w:rPr>
          <w:lang w:eastAsia="ja-JP"/>
        </w:rPr>
        <w:t>LEFT OUTER JOIN warehouse ON (cret_warehouse_id = w_warehouse_id)</w:t>
      </w:r>
    </w:p>
    <w:p w:rsidR="00E23727" w:rsidRPr="00410B0C" w:rsidRDefault="00194461">
      <w:pPr>
        <w:pStyle w:val="SQL"/>
        <w:keepNext/>
      </w:pPr>
      <w:r w:rsidRPr="00194461">
        <w:rPr>
          <w:lang w:eastAsia="ja-JP"/>
        </w:rPr>
        <w:t>WHERE i_rec_end_date IS NULL AND cc_rec_end_date IS NULL;</w:t>
      </w:r>
    </w:p>
    <w:p w:rsidR="00E23727" w:rsidRPr="00D35F5D" w:rsidRDefault="00194461">
      <w:pPr>
        <w:pStyle w:val="StyleCaptionBefore0Firstline0"/>
        <w:numPr>
          <w:ilvl w:val="0"/>
          <w:numId w:val="0"/>
        </w:numPr>
        <w:rPr>
          <w:rFonts w:ascii="Times" w:hAnsi="Times"/>
        </w:rPr>
      </w:pPr>
      <w:r w:rsidRPr="00194461">
        <w:rPr>
          <w:rFonts w:ascii="Times" w:hAnsi="Times"/>
        </w:rPr>
        <w:t>Table 5-</w:t>
      </w:r>
      <w:r w:rsidR="00C77E40">
        <w:rPr>
          <w:rFonts w:ascii="Times" w:hAnsi="Times"/>
        </w:rPr>
        <w:t>1</w:t>
      </w:r>
      <w:r w:rsidRPr="00194461">
        <w:rPr>
          <w:rFonts w:ascii="Times" w:hAnsi="Times"/>
        </w:rPr>
        <w:t>0: Column mapping for the catalog_returns fact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9"/>
        <w:gridCol w:w="4109"/>
      </w:tblGrid>
      <w:tr w:rsidR="00E23727" w:rsidRPr="00D35F5D">
        <w:trPr>
          <w:tblHeader/>
          <w:jc w:val="center"/>
        </w:trPr>
        <w:tc>
          <w:tcPr>
            <w:tcW w:w="4099"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Source Schema Column</w:t>
            </w:r>
          </w:p>
        </w:tc>
        <w:tc>
          <w:tcPr>
            <w:tcW w:w="4109"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Target Column</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CR_RETURNED_DATE_SK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CR_RETURNED_DATE_SK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CR_RETURNED_TIME_SK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rPr>
            </w:pPr>
            <w:r w:rsidRPr="00194461">
              <w:rPr>
                <w:rFonts w:ascii="Times" w:hAnsi="Times"/>
              </w:rPr>
              <w:t>CR_RETURNED_TIME_SK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CR_SHIP_DATE_SK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CR_SHIP_DATE_SK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CR_ITEM_SK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CR_ITEM_SK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CR_REFUNDED_CUSTOMER_SK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CR_REFUNDED_CUSTOMER_SK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CR_REFUNDED_CDEMO_SK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CR_REFUNDED_CDEMO_SK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CR_REFUNDED_HDEMO_SK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CR_REFUNDED_HDEMO_SK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CR_REFUNDED_ADDR_SK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CR_REFUNDED_ADDR_SK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CR_RETURNING_CUSTOMER_SK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CR_RETURNING_CUSTOMER_SK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CR_RETURNING_CDEMO_SK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CR_RETURNING_CDEMO_SK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CR_RETURNING_HDEMO_SK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CR_RETURNING_HDEMO_SK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CR_RETURNING_ADDR_SK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CR_RETURNING_ADDR_SK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CR_CALL_CENTER_SK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CR_CALL_CENTER_SK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CR_CATALOG_PAGE_SK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CR_CATALOG_PAGE_SK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CR_SHIP_MODE_SK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CR_SHIP_MODE_SK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CR_WAREHOUSE_SK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CR_WAREHOUSE_SK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CR_REASON_SK</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CR_REASON_SK</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CR_ORDER_NUMBER</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smallCaps/>
              </w:rPr>
            </w:pPr>
            <w:r w:rsidRPr="00194461">
              <w:rPr>
                <w:rFonts w:ascii="Times" w:hAnsi="Times"/>
                <w:b/>
                <w:bCs/>
                <w:smallCaps/>
              </w:rPr>
              <w:t>CR_ORDER_NUMBER</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CR_RETURN_QUANTITY</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CR_RETURN_QUANTITY</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CR_RETURN_AMOUNT</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CR_RETURN_AMOUNT</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lastRenderedPageBreak/>
              <w:t>CR_RETURN_TAX</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CR_RETURN_TAX</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CR_RETURN_AMT_INC_TAX</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CR_RETURN_AMT_INC_TAX</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CR_FEE</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CR_FEE</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CR_RETURN_SHIP_COST</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CR_RETURN_SHIP_COST</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CR_REFUNDED_CASH</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CR_REFUNDED_CASH</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CR_REVERSED_CHARGE</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CR_REVERSED_CHARGE</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CR_ACCOUNT_CREDIT</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smallCaps/>
              </w:rPr>
            </w:pPr>
            <w:r w:rsidRPr="00194461">
              <w:rPr>
                <w:rFonts w:ascii="Times" w:hAnsi="Times"/>
                <w:smallCaps/>
              </w:rPr>
              <w:t>CR_ACCOUNT_CREDIT</w:t>
            </w:r>
          </w:p>
        </w:tc>
      </w:tr>
      <w:tr w:rsidR="00E23727" w:rsidRPr="00D35F5D">
        <w:trPr>
          <w:jc w:val="center"/>
        </w:trPr>
        <w:tc>
          <w:tcPr>
            <w:tcW w:w="409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smallCaps/>
              </w:rPr>
            </w:pPr>
            <w:r w:rsidRPr="00194461">
              <w:rPr>
                <w:rFonts w:ascii="Times" w:hAnsi="Times"/>
                <w:smallCaps/>
              </w:rPr>
              <w:t>CR_NET_LOSS</w:t>
            </w:r>
          </w:p>
        </w:tc>
        <w:tc>
          <w:tcPr>
            <w:tcW w:w="4109"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rPr>
                <w:rFonts w:ascii="Times" w:hAnsi="Times"/>
                <w:smallCaps/>
              </w:rPr>
            </w:pPr>
            <w:r w:rsidRPr="00194461">
              <w:rPr>
                <w:rFonts w:ascii="Times" w:hAnsi="Times"/>
                <w:smallCaps/>
              </w:rPr>
              <w:t>CR_NET_LOSS</w:t>
            </w:r>
          </w:p>
        </w:tc>
      </w:tr>
    </w:tbl>
    <w:p w:rsidR="00C936A0" w:rsidRPr="00D35F5D" w:rsidRDefault="00194461" w:rsidP="00727DDA">
      <w:pPr>
        <w:pStyle w:val="TPCH4"/>
      </w:pPr>
      <w:bookmarkStart w:id="618" w:name="_Ref198430231"/>
      <w:r w:rsidRPr="00194461">
        <w:t>LF_I:</w:t>
      </w:r>
      <w:bookmarkEnd w:id="618"/>
    </w:p>
    <w:p w:rsidR="00C936A0" w:rsidRPr="00D35F5D" w:rsidRDefault="00C936A0" w:rsidP="00727DDA">
      <w:pPr>
        <w:pStyle w:val="TPCH4"/>
      </w:pPr>
    </w:p>
    <w:p w:rsidR="00E23727" w:rsidRPr="00410B0C" w:rsidRDefault="00194461">
      <w:pPr>
        <w:pStyle w:val="SQL"/>
        <w:keepNext/>
        <w:ind w:left="720"/>
        <w:rPr>
          <w:lang w:eastAsia="ja-JP"/>
        </w:rPr>
      </w:pPr>
      <w:r w:rsidRPr="00194461">
        <w:rPr>
          <w:lang w:eastAsia="ja-JP"/>
        </w:rPr>
        <w:t>CREATE view iv AS</w:t>
      </w:r>
    </w:p>
    <w:p w:rsidR="00E23727" w:rsidRPr="00410B0C" w:rsidRDefault="00194461">
      <w:pPr>
        <w:pStyle w:val="SQL"/>
        <w:keepNext/>
        <w:ind w:left="720"/>
        <w:rPr>
          <w:lang w:eastAsia="ja-JP"/>
        </w:rPr>
      </w:pPr>
      <w:r w:rsidRPr="00194461">
        <w:rPr>
          <w:lang w:eastAsia="ja-JP"/>
        </w:rPr>
        <w:t>SELECT d_date_sk inv_date_sk,</w:t>
      </w:r>
    </w:p>
    <w:p w:rsidR="00E23727" w:rsidRPr="00410B0C" w:rsidRDefault="00194461">
      <w:pPr>
        <w:pStyle w:val="SQL"/>
        <w:keepNext/>
        <w:ind w:left="720"/>
        <w:rPr>
          <w:lang w:val="sv-SE" w:eastAsia="ja-JP"/>
        </w:rPr>
      </w:pPr>
      <w:r w:rsidRPr="00194461">
        <w:rPr>
          <w:lang w:eastAsia="ja-JP"/>
        </w:rPr>
        <w:t xml:space="preserve">       </w:t>
      </w:r>
      <w:r w:rsidRPr="00194461">
        <w:rPr>
          <w:lang w:val="sv-SE" w:eastAsia="ja-JP"/>
        </w:rPr>
        <w:t>i_item_sk inv_item_sk,</w:t>
      </w:r>
    </w:p>
    <w:p w:rsidR="00E23727" w:rsidRPr="00410B0C" w:rsidRDefault="00194461">
      <w:pPr>
        <w:pStyle w:val="SQL"/>
        <w:keepNext/>
        <w:ind w:left="720"/>
        <w:rPr>
          <w:lang w:eastAsia="ja-JP"/>
        </w:rPr>
      </w:pPr>
      <w:r w:rsidRPr="00194461">
        <w:rPr>
          <w:lang w:val="sv-SE" w:eastAsia="ja-JP"/>
        </w:rPr>
        <w:t xml:space="preserve">       </w:t>
      </w:r>
      <w:r w:rsidRPr="00194461">
        <w:rPr>
          <w:lang w:eastAsia="ja-JP"/>
        </w:rPr>
        <w:t>w_warehouse_sk inv_warehouse_sk,</w:t>
      </w:r>
    </w:p>
    <w:p w:rsidR="00E23727" w:rsidRPr="00410B0C" w:rsidRDefault="00194461">
      <w:pPr>
        <w:pStyle w:val="SQL"/>
        <w:keepNext/>
        <w:ind w:left="720"/>
        <w:rPr>
          <w:lang w:eastAsia="ja-JP"/>
        </w:rPr>
      </w:pPr>
      <w:r w:rsidRPr="00194461">
        <w:rPr>
          <w:lang w:eastAsia="ja-JP"/>
        </w:rPr>
        <w:t xml:space="preserve">       invn_qty_on_hand inv_quantity_on_hand</w:t>
      </w:r>
    </w:p>
    <w:p w:rsidR="00E23727" w:rsidRPr="00410B0C" w:rsidRDefault="00194461">
      <w:pPr>
        <w:pStyle w:val="SQL"/>
        <w:keepNext/>
        <w:ind w:left="720"/>
        <w:rPr>
          <w:lang w:eastAsia="ja-JP"/>
        </w:rPr>
      </w:pPr>
      <w:r w:rsidRPr="00194461">
        <w:rPr>
          <w:lang w:eastAsia="ja-JP"/>
        </w:rPr>
        <w:t>FROM s_inventory</w:t>
      </w:r>
    </w:p>
    <w:p w:rsidR="00E23727" w:rsidRPr="00410B0C" w:rsidRDefault="00194461">
      <w:pPr>
        <w:pStyle w:val="SQL"/>
        <w:keepNext/>
        <w:ind w:left="720"/>
        <w:rPr>
          <w:lang w:eastAsia="ja-JP"/>
        </w:rPr>
      </w:pPr>
      <w:r w:rsidRPr="00194461">
        <w:rPr>
          <w:lang w:eastAsia="ja-JP"/>
        </w:rPr>
        <w:t>LEFT OUTER JOIN warehouse ON (invn_warehouse_id=w_warehouse_id)</w:t>
      </w:r>
    </w:p>
    <w:p w:rsidR="00E23727" w:rsidRPr="00410B0C" w:rsidRDefault="00194461">
      <w:pPr>
        <w:pStyle w:val="SQL"/>
        <w:keepNext/>
        <w:ind w:left="720"/>
        <w:rPr>
          <w:lang w:eastAsia="ja-JP"/>
        </w:rPr>
      </w:pPr>
      <w:r w:rsidRPr="00194461">
        <w:rPr>
          <w:lang w:eastAsia="ja-JP"/>
        </w:rPr>
        <w:t>LEFT OUTER JOIN item ON (invn_item_id=i_item_id AND i_rec_end_date IS NULL)</w:t>
      </w:r>
    </w:p>
    <w:p w:rsidR="00E23727" w:rsidRPr="00410B0C" w:rsidRDefault="00194461">
      <w:pPr>
        <w:pStyle w:val="SQL"/>
        <w:keepNext/>
        <w:ind w:left="720"/>
        <w:rPr>
          <w:lang w:eastAsia="ja-JP"/>
        </w:rPr>
      </w:pPr>
      <w:r w:rsidRPr="00194461">
        <w:rPr>
          <w:lang w:eastAsia="ja-JP"/>
        </w:rPr>
        <w:t>LEFT OUTER JOIN date_dim ON (d_date=invn_date)</w:t>
      </w:r>
      <w:r w:rsidRPr="00194461">
        <w:t>;</w:t>
      </w:r>
    </w:p>
    <w:p w:rsidR="00E23727" w:rsidRPr="00D35F5D" w:rsidRDefault="00194461">
      <w:pPr>
        <w:pStyle w:val="StyleCaptionBefore0Firstline0"/>
        <w:numPr>
          <w:ilvl w:val="0"/>
          <w:numId w:val="0"/>
        </w:numPr>
        <w:rPr>
          <w:rFonts w:ascii="Times" w:hAnsi="Times"/>
        </w:rPr>
      </w:pPr>
      <w:r w:rsidRPr="00194461">
        <w:rPr>
          <w:rFonts w:ascii="Times" w:hAnsi="Times"/>
        </w:rPr>
        <w:t>Table 5-</w:t>
      </w:r>
      <w:r w:rsidR="00C77E40">
        <w:rPr>
          <w:rFonts w:ascii="Times" w:hAnsi="Times"/>
        </w:rPr>
        <w:t>1</w:t>
      </w:r>
      <w:r w:rsidRPr="00194461">
        <w:rPr>
          <w:rFonts w:ascii="Times" w:hAnsi="Times"/>
        </w:rPr>
        <w:t xml:space="preserve">1: Column mapping for the </w:t>
      </w:r>
      <w:proofErr w:type="gramStart"/>
      <w:r w:rsidRPr="00194461">
        <w:rPr>
          <w:rFonts w:ascii="Times" w:hAnsi="Times"/>
        </w:rPr>
        <w:t>inventory  fact</w:t>
      </w:r>
      <w:proofErr w:type="gramEnd"/>
      <w:r w:rsidRPr="00194461">
        <w:rPr>
          <w:rFonts w:ascii="Times" w:hAnsi="Times"/>
        </w:rPr>
        <w:t xml:space="preserve"> table</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1"/>
        <w:gridCol w:w="2617"/>
      </w:tblGrid>
      <w:tr w:rsidR="00E23727" w:rsidRPr="00D35F5D">
        <w:trPr>
          <w:tblHeader/>
          <w:jc w:val="center"/>
        </w:trPr>
        <w:tc>
          <w:tcPr>
            <w:tcW w:w="5591"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Source Schema Column</w:t>
            </w:r>
          </w:p>
        </w:tc>
        <w:tc>
          <w:tcPr>
            <w:tcW w:w="2617" w:type="dxa"/>
            <w:tcBorders>
              <w:top w:val="single" w:sz="4" w:space="0" w:color="auto"/>
              <w:left w:val="single" w:sz="4" w:space="0" w:color="auto"/>
              <w:bottom w:val="single" w:sz="12" w:space="0" w:color="000000"/>
              <w:right w:val="single" w:sz="4" w:space="0" w:color="auto"/>
            </w:tcBorders>
            <w:shd w:val="clear" w:color="auto" w:fill="FFFF99"/>
          </w:tcPr>
          <w:p w:rsidR="00E23727" w:rsidRPr="00D35F5D" w:rsidRDefault="00194461">
            <w:pPr>
              <w:pStyle w:val="SQL"/>
              <w:keepNext/>
              <w:tabs>
                <w:tab w:val="clear" w:pos="1260"/>
              </w:tabs>
              <w:rPr>
                <w:rFonts w:ascii="Times" w:hAnsi="Times" w:cs="Arial"/>
              </w:rPr>
            </w:pPr>
            <w:r w:rsidRPr="00194461">
              <w:rPr>
                <w:rFonts w:ascii="Times" w:hAnsi="Times" w:cs="Arial"/>
              </w:rPr>
              <w:t>Target Column</w:t>
            </w:r>
          </w:p>
        </w:tc>
      </w:tr>
      <w:tr w:rsidR="00E23727" w:rsidRPr="00D35F5D">
        <w:trPr>
          <w:jc w:val="center"/>
        </w:trPr>
        <w:tc>
          <w:tcPr>
            <w:tcW w:w="559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clear" w:pos="1260"/>
              </w:tabs>
              <w:rPr>
                <w:rFonts w:ascii="Times" w:hAnsi="Times"/>
                <w:b/>
                <w:bCs/>
              </w:rPr>
            </w:pPr>
            <w:r w:rsidRPr="00194461">
              <w:rPr>
                <w:rFonts w:ascii="Times" w:hAnsi="Times"/>
                <w:b/>
                <w:bCs/>
              </w:rPr>
              <w:t>inv_date_sk</w:t>
            </w:r>
          </w:p>
        </w:tc>
        <w:tc>
          <w:tcPr>
            <w:tcW w:w="261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rPr>
                <w:rFonts w:ascii="Times" w:hAnsi="Times"/>
                <w:b/>
                <w:bCs/>
              </w:rPr>
            </w:pPr>
            <w:r w:rsidRPr="00194461">
              <w:rPr>
                <w:rFonts w:ascii="Times" w:hAnsi="Times"/>
                <w:b/>
                <w:bCs/>
              </w:rPr>
              <w:t>inv_date_sk</w:t>
            </w:r>
          </w:p>
        </w:tc>
      </w:tr>
      <w:tr w:rsidR="00E23727" w:rsidRPr="00D35F5D">
        <w:trPr>
          <w:jc w:val="center"/>
        </w:trPr>
        <w:tc>
          <w:tcPr>
            <w:tcW w:w="559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clear" w:pos="1260"/>
              </w:tabs>
              <w:rPr>
                <w:rFonts w:ascii="Times" w:hAnsi="Times"/>
                <w:b/>
                <w:bCs/>
                <w:lang w:val="nl-NL"/>
              </w:rPr>
            </w:pPr>
            <w:r w:rsidRPr="00194461">
              <w:rPr>
                <w:rFonts w:ascii="Times" w:hAnsi="Times"/>
                <w:b/>
                <w:bCs/>
                <w:lang w:val="nl-NL"/>
              </w:rPr>
              <w:t>inv_item_sk</w:t>
            </w:r>
          </w:p>
        </w:tc>
        <w:tc>
          <w:tcPr>
            <w:tcW w:w="261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clear" w:pos="1260"/>
              </w:tabs>
              <w:rPr>
                <w:rFonts w:ascii="Times" w:hAnsi="Times"/>
                <w:b/>
                <w:bCs/>
              </w:rPr>
            </w:pPr>
            <w:r w:rsidRPr="00194461">
              <w:rPr>
                <w:rFonts w:ascii="Times" w:hAnsi="Times"/>
                <w:b/>
                <w:bCs/>
                <w:lang w:val="nl-NL"/>
              </w:rPr>
              <w:t>inv_item_sk</w:t>
            </w:r>
          </w:p>
        </w:tc>
      </w:tr>
      <w:tr w:rsidR="00E23727" w:rsidRPr="00D35F5D">
        <w:trPr>
          <w:jc w:val="center"/>
        </w:trPr>
        <w:tc>
          <w:tcPr>
            <w:tcW w:w="559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clear" w:pos="1260"/>
              </w:tabs>
              <w:rPr>
                <w:rFonts w:ascii="Times" w:hAnsi="Times"/>
                <w:b/>
                <w:bCs/>
              </w:rPr>
            </w:pPr>
            <w:r w:rsidRPr="00194461">
              <w:rPr>
                <w:rFonts w:ascii="Times" w:hAnsi="Times"/>
                <w:b/>
                <w:bCs/>
              </w:rPr>
              <w:t>inv_warehouse_sk</w:t>
            </w:r>
          </w:p>
        </w:tc>
        <w:tc>
          <w:tcPr>
            <w:tcW w:w="261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keepNext/>
              <w:tabs>
                <w:tab w:val="clear" w:pos="1260"/>
              </w:tabs>
              <w:rPr>
                <w:rFonts w:ascii="Times" w:hAnsi="Times"/>
                <w:b/>
                <w:bCs/>
              </w:rPr>
            </w:pPr>
            <w:r w:rsidRPr="00194461">
              <w:rPr>
                <w:rFonts w:ascii="Times" w:hAnsi="Times"/>
                <w:b/>
                <w:bCs/>
              </w:rPr>
              <w:t>inv_warehouse_sk</w:t>
            </w:r>
          </w:p>
        </w:tc>
      </w:tr>
      <w:tr w:rsidR="00E23727" w:rsidRPr="00D35F5D">
        <w:trPr>
          <w:jc w:val="center"/>
        </w:trPr>
        <w:tc>
          <w:tcPr>
            <w:tcW w:w="5591"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b/>
                <w:bCs/>
              </w:rPr>
            </w:pPr>
            <w:r w:rsidRPr="00194461">
              <w:rPr>
                <w:rFonts w:ascii="Times" w:hAnsi="Times"/>
                <w:b/>
                <w:bCs/>
              </w:rPr>
              <w:t>inv_quantity_on_hand</w:t>
            </w:r>
          </w:p>
        </w:tc>
        <w:tc>
          <w:tcPr>
            <w:tcW w:w="2617" w:type="dxa"/>
            <w:tcBorders>
              <w:top w:val="single" w:sz="4" w:space="0" w:color="auto"/>
              <w:left w:val="single" w:sz="4" w:space="0" w:color="auto"/>
              <w:bottom w:val="single" w:sz="4" w:space="0" w:color="auto"/>
              <w:right w:val="single" w:sz="4" w:space="0" w:color="auto"/>
            </w:tcBorders>
          </w:tcPr>
          <w:p w:rsidR="00E23727" w:rsidRPr="00D35F5D" w:rsidRDefault="00194461">
            <w:pPr>
              <w:pStyle w:val="SQL"/>
              <w:tabs>
                <w:tab w:val="clear" w:pos="1260"/>
              </w:tabs>
              <w:rPr>
                <w:rFonts w:ascii="Times" w:hAnsi="Times"/>
                <w:b/>
                <w:bCs/>
              </w:rPr>
            </w:pPr>
            <w:r w:rsidRPr="00194461">
              <w:rPr>
                <w:rFonts w:ascii="Times" w:hAnsi="Times"/>
                <w:b/>
                <w:bCs/>
              </w:rPr>
              <w:t>inv_quantity_on_hand</w:t>
            </w:r>
          </w:p>
        </w:tc>
      </w:tr>
    </w:tbl>
    <w:p w:rsidR="00E23727" w:rsidRPr="00410B0C" w:rsidRDefault="00194461" w:rsidP="001E0D91">
      <w:pPr>
        <w:pStyle w:val="Heading4"/>
      </w:pPr>
      <w:bookmarkStart w:id="619" w:name="_Ref198430567"/>
      <w:bookmarkStart w:id="620" w:name="_Ref122984904"/>
      <w:r w:rsidRPr="00194461">
        <w:rPr>
          <w:rFonts w:ascii="Times" w:hAnsi="Times"/>
        </w:rPr>
        <w:t>DF_SS</w:t>
      </w:r>
      <w:proofErr w:type="gramStart"/>
      <w:r w:rsidRPr="00194461">
        <w:rPr>
          <w:rFonts w:ascii="Times" w:hAnsi="Times"/>
        </w:rPr>
        <w:t>:</w:t>
      </w:r>
      <w:proofErr w:type="gramEnd"/>
      <w:r w:rsidRPr="00194461">
        <w:rPr>
          <w:rFonts w:ascii="Times" w:hAnsi="Times"/>
        </w:rPr>
        <w:br/>
      </w:r>
      <w:r w:rsidRPr="00194461">
        <w:t>S=store_sales</w:t>
      </w:r>
      <w:r w:rsidRPr="00194461">
        <w:br/>
        <w:t>R=store_returns</w:t>
      </w:r>
      <w:r w:rsidRPr="00194461">
        <w:br/>
        <w:t>Date1 as generated by dsdgen</w:t>
      </w:r>
      <w:r w:rsidRPr="00194461">
        <w:br/>
        <w:t>Date2 as generated by</w:t>
      </w:r>
      <w:bookmarkEnd w:id="619"/>
      <w:r w:rsidRPr="00194461">
        <w:t xml:space="preserve"> dsdgen</w:t>
      </w:r>
    </w:p>
    <w:p w:rsidR="00E23727" w:rsidRPr="00410B0C" w:rsidRDefault="00194461" w:rsidP="001E0D91">
      <w:pPr>
        <w:pStyle w:val="Heading4"/>
      </w:pPr>
      <w:bookmarkStart w:id="621" w:name="_Ref198430628"/>
      <w:r w:rsidRPr="00194461">
        <w:rPr>
          <w:rFonts w:ascii="Times" w:hAnsi="Times"/>
        </w:rPr>
        <w:t>DF_CS</w:t>
      </w:r>
      <w:proofErr w:type="gramStart"/>
      <w:r w:rsidRPr="00194461">
        <w:rPr>
          <w:rFonts w:ascii="Times" w:hAnsi="Times"/>
        </w:rPr>
        <w:t>:</w:t>
      </w:r>
      <w:proofErr w:type="gramEnd"/>
      <w:r w:rsidRPr="00194461">
        <w:rPr>
          <w:rFonts w:ascii="Times" w:hAnsi="Times"/>
        </w:rPr>
        <w:br/>
      </w:r>
      <w:r w:rsidRPr="00194461">
        <w:t>S=catalog_sales</w:t>
      </w:r>
      <w:r w:rsidRPr="00194461">
        <w:br/>
        <w:t>R=catalog_returns</w:t>
      </w:r>
      <w:r w:rsidRPr="00194461">
        <w:br/>
        <w:t>Date1 as generated by dsdgen</w:t>
      </w:r>
      <w:r w:rsidRPr="00194461">
        <w:br/>
        <w:t>Date2 as generated by</w:t>
      </w:r>
      <w:bookmarkEnd w:id="621"/>
      <w:r w:rsidRPr="00194461">
        <w:t xml:space="preserve"> dsdgen</w:t>
      </w:r>
    </w:p>
    <w:p w:rsidR="00E23727" w:rsidRPr="00D35F5D" w:rsidRDefault="00194461" w:rsidP="001E0D91">
      <w:pPr>
        <w:pStyle w:val="Heading4"/>
        <w:rPr>
          <w:rFonts w:ascii="Times" w:hAnsi="Times"/>
        </w:rPr>
      </w:pPr>
      <w:bookmarkStart w:id="622" w:name="_Ref198430620"/>
      <w:r w:rsidRPr="00194461">
        <w:rPr>
          <w:rFonts w:ascii="Times" w:hAnsi="Times"/>
        </w:rPr>
        <w:t>DF_WS</w:t>
      </w:r>
      <w:proofErr w:type="gramStart"/>
      <w:r w:rsidRPr="00194461">
        <w:rPr>
          <w:rFonts w:ascii="Times" w:hAnsi="Times"/>
        </w:rPr>
        <w:t>:</w:t>
      </w:r>
      <w:proofErr w:type="gramEnd"/>
      <w:r w:rsidRPr="00194461">
        <w:rPr>
          <w:rFonts w:ascii="Times" w:hAnsi="Times"/>
        </w:rPr>
        <w:br/>
      </w:r>
      <w:r w:rsidRPr="00194461">
        <w:t>S=web_sales</w:t>
      </w:r>
      <w:r w:rsidRPr="00194461">
        <w:br/>
        <w:t>R=web_returns</w:t>
      </w:r>
      <w:r w:rsidRPr="00194461">
        <w:br/>
        <w:t>Date1 as generated by dsdgen</w:t>
      </w:r>
      <w:r w:rsidRPr="00194461">
        <w:br/>
        <w:t>Date2 as generated by</w:t>
      </w:r>
      <w:bookmarkEnd w:id="622"/>
      <w:r w:rsidRPr="00194461">
        <w:t xml:space="preserve"> dsdgen</w:t>
      </w:r>
    </w:p>
    <w:p w:rsidR="00E23727" w:rsidRPr="00410B0C" w:rsidRDefault="00194461" w:rsidP="001E0D91">
      <w:pPr>
        <w:pStyle w:val="Heading4"/>
      </w:pPr>
      <w:bookmarkStart w:id="623" w:name="_Ref198430621"/>
      <w:r w:rsidRPr="00194461">
        <w:rPr>
          <w:rFonts w:ascii="Times" w:hAnsi="Times"/>
        </w:rPr>
        <w:t>DF_I</w:t>
      </w:r>
      <w:proofErr w:type="gramStart"/>
      <w:r w:rsidRPr="00194461">
        <w:rPr>
          <w:rFonts w:ascii="Times" w:hAnsi="Times"/>
        </w:rPr>
        <w:t>:</w:t>
      </w:r>
      <w:proofErr w:type="gramEnd"/>
      <w:r w:rsidRPr="00194461">
        <w:rPr>
          <w:rFonts w:ascii="Times" w:hAnsi="Times"/>
        </w:rPr>
        <w:br/>
      </w:r>
      <w:r w:rsidRPr="00194461">
        <w:t>I=Inventory</w:t>
      </w:r>
      <w:r w:rsidRPr="00194461">
        <w:br/>
        <w:t>Date1 as generated by dsdgen</w:t>
      </w:r>
      <w:r w:rsidRPr="00194461">
        <w:br/>
        <w:t>Date2 as generated by</w:t>
      </w:r>
      <w:bookmarkEnd w:id="623"/>
      <w:r w:rsidRPr="00194461">
        <w:t xml:space="preserve"> dsdgen</w:t>
      </w:r>
    </w:p>
    <w:p w:rsidR="00910977" w:rsidRDefault="00194461">
      <w:pPr>
        <w:pStyle w:val="Heading1"/>
        <w:rPr>
          <w:rFonts w:ascii="Times" w:hAnsi="Times"/>
        </w:rPr>
      </w:pPr>
      <w:bookmarkStart w:id="624" w:name="_Toc133623093"/>
      <w:bookmarkStart w:id="625" w:name="_Toc133623581"/>
      <w:bookmarkStart w:id="626" w:name="_Ref177320943"/>
      <w:bookmarkStart w:id="627" w:name="_Ref177321320"/>
      <w:bookmarkStart w:id="628" w:name="_Toc185323861"/>
      <w:bookmarkStart w:id="629" w:name="_Ref204492541"/>
      <w:bookmarkStart w:id="630" w:name="_Toc422900937"/>
      <w:r w:rsidRPr="00194461">
        <w:rPr>
          <w:rFonts w:ascii="Times" w:hAnsi="Times"/>
        </w:rPr>
        <w:lastRenderedPageBreak/>
        <w:t xml:space="preserve">Data </w:t>
      </w:r>
      <w:r w:rsidR="00056446">
        <w:rPr>
          <w:rFonts w:ascii="Times" w:hAnsi="Times"/>
        </w:rPr>
        <w:t>Accessibility</w:t>
      </w:r>
      <w:r w:rsidR="00056446" w:rsidRPr="00194461">
        <w:rPr>
          <w:rFonts w:ascii="Times" w:hAnsi="Times"/>
        </w:rPr>
        <w:t xml:space="preserve"> </w:t>
      </w:r>
      <w:r w:rsidRPr="00194461">
        <w:rPr>
          <w:rFonts w:ascii="Times" w:hAnsi="Times"/>
        </w:rPr>
        <w:t>Properties</w:t>
      </w:r>
      <w:bookmarkEnd w:id="620"/>
      <w:bookmarkEnd w:id="624"/>
      <w:bookmarkEnd w:id="625"/>
      <w:bookmarkEnd w:id="626"/>
      <w:bookmarkEnd w:id="627"/>
      <w:bookmarkEnd w:id="628"/>
      <w:bookmarkEnd w:id="629"/>
      <w:bookmarkEnd w:id="630"/>
    </w:p>
    <w:p w:rsidR="00F1432E" w:rsidRDefault="00194461" w:rsidP="00F1432E">
      <w:pPr>
        <w:pStyle w:val="TPCH2"/>
        <w:tabs>
          <w:tab w:val="clear" w:pos="756"/>
        </w:tabs>
      </w:pPr>
      <w:bookmarkStart w:id="631" w:name="_Toc6985837"/>
      <w:bookmarkStart w:id="632" w:name="_Ref58212523"/>
      <w:bookmarkStart w:id="633" w:name="_Toc114651936"/>
      <w:bookmarkStart w:id="634" w:name="_Toc133623094"/>
      <w:bookmarkStart w:id="635" w:name="_Toc133623582"/>
      <w:bookmarkStart w:id="636" w:name="_Toc422900938"/>
      <w:r w:rsidRPr="00194461">
        <w:t xml:space="preserve">The </w:t>
      </w:r>
      <w:r w:rsidR="000F651A">
        <w:t>Data Accessibility</w:t>
      </w:r>
      <w:r w:rsidR="000F651A" w:rsidRPr="00194461">
        <w:t xml:space="preserve"> </w:t>
      </w:r>
      <w:r w:rsidRPr="00194461">
        <w:t>Propertie</w:t>
      </w:r>
      <w:bookmarkEnd w:id="631"/>
      <w:r w:rsidRPr="00194461">
        <w:t>s</w:t>
      </w:r>
      <w:bookmarkEnd w:id="632"/>
      <w:bookmarkEnd w:id="633"/>
      <w:bookmarkEnd w:id="634"/>
      <w:bookmarkEnd w:id="635"/>
      <w:bookmarkEnd w:id="636"/>
    </w:p>
    <w:p w:rsidR="00F1432E" w:rsidRPr="00F1432E" w:rsidRDefault="00F1432E" w:rsidP="00F1432E">
      <w:pPr>
        <w:keepLines w:val="0"/>
        <w:widowControl w:val="0"/>
        <w:tabs>
          <w:tab w:val="clear" w:pos="1260"/>
        </w:tabs>
        <w:autoSpaceDE w:val="0"/>
        <w:autoSpaceDN w:val="0"/>
        <w:adjustRightInd w:val="0"/>
        <w:spacing w:before="0" w:after="240"/>
        <w:ind w:left="1080"/>
        <w:rPr>
          <w:rFonts w:ascii="Times New Roman" w:hAnsi="Times New Roman" w:cs="Times New Roman"/>
        </w:rPr>
      </w:pPr>
      <w:r w:rsidRPr="00F1432E">
        <w:rPr>
          <w:rFonts w:ascii="Times New Roman" w:hAnsi="Times New Roman" w:cs="Times New Roman"/>
        </w:rPr>
        <w:t xml:space="preserve">The System </w:t>
      </w:r>
      <w:proofErr w:type="gramStart"/>
      <w:r w:rsidRPr="00F1432E">
        <w:rPr>
          <w:rFonts w:ascii="Times New Roman" w:hAnsi="Times New Roman" w:cs="Times New Roman"/>
        </w:rPr>
        <w:t>Under</w:t>
      </w:r>
      <w:proofErr w:type="gramEnd"/>
      <w:r w:rsidRPr="00F1432E">
        <w:rPr>
          <w:rFonts w:ascii="Times New Roman" w:hAnsi="Times New Roman" w:cs="Times New Roman"/>
        </w:rPr>
        <w:t xml:space="preserve"> Test must be configured to satisfy the requirements for Data Accessibility </w:t>
      </w:r>
      <w:r w:rsidR="00475A50">
        <w:rPr>
          <w:rFonts w:ascii="Times New Roman" w:hAnsi="Times New Roman" w:cs="Times New Roman"/>
        </w:rPr>
        <w:t>described</w:t>
      </w:r>
      <w:r w:rsidRPr="00F1432E">
        <w:rPr>
          <w:rFonts w:ascii="Times New Roman" w:hAnsi="Times New Roman" w:cs="Times New Roman"/>
        </w:rPr>
        <w:t xml:space="preserve"> in this clause. Data Accessibility is demonstrated by the SUT being able to maintain operations with full data access</w:t>
      </w:r>
      <w:r w:rsidR="00475A50">
        <w:rPr>
          <w:rFonts w:ascii="Times New Roman" w:hAnsi="Times New Roman" w:cs="Times New Roman"/>
        </w:rPr>
        <w:t xml:space="preserve"> during and</w:t>
      </w:r>
      <w:r w:rsidRPr="00F1432E">
        <w:rPr>
          <w:rFonts w:ascii="Times New Roman" w:hAnsi="Times New Roman" w:cs="Times New Roman"/>
        </w:rPr>
        <w:t xml:space="preserve"> after the </w:t>
      </w:r>
      <w:r w:rsidR="009C46BA" w:rsidRPr="005C6F1C">
        <w:rPr>
          <w:rFonts w:ascii="Times New Roman" w:hAnsi="Times New Roman" w:cs="Times New Roman"/>
        </w:rPr>
        <w:t>permanent irrecoverable failure</w:t>
      </w:r>
      <w:r w:rsidRPr="00F1432E">
        <w:rPr>
          <w:rFonts w:ascii="Times New Roman" w:hAnsi="Times New Roman" w:cs="Times New Roman"/>
        </w:rPr>
        <w:t xml:space="preserve"> of any single Durable Medium containing tables, </w:t>
      </w:r>
      <w:r w:rsidR="001D5991">
        <w:rPr>
          <w:rFonts w:ascii="Times New Roman" w:hAnsi="Times New Roman" w:cs="Times New Roman"/>
        </w:rPr>
        <w:t>EADS</w:t>
      </w:r>
      <w:r w:rsidRPr="00F1432E">
        <w:rPr>
          <w:rFonts w:ascii="Times New Roman" w:hAnsi="Times New Roman" w:cs="Times New Roman"/>
        </w:rPr>
        <w:t xml:space="preserve">, or </w:t>
      </w:r>
      <w:r w:rsidR="00416B22" w:rsidRPr="005C6F1C">
        <w:rPr>
          <w:rFonts w:ascii="Times New Roman" w:hAnsi="Times New Roman" w:cs="Times New Roman"/>
        </w:rPr>
        <w:t>m</w:t>
      </w:r>
      <w:r w:rsidRPr="00F1432E">
        <w:rPr>
          <w:rFonts w:ascii="Times New Roman" w:hAnsi="Times New Roman" w:cs="Times New Roman"/>
        </w:rPr>
        <w:t>etadata. Data Accessibility tests ar</w:t>
      </w:r>
      <w:r w:rsidR="009C46BA" w:rsidRPr="005C6F1C">
        <w:rPr>
          <w:rFonts w:ascii="Times New Roman" w:hAnsi="Times New Roman" w:cs="Times New Roman"/>
        </w:rPr>
        <w:t>e conducted by inducing failure of a Durable Medium</w:t>
      </w:r>
      <w:r w:rsidRPr="00F1432E">
        <w:rPr>
          <w:rFonts w:ascii="Times New Roman" w:hAnsi="Times New Roman" w:cs="Times New Roman"/>
        </w:rPr>
        <w:t xml:space="preserve"> within the SUT. </w:t>
      </w:r>
    </w:p>
    <w:p w:rsidR="00E23727" w:rsidRPr="00D35F5D" w:rsidRDefault="000F651A">
      <w:pPr>
        <w:pStyle w:val="TPCH3"/>
        <w:rPr>
          <w:rFonts w:ascii="Times" w:hAnsi="Times"/>
        </w:rPr>
      </w:pPr>
      <w:r>
        <w:rPr>
          <w:rFonts w:ascii="Times" w:hAnsi="Times"/>
        </w:rPr>
        <w:t>Definition of Terms</w:t>
      </w:r>
    </w:p>
    <w:p w:rsidR="000F651A" w:rsidRDefault="000F651A" w:rsidP="00727DDA">
      <w:pPr>
        <w:pStyle w:val="TPCH4"/>
      </w:pPr>
      <w:bookmarkStart w:id="637" w:name="_Ref105397111"/>
      <w:r>
        <w:t xml:space="preserve">Data Accessibility: The ability to maintain operations with full data access after the permanent irrecoverable failure of any single Durable Medium containing tables, </w:t>
      </w:r>
      <w:r w:rsidR="001D5991">
        <w:t>EADS</w:t>
      </w:r>
      <w:r>
        <w:t>, or metadata.</w:t>
      </w:r>
      <w:bookmarkEnd w:id="637"/>
    </w:p>
    <w:p w:rsidR="009C46BA" w:rsidRDefault="00416B22" w:rsidP="00727DDA">
      <w:pPr>
        <w:pStyle w:val="TPCH4"/>
      </w:pPr>
      <w:r>
        <w:t xml:space="preserve">Durable Medium:  A data storage medium that is </w:t>
      </w:r>
      <w:r w:rsidR="009C46BA">
        <w:t>either:</w:t>
      </w:r>
    </w:p>
    <w:p w:rsidR="005B119C" w:rsidRPr="005B119C" w:rsidRDefault="00DF578B" w:rsidP="005B119C">
      <w:pPr>
        <w:pStyle w:val="TPCLabeledList"/>
        <w:numPr>
          <w:ilvl w:val="1"/>
          <w:numId w:val="102"/>
        </w:numPr>
        <w:rPr>
          <w:rFonts w:ascii="Times New Roman" w:hAnsi="Times New Roman" w:cs="Times New Roman"/>
        </w:rPr>
      </w:pPr>
      <w:r w:rsidRPr="00DF578B">
        <w:rPr>
          <w:rFonts w:ascii="Times New Roman" w:hAnsi="Times New Roman" w:cs="Times New Roman"/>
        </w:rPr>
        <w:t>An inherently non-volatile medium (e.g., magnetic disk, magnetic tape, optical disk, solid state disk</w:t>
      </w:r>
      <w:r w:rsidR="005B119C">
        <w:rPr>
          <w:rFonts w:ascii="Times New Roman" w:hAnsi="Times New Roman" w:cs="Times New Roman"/>
        </w:rPr>
        <w:t>, persistent memory,</w:t>
      </w:r>
      <w:r w:rsidRPr="00DF578B">
        <w:rPr>
          <w:rFonts w:ascii="Times New Roman" w:hAnsi="Times New Roman" w:cs="Times New Roman"/>
        </w:rPr>
        <w:t xml:space="preserve"> etc.) or;</w:t>
      </w:r>
      <w:r w:rsidR="00423989">
        <w:rPr>
          <w:rFonts w:ascii="Times New Roman" w:hAnsi="Times New Roman" w:cs="Times New Roman"/>
        </w:rPr>
        <w:t xml:space="preserve"> </w:t>
      </w:r>
    </w:p>
    <w:p w:rsidR="009C46BA" w:rsidRPr="00AC0B3B" w:rsidRDefault="00F1432E" w:rsidP="005C6F1C">
      <w:pPr>
        <w:pStyle w:val="TPCLabeledList"/>
        <w:numPr>
          <w:ilvl w:val="1"/>
          <w:numId w:val="102"/>
        </w:numPr>
        <w:rPr>
          <w:rFonts w:ascii="Times New Roman" w:hAnsi="Times New Roman" w:cs="Times New Roman"/>
        </w:rPr>
      </w:pPr>
      <w:r w:rsidRPr="00F1432E">
        <w:rPr>
          <w:rFonts w:ascii="Times New Roman" w:hAnsi="Times New Roman" w:cs="Times New Roman"/>
        </w:rPr>
        <w:t>A volatile medium with its own self-contained power supply that will retain and permit the transfer of data, before any data is lost, to an inherently non-volatile medium after the failure of external power.</w:t>
      </w:r>
    </w:p>
    <w:p w:rsidR="009C46BA" w:rsidRDefault="009C46BA" w:rsidP="00A22907">
      <w:pPr>
        <w:pStyle w:val="TPCComment"/>
        <w:ind w:left="2160" w:hanging="1080"/>
      </w:pPr>
      <w:r>
        <w:t>A configured and priced Uninterruptible Power Supply (UPS) is not considered external power.</w:t>
      </w:r>
    </w:p>
    <w:p w:rsidR="00910977" w:rsidRDefault="009C46BA">
      <w:pPr>
        <w:pStyle w:val="TPCComment"/>
        <w:ind w:hanging="1080"/>
      </w:pPr>
      <w:r>
        <w:t>Memory can be considered a durable 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rsidR="00910977" w:rsidRPr="00910977" w:rsidRDefault="00C365FC" w:rsidP="00727DDA">
      <w:pPr>
        <w:pStyle w:val="TPCH4"/>
      </w:pPr>
      <w:r>
        <w:t xml:space="preserve">Metadata:  </w:t>
      </w:r>
      <w:r w:rsidR="00A36F67">
        <w:t>Descriptive i</w:t>
      </w:r>
      <w:r>
        <w:t>nformation about the database including</w:t>
      </w:r>
      <w:r w:rsidR="00576D79">
        <w:t xml:space="preserve"> </w:t>
      </w:r>
      <w:r w:rsidR="00C71976">
        <w:t xml:space="preserve">names and </w:t>
      </w:r>
      <w:r w:rsidR="00576D79">
        <w:t>definitions of tables</w:t>
      </w:r>
      <w:r w:rsidR="00A36F67">
        <w:t>, indexes,</w:t>
      </w:r>
      <w:r w:rsidR="00576D79">
        <w:t xml:space="preserve"> and other schema objects.</w:t>
      </w:r>
      <w:r w:rsidR="00A36F67">
        <w:t xml:space="preserve">  </w:t>
      </w:r>
      <w:r w:rsidR="004C6BB6">
        <w:t xml:space="preserve">Various </w:t>
      </w:r>
      <w:r w:rsidR="00EE65AF">
        <w:t>terms</w:t>
      </w:r>
      <w:r w:rsidR="004C6BB6">
        <w:t xml:space="preserve"> commonly used to refer collec</w:t>
      </w:r>
      <w:r w:rsidR="00EE65AF">
        <w:t>tively to the metadata include</w:t>
      </w:r>
      <w:r w:rsidR="004C6BB6">
        <w:t xml:space="preserve"> metastore, information schema, data dictionary, or system catalog.</w:t>
      </w:r>
    </w:p>
    <w:p w:rsidR="00F1432E" w:rsidRPr="00B4783C" w:rsidRDefault="00F96CDA" w:rsidP="00F1432E">
      <w:pPr>
        <w:pStyle w:val="TPCH3"/>
        <w:rPr>
          <w:rFonts w:ascii="Times New Roman" w:hAnsi="Times New Roman" w:cs="Times New Roman"/>
        </w:rPr>
      </w:pPr>
      <w:r w:rsidRPr="00F96CDA">
        <w:rPr>
          <w:rFonts w:ascii="Times New Roman" w:hAnsi="Times New Roman" w:cs="Times New Roman"/>
        </w:rPr>
        <w:t>Data Accessibility Requirements</w:t>
      </w:r>
    </w:p>
    <w:p w:rsidR="00F1432E" w:rsidRPr="00B4783C" w:rsidRDefault="00F96CDA" w:rsidP="001E0D91">
      <w:pPr>
        <w:pStyle w:val="Heading4"/>
        <w:rPr>
          <w:rFonts w:ascii="Times New Roman" w:hAnsi="Times New Roman" w:cs="Times New Roman"/>
        </w:rPr>
      </w:pPr>
      <w:r w:rsidRPr="00F96CDA">
        <w:rPr>
          <w:rFonts w:ascii="Times New Roman" w:hAnsi="Times New Roman" w:cs="Times New Roman"/>
        </w:rPr>
        <w:t>The test sponsor shall guarantee the test system will continue executing queries and data maintenance functions with full data access during and after the permanent irrecoverable failure of any single durable medium containing TPC-DS database objects, e.g. tables, EADS, or metadata. The medium to be failed is to be chosen at random by the auditor.</w:t>
      </w:r>
    </w:p>
    <w:p w:rsidR="00F1432E" w:rsidRPr="00B4783C" w:rsidRDefault="00F96CDA" w:rsidP="001E0D91">
      <w:pPr>
        <w:pStyle w:val="Heading4"/>
        <w:rPr>
          <w:rFonts w:ascii="Times New Roman" w:hAnsi="Times New Roman" w:cs="Times New Roman"/>
        </w:rPr>
      </w:pPr>
      <w:r w:rsidRPr="00F96CDA">
        <w:rPr>
          <w:rFonts w:ascii="Times New Roman" w:hAnsi="Times New Roman" w:cs="Times New Roman"/>
        </w:rPr>
        <w:t>The Data Accessibility Test is performed by causing the failure of a single Durable Medium during the execution of the first Data Maintenance Test as described in Clause 7.4.   The Data Accessibility Test is successful if all in-flight and subsequent queries and data maintenance functions complete successfully.</w:t>
      </w:r>
    </w:p>
    <w:p w:rsidR="00F1432E" w:rsidRPr="00B4783C" w:rsidRDefault="00F96CDA" w:rsidP="001E0D91">
      <w:pPr>
        <w:pStyle w:val="Heading4"/>
        <w:rPr>
          <w:rFonts w:ascii="Times New Roman" w:hAnsi="Times New Roman" w:cs="Times New Roman"/>
        </w:rPr>
      </w:pPr>
      <w:r w:rsidRPr="00F96CDA">
        <w:rPr>
          <w:rFonts w:ascii="Times New Roman" w:hAnsi="Times New Roman" w:cs="Times New Roman"/>
        </w:rPr>
        <w:t>The Data Accessibility Test must be performed as part of the Performance Test that is used as the basis for reporting the performance metric and results, while running against the test database at the full reported scale factor.</w:t>
      </w:r>
    </w:p>
    <w:p w:rsidR="00F1432E" w:rsidRDefault="003E09FD" w:rsidP="00F1432E">
      <w:pPr>
        <w:pStyle w:val="Heading1"/>
      </w:pPr>
      <w:bookmarkStart w:id="638" w:name="_Toc422900939"/>
      <w:bookmarkStart w:id="639" w:name="_Ref434936588"/>
      <w:r>
        <w:lastRenderedPageBreak/>
        <w:t>Performance Metrics and Execution Rules</w:t>
      </w:r>
      <w:bookmarkEnd w:id="638"/>
      <w:bookmarkEnd w:id="639"/>
    </w:p>
    <w:p w:rsidR="00E23727" w:rsidRPr="00D35F5D" w:rsidRDefault="00194461" w:rsidP="009F4174">
      <w:pPr>
        <w:pStyle w:val="TPCH2"/>
      </w:pPr>
      <w:bookmarkStart w:id="640" w:name="_Toc133623100"/>
      <w:bookmarkStart w:id="641" w:name="_Toc133623588"/>
      <w:bookmarkStart w:id="642" w:name="_Toc422900940"/>
      <w:bookmarkEnd w:id="578"/>
      <w:r w:rsidRPr="00194461">
        <w:t>Definition of Terms</w:t>
      </w:r>
      <w:bookmarkEnd w:id="640"/>
      <w:bookmarkEnd w:id="641"/>
      <w:bookmarkEnd w:id="642"/>
    </w:p>
    <w:p w:rsidR="00E23727" w:rsidRPr="00D35F5D" w:rsidRDefault="00194461">
      <w:pPr>
        <w:pStyle w:val="TPCH3"/>
        <w:rPr>
          <w:rFonts w:ascii="Times" w:hAnsi="Times"/>
        </w:rPr>
      </w:pPr>
      <w:r w:rsidRPr="00194461">
        <w:rPr>
          <w:rFonts w:ascii="Times" w:hAnsi="Times"/>
        </w:rPr>
        <w:t xml:space="preserve">The </w:t>
      </w:r>
      <w:r w:rsidRPr="00194461">
        <w:rPr>
          <w:rStyle w:val="TermChar"/>
          <w:rFonts w:ascii="Times" w:hAnsi="Times" w:cs="Times New Roman"/>
        </w:rPr>
        <w:t>Benchmark</w:t>
      </w:r>
      <w:r w:rsidRPr="00194461">
        <w:rPr>
          <w:rFonts w:ascii="Times" w:hAnsi="Times"/>
        </w:rPr>
        <w:t xml:space="preserve"> is defined as the execution of the </w:t>
      </w:r>
      <w:r w:rsidRPr="00194461">
        <w:rPr>
          <w:rFonts w:ascii="Times" w:hAnsi="Times"/>
          <w:b/>
        </w:rPr>
        <w:t>Load Test</w:t>
      </w:r>
      <w:r w:rsidRPr="00194461">
        <w:rPr>
          <w:rFonts w:ascii="Times" w:hAnsi="Times"/>
        </w:rPr>
        <w:t xml:space="preserve"> followed by the </w:t>
      </w:r>
      <w:r w:rsidRPr="00194461">
        <w:rPr>
          <w:rFonts w:ascii="Times" w:hAnsi="Times"/>
          <w:b/>
        </w:rPr>
        <w:t>Performance Test</w:t>
      </w:r>
      <w:r w:rsidRPr="00194461">
        <w:rPr>
          <w:rFonts w:ascii="Times" w:hAnsi="Times"/>
        </w:rPr>
        <w:t>.</w:t>
      </w:r>
    </w:p>
    <w:p w:rsidR="008E47D2" w:rsidRPr="00D35F5D" w:rsidRDefault="00194461">
      <w:pPr>
        <w:pStyle w:val="TPCH3"/>
        <w:tabs>
          <w:tab w:val="clear" w:pos="1152"/>
        </w:tabs>
        <w:rPr>
          <w:rFonts w:ascii="Times" w:hAnsi="Times"/>
        </w:rPr>
      </w:pPr>
      <w:bookmarkStart w:id="643" w:name="_Ref122986702"/>
      <w:r w:rsidRPr="00194461">
        <w:rPr>
          <w:rFonts w:ascii="Times" w:hAnsi="Times"/>
        </w:rPr>
        <w:t xml:space="preserve">The </w:t>
      </w:r>
      <w:r w:rsidRPr="00194461">
        <w:rPr>
          <w:rStyle w:val="TermChar"/>
          <w:rFonts w:ascii="Times" w:hAnsi="Times" w:cs="Times New Roman"/>
        </w:rPr>
        <w:t>Load Test</w:t>
      </w:r>
      <w:r w:rsidRPr="00194461">
        <w:rPr>
          <w:rFonts w:ascii="Times" w:hAnsi="Times"/>
        </w:rPr>
        <w:t xml:space="preserve"> is defined as all activity required </w:t>
      </w:r>
      <w:proofErr w:type="gramStart"/>
      <w:r w:rsidRPr="00194461">
        <w:rPr>
          <w:rFonts w:ascii="Times" w:hAnsi="Times"/>
        </w:rPr>
        <w:t>to bring</w:t>
      </w:r>
      <w:proofErr w:type="gramEnd"/>
      <w:r w:rsidRPr="00194461">
        <w:rPr>
          <w:rFonts w:ascii="Times" w:hAnsi="Times"/>
        </w:rPr>
        <w:t xml:space="preserve"> the </w:t>
      </w:r>
      <w:r w:rsidRPr="00194461">
        <w:rPr>
          <w:rFonts w:ascii="Times" w:hAnsi="Times"/>
          <w:b/>
        </w:rPr>
        <w:t>System Under Test</w:t>
      </w:r>
      <w:r w:rsidRPr="00194461">
        <w:rPr>
          <w:rFonts w:ascii="Times" w:hAnsi="Times"/>
        </w:rPr>
        <w:t xml:space="preserve"> to the configuration that immediately precedes the beginning of the </w:t>
      </w:r>
      <w:r w:rsidRPr="00194461">
        <w:rPr>
          <w:rFonts w:ascii="Times" w:hAnsi="Times"/>
          <w:b/>
        </w:rPr>
        <w:t>Performance Test</w:t>
      </w:r>
      <w:r w:rsidRPr="00194461">
        <w:rPr>
          <w:rFonts w:ascii="Times" w:hAnsi="Times"/>
        </w:rPr>
        <w:t xml:space="preserve">. The </w:t>
      </w:r>
      <w:r w:rsidRPr="00194461">
        <w:rPr>
          <w:rFonts w:ascii="Times" w:hAnsi="Times"/>
          <w:b/>
        </w:rPr>
        <w:t>Load Test</w:t>
      </w:r>
      <w:r w:rsidRPr="00194461">
        <w:rPr>
          <w:rFonts w:ascii="Times" w:hAnsi="Times"/>
        </w:rPr>
        <w:t xml:space="preserve"> </w:t>
      </w:r>
      <w:r w:rsidR="00C45F5B">
        <w:rPr>
          <w:rFonts w:ascii="Times" w:hAnsi="Times"/>
        </w:rPr>
        <w:t>must</w:t>
      </w:r>
      <w:r w:rsidR="00C45F5B" w:rsidRPr="00194461">
        <w:rPr>
          <w:rFonts w:ascii="Times" w:hAnsi="Times"/>
        </w:rPr>
        <w:t xml:space="preserve"> </w:t>
      </w:r>
      <w:r w:rsidRPr="00194461">
        <w:rPr>
          <w:rFonts w:ascii="Times" w:hAnsi="Times"/>
        </w:rPr>
        <w:t xml:space="preserve">not include the execution of any of the queries in the </w:t>
      </w:r>
      <w:r w:rsidRPr="00194461">
        <w:rPr>
          <w:rFonts w:ascii="Times" w:hAnsi="Times"/>
          <w:b/>
        </w:rPr>
        <w:t>Power</w:t>
      </w:r>
      <w:r w:rsidRPr="00194461">
        <w:rPr>
          <w:rFonts w:ascii="Times" w:hAnsi="Times"/>
        </w:rPr>
        <w:t xml:space="preserve"> </w:t>
      </w:r>
      <w:r w:rsidRPr="00194461">
        <w:rPr>
          <w:rFonts w:ascii="Times" w:hAnsi="Times"/>
          <w:b/>
        </w:rPr>
        <w:t xml:space="preserve">Test </w:t>
      </w:r>
      <w:r w:rsidRPr="00194461">
        <w:rPr>
          <w:rFonts w:ascii="Times" w:hAnsi="Times"/>
        </w:rPr>
        <w:t xml:space="preserve">or </w:t>
      </w:r>
      <w:r w:rsidRPr="00194461">
        <w:rPr>
          <w:rFonts w:ascii="Times" w:hAnsi="Times"/>
          <w:b/>
        </w:rPr>
        <w:t>Throughput</w:t>
      </w:r>
      <w:r w:rsidRPr="00194461">
        <w:rPr>
          <w:rFonts w:ascii="Times" w:hAnsi="Times"/>
        </w:rPr>
        <w:t xml:space="preserve"> </w:t>
      </w:r>
      <w:r w:rsidRPr="00194461">
        <w:rPr>
          <w:rFonts w:ascii="Times" w:hAnsi="Times"/>
          <w:b/>
        </w:rPr>
        <w:t>Test</w:t>
      </w:r>
      <w:r w:rsidRPr="00194461">
        <w:rPr>
          <w:rFonts w:ascii="Times" w:hAnsi="Times"/>
        </w:rPr>
        <w:t xml:space="preserve"> or any similar query.</w:t>
      </w:r>
      <w:bookmarkEnd w:id="643"/>
    </w:p>
    <w:p w:rsidR="00DD18B8" w:rsidRPr="00D35F5D" w:rsidRDefault="00194461">
      <w:pPr>
        <w:pStyle w:val="TPCH3"/>
        <w:rPr>
          <w:rFonts w:ascii="Times" w:hAnsi="Times"/>
        </w:rPr>
      </w:pPr>
      <w:r w:rsidRPr="00194461">
        <w:rPr>
          <w:rFonts w:ascii="Times" w:hAnsi="Times"/>
        </w:rPr>
        <w:t xml:space="preserve">The </w:t>
      </w:r>
      <w:r w:rsidRPr="00194461">
        <w:rPr>
          <w:rFonts w:ascii="Times" w:hAnsi="Times"/>
          <w:b/>
        </w:rPr>
        <w:t>Performance Test</w:t>
      </w:r>
      <w:r w:rsidRPr="00194461">
        <w:rPr>
          <w:rFonts w:ascii="Times" w:hAnsi="Times"/>
        </w:rPr>
        <w:t xml:space="preserve"> is defined as the </w:t>
      </w:r>
      <w:r w:rsidRPr="00194461">
        <w:rPr>
          <w:rFonts w:ascii="Times" w:hAnsi="Times"/>
          <w:b/>
        </w:rPr>
        <w:t>Power Test</w:t>
      </w:r>
      <w:r w:rsidR="009E0663">
        <w:rPr>
          <w:rFonts w:ascii="Times" w:hAnsi="Times"/>
          <w:b/>
        </w:rPr>
        <w:t>,</w:t>
      </w:r>
      <w:r w:rsidRPr="00194461">
        <w:rPr>
          <w:rFonts w:ascii="Times" w:hAnsi="Times"/>
        </w:rPr>
        <w:t xml:space="preserve"> both </w:t>
      </w:r>
      <w:r w:rsidRPr="00194461">
        <w:rPr>
          <w:rFonts w:ascii="Times" w:hAnsi="Times"/>
          <w:b/>
        </w:rPr>
        <w:t>Throughput Tests</w:t>
      </w:r>
      <w:r w:rsidR="009E0663">
        <w:rPr>
          <w:rFonts w:ascii="Times" w:hAnsi="Times"/>
          <w:b/>
        </w:rPr>
        <w:t xml:space="preserve"> </w:t>
      </w:r>
      <w:r w:rsidR="006179EA" w:rsidRPr="006179EA">
        <w:rPr>
          <w:rFonts w:ascii="Times" w:hAnsi="Times"/>
        </w:rPr>
        <w:t>and both</w:t>
      </w:r>
      <w:r w:rsidR="009E0663">
        <w:rPr>
          <w:rFonts w:ascii="Times" w:hAnsi="Times"/>
          <w:b/>
        </w:rPr>
        <w:t xml:space="preserve"> Data Maintenance Tests</w:t>
      </w:r>
      <w:r w:rsidRPr="00194461">
        <w:rPr>
          <w:rFonts w:ascii="Times" w:hAnsi="Times"/>
        </w:rPr>
        <w:t>.</w:t>
      </w:r>
    </w:p>
    <w:p w:rsidR="00E23727" w:rsidRDefault="00194461">
      <w:pPr>
        <w:pStyle w:val="TPCH3"/>
        <w:rPr>
          <w:rFonts w:ascii="Times" w:hAnsi="Times"/>
        </w:rPr>
      </w:pPr>
      <w:r w:rsidRPr="00194461">
        <w:rPr>
          <w:rFonts w:ascii="Times" w:hAnsi="Times"/>
        </w:rPr>
        <w:t xml:space="preserve">A </w:t>
      </w:r>
      <w:r w:rsidRPr="00194461">
        <w:rPr>
          <w:rFonts w:ascii="Times" w:hAnsi="Times"/>
          <w:b/>
          <w:bCs/>
        </w:rPr>
        <w:t>query stream</w:t>
      </w:r>
      <w:r w:rsidRPr="00194461">
        <w:rPr>
          <w:rFonts w:ascii="Times" w:hAnsi="Times"/>
        </w:rPr>
        <w:t xml:space="preserve"> is defined as the sequential execution of a permutation of queries submitted by a single emulated user. A query stream consists of the 99 queries defined in Clause 4.</w:t>
      </w:r>
    </w:p>
    <w:p w:rsidR="002147AE" w:rsidRDefault="002147AE">
      <w:pPr>
        <w:pStyle w:val="TPCH3"/>
        <w:rPr>
          <w:rFonts w:ascii="Times" w:hAnsi="Times"/>
        </w:rPr>
      </w:pPr>
      <w:r w:rsidRPr="00194461">
        <w:rPr>
          <w:rFonts w:ascii="Times" w:hAnsi="Times"/>
        </w:rPr>
        <w:t xml:space="preserve">A </w:t>
      </w:r>
      <w:r w:rsidRPr="00194461">
        <w:rPr>
          <w:rStyle w:val="TermChar"/>
          <w:rFonts w:ascii="Times" w:hAnsi="Times" w:cs="Times New Roman"/>
        </w:rPr>
        <w:t>session</w:t>
      </w:r>
      <w:r w:rsidRPr="00194461">
        <w:rPr>
          <w:rFonts w:ascii="Times" w:hAnsi="Times"/>
          <w:b/>
          <w:bCs/>
        </w:rPr>
        <w:t xml:space="preserve"> </w:t>
      </w:r>
      <w:r w:rsidRPr="00194461">
        <w:rPr>
          <w:rFonts w:ascii="Times" w:hAnsi="Times"/>
        </w:rPr>
        <w:t xml:space="preserve">is defined as a uniquely identified process context capable of supporting the execution of user-initiated database activity. </w:t>
      </w:r>
    </w:p>
    <w:p w:rsidR="00C22CE0" w:rsidRDefault="002147AE">
      <w:pPr>
        <w:pStyle w:val="TPCH3"/>
        <w:rPr>
          <w:rFonts w:ascii="Times" w:hAnsi="Times"/>
        </w:rPr>
      </w:pPr>
      <w:r w:rsidRPr="00194461">
        <w:rPr>
          <w:rFonts w:ascii="Times" w:hAnsi="Times"/>
        </w:rPr>
        <w:t>A</w:t>
      </w:r>
      <w:r w:rsidRPr="00194461">
        <w:rPr>
          <w:rFonts w:ascii="Times" w:hAnsi="Times"/>
          <w:b/>
          <w:bCs/>
        </w:rPr>
        <w:t xml:space="preserve"> </w:t>
      </w:r>
      <w:r w:rsidRPr="00194461">
        <w:rPr>
          <w:rStyle w:val="TermChar"/>
          <w:rFonts w:ascii="Times" w:hAnsi="Times" w:cs="Times New Roman"/>
        </w:rPr>
        <w:t>query session</w:t>
      </w:r>
      <w:r w:rsidRPr="00194461">
        <w:rPr>
          <w:rFonts w:ascii="Times" w:hAnsi="Times"/>
          <w:b/>
          <w:bCs/>
        </w:rPr>
        <w:t xml:space="preserve"> </w:t>
      </w:r>
      <w:r w:rsidRPr="00194461">
        <w:rPr>
          <w:rFonts w:ascii="Times" w:hAnsi="Times"/>
        </w:rPr>
        <w:t xml:space="preserve">is a session executing activity on behalf of a </w:t>
      </w:r>
      <w:r w:rsidR="009E0663">
        <w:rPr>
          <w:rFonts w:ascii="Times" w:hAnsi="Times"/>
        </w:rPr>
        <w:t xml:space="preserve">Power Test or a </w:t>
      </w:r>
      <w:r>
        <w:rPr>
          <w:rFonts w:ascii="Times" w:hAnsi="Times"/>
        </w:rPr>
        <w:t>Throughput Test</w:t>
      </w:r>
      <w:r w:rsidRPr="00194461">
        <w:rPr>
          <w:rFonts w:ascii="Times" w:hAnsi="Times"/>
        </w:rPr>
        <w:t xml:space="preserve">. </w:t>
      </w:r>
    </w:p>
    <w:p w:rsidR="00E23727" w:rsidRDefault="00194461">
      <w:pPr>
        <w:pStyle w:val="TPCH3"/>
        <w:rPr>
          <w:rFonts w:ascii="Times" w:hAnsi="Times"/>
        </w:rPr>
      </w:pPr>
      <w:r w:rsidRPr="00194461">
        <w:rPr>
          <w:rFonts w:ascii="Times" w:hAnsi="Times"/>
        </w:rPr>
        <w:t xml:space="preserve">A </w:t>
      </w:r>
      <w:r w:rsidRPr="00194461">
        <w:rPr>
          <w:rFonts w:ascii="Times" w:hAnsi="Times"/>
          <w:b/>
          <w:bCs/>
        </w:rPr>
        <w:t xml:space="preserve">refresh </w:t>
      </w:r>
      <w:r w:rsidR="00B97C34">
        <w:rPr>
          <w:rFonts w:ascii="Times" w:hAnsi="Times"/>
          <w:b/>
          <w:bCs/>
        </w:rPr>
        <w:t>run</w:t>
      </w:r>
      <w:r w:rsidR="00384B49" w:rsidRPr="00194461">
        <w:rPr>
          <w:rFonts w:ascii="Times" w:hAnsi="Times"/>
        </w:rPr>
        <w:t xml:space="preserve"> </w:t>
      </w:r>
      <w:r w:rsidRPr="00194461">
        <w:rPr>
          <w:rFonts w:ascii="Times" w:hAnsi="Times"/>
        </w:rPr>
        <w:t xml:space="preserve">is defined as the execution of one set of data maintenance functions.  </w:t>
      </w:r>
    </w:p>
    <w:p w:rsidR="008E5F8A" w:rsidRPr="008E5F8A" w:rsidRDefault="008E5F8A" w:rsidP="008E5F8A">
      <w:pPr>
        <w:pStyle w:val="TPCH3"/>
        <w:rPr>
          <w:rFonts w:ascii="Times" w:hAnsi="Times"/>
        </w:rPr>
      </w:pPr>
      <w:r w:rsidRPr="008E5F8A">
        <w:rPr>
          <w:rFonts w:ascii="Times" w:hAnsi="Times"/>
        </w:rPr>
        <w:t xml:space="preserve">A </w:t>
      </w:r>
      <w:r w:rsidRPr="008E5F8A">
        <w:rPr>
          <w:rStyle w:val="TermChar"/>
          <w:rFonts w:ascii="Times" w:hAnsi="Times" w:cs="Times New Roman"/>
        </w:rPr>
        <w:t>refresh session</w:t>
      </w:r>
      <w:r w:rsidRPr="008E5F8A">
        <w:rPr>
          <w:rFonts w:ascii="Times" w:hAnsi="Times"/>
        </w:rPr>
        <w:t xml:space="preserve"> is </w:t>
      </w:r>
      <w:r>
        <w:rPr>
          <w:rFonts w:ascii="Times" w:hAnsi="Times"/>
        </w:rPr>
        <w:t>a session</w:t>
      </w:r>
      <w:r w:rsidRPr="008E5F8A">
        <w:rPr>
          <w:rFonts w:ascii="Times" w:hAnsi="Times"/>
        </w:rPr>
        <w:t xml:space="preserve"> executing activity on behalf of a refresh </w:t>
      </w:r>
      <w:r w:rsidR="00B97C34">
        <w:rPr>
          <w:rFonts w:ascii="Times" w:hAnsi="Times"/>
        </w:rPr>
        <w:t>run</w:t>
      </w:r>
      <w:r w:rsidRPr="008E5F8A">
        <w:rPr>
          <w:rFonts w:ascii="Times" w:hAnsi="Times"/>
        </w:rPr>
        <w:t>.</w:t>
      </w:r>
    </w:p>
    <w:p w:rsidR="00E23727" w:rsidRPr="00D35F5D" w:rsidRDefault="00194461">
      <w:pPr>
        <w:pStyle w:val="TPCH3"/>
        <w:rPr>
          <w:rFonts w:ascii="Times" w:hAnsi="Times"/>
        </w:rPr>
      </w:pPr>
      <w:r w:rsidRPr="00194461">
        <w:rPr>
          <w:rFonts w:ascii="Times" w:hAnsi="Times"/>
        </w:rPr>
        <w:t xml:space="preserve">A </w:t>
      </w:r>
      <w:r w:rsidR="003D010F">
        <w:rPr>
          <w:rStyle w:val="TermChar"/>
          <w:rFonts w:ascii="Times" w:hAnsi="Times" w:cs="Palatino Linotype"/>
        </w:rPr>
        <w:t>Throughput Test</w:t>
      </w:r>
      <w:r w:rsidRPr="00194461">
        <w:rPr>
          <w:rFonts w:ascii="Times" w:hAnsi="Times"/>
        </w:rPr>
        <w:t xml:space="preserve"> consists of </w:t>
      </w:r>
      <w:r w:rsidR="00B159E2">
        <w:rPr>
          <w:rFonts w:ascii="Times" w:hAnsi="Times"/>
        </w:rPr>
        <w:t>S</w:t>
      </w:r>
      <w:r w:rsidR="00B159E2" w:rsidRPr="00B159E2">
        <w:rPr>
          <w:rFonts w:ascii="Times" w:hAnsi="Times"/>
          <w:vertAlign w:val="subscript"/>
        </w:rPr>
        <w:t>q</w:t>
      </w:r>
      <w:r w:rsidR="00B159E2" w:rsidRPr="00194461">
        <w:rPr>
          <w:rFonts w:ascii="Times" w:hAnsi="Times"/>
          <w:i/>
          <w:iCs/>
        </w:rPr>
        <w:t xml:space="preserve"> </w:t>
      </w:r>
      <w:r w:rsidRPr="00194461">
        <w:rPr>
          <w:rFonts w:ascii="Times" w:hAnsi="Times"/>
        </w:rPr>
        <w:t xml:space="preserve">query sessions each running a </w:t>
      </w:r>
      <w:r w:rsidR="00C45F5B">
        <w:rPr>
          <w:rFonts w:ascii="Times" w:hAnsi="Times"/>
        </w:rPr>
        <w:t xml:space="preserve">single </w:t>
      </w:r>
      <w:r w:rsidRPr="00194461">
        <w:rPr>
          <w:rFonts w:ascii="Times" w:hAnsi="Times"/>
        </w:rPr>
        <w:t>query stream.</w:t>
      </w:r>
    </w:p>
    <w:p w:rsidR="00E23727" w:rsidRPr="00D35F5D" w:rsidRDefault="00194461">
      <w:pPr>
        <w:pStyle w:val="TPCH3"/>
        <w:rPr>
          <w:rFonts w:ascii="Times" w:hAnsi="Times"/>
        </w:rPr>
      </w:pPr>
      <w:r w:rsidRPr="00194461">
        <w:rPr>
          <w:rFonts w:ascii="Times" w:hAnsi="Times"/>
        </w:rPr>
        <w:t xml:space="preserve">A </w:t>
      </w:r>
      <w:r w:rsidRPr="00194461">
        <w:rPr>
          <w:rFonts w:ascii="Times" w:hAnsi="Times"/>
          <w:b/>
          <w:bCs/>
        </w:rPr>
        <w:t>Power Test</w:t>
      </w:r>
      <w:r w:rsidRPr="00194461">
        <w:rPr>
          <w:rFonts w:ascii="Times" w:hAnsi="Times"/>
        </w:rPr>
        <w:t xml:space="preserve"> consists of exactly one query session running a single query stream.</w:t>
      </w:r>
    </w:p>
    <w:p w:rsidR="000953DC" w:rsidRPr="00D35F5D" w:rsidRDefault="000953DC">
      <w:pPr>
        <w:pStyle w:val="TPCH3"/>
        <w:rPr>
          <w:rFonts w:ascii="Times" w:hAnsi="Times"/>
        </w:rPr>
      </w:pPr>
      <w:r>
        <w:rPr>
          <w:rFonts w:ascii="Times" w:hAnsi="Times"/>
        </w:rPr>
        <w:t xml:space="preserve">A </w:t>
      </w:r>
      <w:r w:rsidR="00F1432E" w:rsidRPr="00F1432E">
        <w:rPr>
          <w:rFonts w:ascii="Times" w:hAnsi="Times"/>
          <w:b/>
        </w:rPr>
        <w:t>Data Maintenance Test</w:t>
      </w:r>
      <w:r>
        <w:rPr>
          <w:rFonts w:ascii="Times" w:hAnsi="Times"/>
        </w:rPr>
        <w:t xml:space="preserve"> consists of</w:t>
      </w:r>
      <w:r w:rsidR="00C522DD">
        <w:rPr>
          <w:rFonts w:ascii="Times" w:hAnsi="Times"/>
        </w:rPr>
        <w:t xml:space="preserve"> </w:t>
      </w:r>
      <w:r w:rsidR="008E5F8A">
        <w:rPr>
          <w:rFonts w:ascii="Times" w:hAnsi="Times"/>
        </w:rPr>
        <w:t xml:space="preserve">the </w:t>
      </w:r>
      <w:r w:rsidR="00C522DD">
        <w:rPr>
          <w:rFonts w:ascii="Times" w:hAnsi="Times"/>
        </w:rPr>
        <w:t xml:space="preserve">execution of a series of refresh </w:t>
      </w:r>
      <w:proofErr w:type="gramStart"/>
      <w:r w:rsidR="00C522DD">
        <w:rPr>
          <w:rFonts w:ascii="Times" w:hAnsi="Times"/>
        </w:rPr>
        <w:t>s</w:t>
      </w:r>
      <w:r w:rsidR="00384B49">
        <w:rPr>
          <w:rFonts w:ascii="Times" w:hAnsi="Times"/>
        </w:rPr>
        <w:t>streams</w:t>
      </w:r>
      <w:r w:rsidR="00C522DD">
        <w:rPr>
          <w:rFonts w:ascii="Times" w:hAnsi="Times"/>
        </w:rPr>
        <w:t xml:space="preserve">s </w:t>
      </w:r>
      <w:r>
        <w:rPr>
          <w:rFonts w:ascii="Times" w:hAnsi="Times"/>
        </w:rPr>
        <w:t>.</w:t>
      </w:r>
      <w:proofErr w:type="gramEnd"/>
    </w:p>
    <w:p w:rsidR="00E23727" w:rsidRPr="00D35F5D" w:rsidRDefault="00194461">
      <w:pPr>
        <w:pStyle w:val="TPCH3"/>
        <w:rPr>
          <w:rFonts w:ascii="Times" w:hAnsi="Times"/>
        </w:rPr>
      </w:pPr>
      <w:r w:rsidRPr="00194461">
        <w:rPr>
          <w:rFonts w:ascii="Times" w:hAnsi="Times"/>
        </w:rPr>
        <w:t xml:space="preserve">A </w:t>
      </w:r>
      <w:r w:rsidRPr="00194461">
        <w:rPr>
          <w:rStyle w:val="TermChar"/>
          <w:rFonts w:ascii="Times" w:hAnsi="Times" w:cs="Palatino Linotype"/>
        </w:rPr>
        <w:t>query</w:t>
      </w:r>
      <w:r w:rsidRPr="00194461">
        <w:rPr>
          <w:rFonts w:ascii="Times" w:hAnsi="Times"/>
        </w:rPr>
        <w:t xml:space="preserve"> is an ordered set of one or more valid SQL statements resulting from applying the required parameter substitutions to a given query template.  The order of the SQL statements is defined in the query template.</w:t>
      </w:r>
    </w:p>
    <w:p w:rsidR="00E23727" w:rsidRPr="00D35F5D" w:rsidRDefault="00194461">
      <w:pPr>
        <w:pStyle w:val="TPCH3"/>
        <w:rPr>
          <w:rFonts w:ascii="Times" w:hAnsi="Times"/>
        </w:rPr>
      </w:pPr>
      <w:r w:rsidRPr="00194461">
        <w:rPr>
          <w:rFonts w:ascii="Times" w:hAnsi="Times"/>
        </w:rPr>
        <w:t xml:space="preserve">The </w:t>
      </w:r>
      <w:r w:rsidRPr="00194461">
        <w:rPr>
          <w:rStyle w:val="TermChar"/>
          <w:rFonts w:ascii="Times" w:hAnsi="Times" w:cs="Times New Roman"/>
        </w:rPr>
        <w:t>SUT</w:t>
      </w:r>
      <w:r w:rsidRPr="00194461">
        <w:rPr>
          <w:rFonts w:ascii="Times" w:hAnsi="Times"/>
        </w:rPr>
        <w:t xml:space="preserve"> consists of a collection of configured components used to complete the benchmark.</w:t>
      </w:r>
    </w:p>
    <w:p w:rsidR="00E23727" w:rsidRPr="00D35F5D" w:rsidRDefault="00194461">
      <w:pPr>
        <w:pStyle w:val="TPCH3"/>
        <w:rPr>
          <w:rFonts w:ascii="Times" w:hAnsi="Times"/>
        </w:rPr>
      </w:pPr>
      <w:r w:rsidRPr="00194461">
        <w:rPr>
          <w:rFonts w:ascii="Times" w:hAnsi="Times"/>
        </w:rPr>
        <w:t xml:space="preserve">The mechanism used to submit queries to the SUT and to measure their execution time is called a </w:t>
      </w:r>
      <w:r w:rsidRPr="00194461">
        <w:rPr>
          <w:rStyle w:val="TermChar"/>
          <w:rFonts w:ascii="Times" w:hAnsi="Times" w:cs="Times New Roman"/>
        </w:rPr>
        <w:t>driver</w:t>
      </w:r>
      <w:r w:rsidRPr="00194461">
        <w:rPr>
          <w:rFonts w:ascii="Times" w:hAnsi="Times"/>
        </w:rPr>
        <w:t>.</w:t>
      </w:r>
    </w:p>
    <w:p w:rsidR="00E23727" w:rsidRPr="00D35F5D" w:rsidRDefault="00194461">
      <w:pPr>
        <w:pStyle w:val="TPCH3"/>
        <w:rPr>
          <w:rFonts w:ascii="Times" w:hAnsi="Times"/>
        </w:rPr>
      </w:pPr>
      <w:r w:rsidRPr="00194461">
        <w:rPr>
          <w:rFonts w:ascii="Times" w:hAnsi="Times"/>
        </w:rPr>
        <w:t xml:space="preserve">A </w:t>
      </w:r>
      <w:r w:rsidRPr="00194461">
        <w:rPr>
          <w:rFonts w:ascii="Times" w:hAnsi="Times"/>
          <w:b/>
          <w:bCs/>
        </w:rPr>
        <w:t>timestamp</w:t>
      </w:r>
      <w:r w:rsidRPr="00194461">
        <w:rPr>
          <w:rFonts w:ascii="Times" w:hAnsi="Times"/>
        </w:rPr>
        <w:t xml:space="preserve"> must be taken in the time zone the SUT is located in.  It is defined as any representation equivalent to yyyy-mm-dd hh:mm:ss.s, where:</w:t>
      </w:r>
    </w:p>
    <w:p w:rsidR="00E23727" w:rsidRPr="00D35F5D" w:rsidRDefault="00194461">
      <w:pPr>
        <w:pStyle w:val="TPCBList"/>
        <w:rPr>
          <w:rFonts w:ascii="Times" w:hAnsi="Times"/>
        </w:rPr>
      </w:pPr>
      <w:r w:rsidRPr="00194461">
        <w:rPr>
          <w:rFonts w:ascii="Times" w:hAnsi="Times"/>
        </w:rPr>
        <w:t>yyyy is the 4 digit representation of year</w:t>
      </w:r>
    </w:p>
    <w:p w:rsidR="00E23727" w:rsidRPr="00D35F5D" w:rsidRDefault="00194461">
      <w:pPr>
        <w:pStyle w:val="TPCBList"/>
        <w:rPr>
          <w:rFonts w:ascii="Times" w:hAnsi="Times"/>
        </w:rPr>
      </w:pPr>
      <w:r w:rsidRPr="00194461">
        <w:rPr>
          <w:rFonts w:ascii="Times" w:hAnsi="Times"/>
        </w:rPr>
        <w:t>mm is the 2 digit representation of month</w:t>
      </w:r>
    </w:p>
    <w:p w:rsidR="00E23727" w:rsidRPr="00D35F5D" w:rsidRDefault="00194461">
      <w:pPr>
        <w:pStyle w:val="TPCBList"/>
        <w:rPr>
          <w:rFonts w:ascii="Times" w:hAnsi="Times"/>
        </w:rPr>
      </w:pPr>
      <w:r w:rsidRPr="00194461">
        <w:rPr>
          <w:rFonts w:ascii="Times" w:hAnsi="Times"/>
        </w:rPr>
        <w:t>dd is the 2 digit representation of day</w:t>
      </w:r>
    </w:p>
    <w:p w:rsidR="00E23727" w:rsidRPr="00D35F5D" w:rsidRDefault="00194461">
      <w:pPr>
        <w:pStyle w:val="TPCBList"/>
        <w:rPr>
          <w:rFonts w:ascii="Times" w:hAnsi="Times"/>
        </w:rPr>
      </w:pPr>
      <w:r w:rsidRPr="00194461">
        <w:rPr>
          <w:rFonts w:ascii="Times" w:hAnsi="Times"/>
        </w:rPr>
        <w:t>hh is the 2 digit representation of hour in 24-hour clock notation</w:t>
      </w:r>
    </w:p>
    <w:p w:rsidR="00E23727" w:rsidRPr="00D35F5D" w:rsidRDefault="00194461">
      <w:pPr>
        <w:pStyle w:val="TPCBList"/>
        <w:rPr>
          <w:rFonts w:ascii="Times" w:hAnsi="Times"/>
        </w:rPr>
      </w:pPr>
      <w:r w:rsidRPr="00194461">
        <w:rPr>
          <w:rFonts w:ascii="Times" w:hAnsi="Times"/>
        </w:rPr>
        <w:t>mm is the 2 digit representation of minute</w:t>
      </w:r>
    </w:p>
    <w:p w:rsidR="00E23727" w:rsidRPr="00D35F5D" w:rsidRDefault="00194461">
      <w:pPr>
        <w:pStyle w:val="TPCBList"/>
        <w:rPr>
          <w:rFonts w:ascii="Times" w:hAnsi="Times"/>
        </w:rPr>
      </w:pPr>
      <w:r w:rsidRPr="00194461">
        <w:rPr>
          <w:rFonts w:ascii="Times" w:hAnsi="Times"/>
        </w:rPr>
        <w:t>ss.s is the 3 digit representation of second with a precision of at least 1/10 of a second</w:t>
      </w:r>
    </w:p>
    <w:p w:rsidR="00E23727" w:rsidRDefault="00194461">
      <w:pPr>
        <w:pStyle w:val="TPCH3"/>
        <w:rPr>
          <w:rFonts w:ascii="Times" w:hAnsi="Times"/>
        </w:rPr>
      </w:pPr>
      <w:bookmarkStart w:id="644" w:name="_Toc177318308"/>
      <w:bookmarkStart w:id="645" w:name="_Toc185060765"/>
      <w:bookmarkStart w:id="646" w:name="_Ref105400760"/>
      <w:bookmarkStart w:id="647" w:name="_Toc133623101"/>
      <w:bookmarkStart w:id="648" w:name="_Toc133623589"/>
      <w:bookmarkEnd w:id="644"/>
      <w:bookmarkEnd w:id="645"/>
      <w:r w:rsidRPr="00194461">
        <w:rPr>
          <w:rFonts w:ascii="Times" w:hAnsi="Times"/>
          <w:b/>
          <w:bCs/>
        </w:rPr>
        <w:t>Elapsed time</w:t>
      </w:r>
      <w:r w:rsidRPr="00194461">
        <w:rPr>
          <w:rFonts w:ascii="Times" w:hAnsi="Times"/>
        </w:rPr>
        <w:t xml:space="preserve"> is measured in seconds rounded up to the nearest 0.1 second. </w:t>
      </w:r>
    </w:p>
    <w:p w:rsidR="00E82880" w:rsidRDefault="00E82880">
      <w:pPr>
        <w:pStyle w:val="TPCH3"/>
        <w:rPr>
          <w:rFonts w:ascii="Times" w:hAnsi="Times"/>
        </w:rPr>
      </w:pPr>
      <w:r>
        <w:rPr>
          <w:rFonts w:ascii="Times" w:hAnsi="Times"/>
          <w:b/>
          <w:bCs/>
        </w:rPr>
        <w:t xml:space="preserve">Test </w:t>
      </w:r>
      <w:r w:rsidR="00D51C7D">
        <w:rPr>
          <w:rFonts w:ascii="Times" w:hAnsi="Times"/>
          <w:b/>
          <w:bCs/>
        </w:rPr>
        <w:t>D</w:t>
      </w:r>
      <w:r>
        <w:rPr>
          <w:rFonts w:ascii="Times" w:hAnsi="Times"/>
          <w:b/>
          <w:bCs/>
        </w:rPr>
        <w:t>atabase</w:t>
      </w:r>
      <w:r>
        <w:rPr>
          <w:rFonts w:ascii="Times" w:hAnsi="Times"/>
          <w:bCs/>
        </w:rPr>
        <w:t xml:space="preserve"> is the </w:t>
      </w:r>
      <w:r w:rsidR="00D51C7D">
        <w:rPr>
          <w:rFonts w:ascii="Times" w:hAnsi="Times"/>
          <w:bCs/>
        </w:rPr>
        <w:t xml:space="preserve">loaded </w:t>
      </w:r>
      <w:r>
        <w:rPr>
          <w:rFonts w:ascii="Times" w:hAnsi="Times"/>
          <w:bCs/>
        </w:rPr>
        <w:t xml:space="preserve">data and </w:t>
      </w:r>
      <w:r w:rsidR="00D51C7D">
        <w:rPr>
          <w:rFonts w:ascii="Times" w:hAnsi="Times"/>
          <w:bCs/>
        </w:rPr>
        <w:t xml:space="preserve">created </w:t>
      </w:r>
      <w:proofErr w:type="gramStart"/>
      <w:r>
        <w:rPr>
          <w:rFonts w:ascii="Times" w:hAnsi="Times"/>
          <w:bCs/>
        </w:rPr>
        <w:t>meta</w:t>
      </w:r>
      <w:proofErr w:type="gramEnd"/>
      <w:r>
        <w:rPr>
          <w:rFonts w:ascii="Times" w:hAnsi="Times"/>
          <w:bCs/>
        </w:rPr>
        <w:t xml:space="preserve"> data required to execute the TPC-DS benchmark, i.e. Load test, Power test, Throughput test, Data maintenance test and all tests required by the auditor. </w:t>
      </w:r>
    </w:p>
    <w:p w:rsidR="00A90A92" w:rsidRDefault="00D51C7D">
      <w:pPr>
        <w:pStyle w:val="TPCH3"/>
        <w:rPr>
          <w:rFonts w:ascii="Times" w:hAnsi="Times"/>
        </w:rPr>
      </w:pPr>
      <w:r>
        <w:rPr>
          <w:b/>
          <w:bCs/>
        </w:rPr>
        <w:t>Database L</w:t>
      </w:r>
      <w:r w:rsidR="00E82880">
        <w:rPr>
          <w:b/>
          <w:bCs/>
        </w:rPr>
        <w:t xml:space="preserve">ocation </w:t>
      </w:r>
      <w:r w:rsidR="006179EA" w:rsidRPr="006179EA">
        <w:rPr>
          <w:rFonts w:ascii="Times" w:hAnsi="Times"/>
          <w:bCs/>
          <w:kern w:val="28"/>
        </w:rPr>
        <w:t xml:space="preserve">is the </w:t>
      </w:r>
      <w:r w:rsidR="00E82880">
        <w:t xml:space="preserve">location of  </w:t>
      </w:r>
      <w:r>
        <w:t xml:space="preserve">loaded </w:t>
      </w:r>
      <w:r w:rsidR="00E82880">
        <w:t xml:space="preserve">data that is directly accessible (read/write) by </w:t>
      </w:r>
      <w:r w:rsidR="008E115C">
        <w:t>the test</w:t>
      </w:r>
      <w:r w:rsidR="00E82880">
        <w:t xml:space="preserve"> database to query or apply dml operations on the TPC-DS tables defined in Clause </w:t>
      </w:r>
      <w:r w:rsidR="00AF1C55">
        <w:rPr>
          <w:rFonts w:ascii="Times" w:hAnsi="Times"/>
          <w:kern w:val="28"/>
        </w:rPr>
        <w:fldChar w:fldCharType="begin"/>
      </w:r>
      <w:r w:rsidR="00E82880">
        <w:instrText xml:space="preserve"> REF _Ref177320864 \r \h </w:instrText>
      </w:r>
      <w:r w:rsidR="00AF1C55">
        <w:rPr>
          <w:rFonts w:ascii="Times" w:hAnsi="Times"/>
          <w:kern w:val="28"/>
        </w:rPr>
      </w:r>
      <w:r w:rsidR="00AF1C55">
        <w:rPr>
          <w:rFonts w:ascii="Times" w:hAnsi="Times"/>
          <w:kern w:val="28"/>
        </w:rPr>
        <w:fldChar w:fldCharType="separate"/>
      </w:r>
      <w:r w:rsidR="00DE2510">
        <w:t>2</w:t>
      </w:r>
      <w:r w:rsidR="00AF1C55">
        <w:rPr>
          <w:rFonts w:ascii="Times" w:hAnsi="Times"/>
          <w:kern w:val="28"/>
        </w:rPr>
        <w:fldChar w:fldCharType="end"/>
      </w:r>
      <w:r w:rsidR="00E82880">
        <w:t xml:space="preserve"> as required by </w:t>
      </w:r>
      <w:r w:rsidR="00E82880">
        <w:rPr>
          <w:bCs/>
        </w:rPr>
        <w:t>Load test, Power test, Throughput test, Data maintenance test and all tests required by the auditor.</w:t>
      </w:r>
    </w:p>
    <w:p w:rsidR="00E23727" w:rsidRPr="00D35F5D" w:rsidRDefault="00194461" w:rsidP="009F4174">
      <w:pPr>
        <w:pStyle w:val="TPCH2"/>
      </w:pPr>
      <w:bookmarkStart w:id="649" w:name="_Toc422900941"/>
      <w:r w:rsidRPr="00194461">
        <w:lastRenderedPageBreak/>
        <w:t>Configuration Rules</w:t>
      </w:r>
      <w:bookmarkEnd w:id="646"/>
      <w:bookmarkEnd w:id="647"/>
      <w:bookmarkEnd w:id="648"/>
      <w:bookmarkEnd w:id="649"/>
    </w:p>
    <w:p w:rsidR="00E23727" w:rsidRPr="00D35F5D" w:rsidRDefault="00194461">
      <w:pPr>
        <w:pStyle w:val="TPCH3"/>
        <w:rPr>
          <w:rFonts w:ascii="Times" w:hAnsi="Times"/>
        </w:rPr>
      </w:pPr>
      <w:r w:rsidRPr="00194461">
        <w:rPr>
          <w:rFonts w:ascii="Times" w:hAnsi="Times"/>
        </w:rPr>
        <w:t xml:space="preserve">The driver is a logical entity that can be implemented using one or more physical programs, processes, or systems (see Clause </w:t>
      </w:r>
      <w:fldSimple w:instr=" REF _Ref389542646 \n  \* MERGEFORMAT ">
        <w:r w:rsidR="00DE2510" w:rsidRPr="00DE2510">
          <w:rPr>
            <w:rFonts w:ascii="Times" w:hAnsi="Times"/>
          </w:rPr>
          <w:t>8.3</w:t>
        </w:r>
      </w:fldSimple>
      <w:r w:rsidRPr="00194461">
        <w:rPr>
          <w:rFonts w:ascii="Times" w:hAnsi="Times"/>
        </w:rPr>
        <w:t>).</w:t>
      </w:r>
    </w:p>
    <w:p w:rsidR="00E23727" w:rsidRPr="00D35F5D" w:rsidRDefault="00194461">
      <w:pPr>
        <w:pStyle w:val="TPCH3"/>
        <w:rPr>
          <w:rFonts w:ascii="Times" w:hAnsi="Times"/>
        </w:rPr>
      </w:pPr>
      <w:r w:rsidRPr="00194461">
        <w:rPr>
          <w:rFonts w:ascii="Times" w:hAnsi="Times"/>
        </w:rPr>
        <w:t>The communication between the driver and the SUT must be limited to one session per query. These sessions are prohibited from communicating with one another except for the purpose of scheduling Data Maintenance functions (see Clause 5.3).</w:t>
      </w:r>
    </w:p>
    <w:p w:rsidR="00E23727" w:rsidRPr="00D35F5D" w:rsidRDefault="00194461">
      <w:pPr>
        <w:pStyle w:val="TPCH3"/>
        <w:rPr>
          <w:rFonts w:ascii="Times" w:hAnsi="Times"/>
        </w:rPr>
      </w:pPr>
      <w:r w:rsidRPr="00194461">
        <w:rPr>
          <w:rFonts w:ascii="Times" w:hAnsi="Times"/>
        </w:rPr>
        <w:t xml:space="preserve">All query sessions must be initialized in exactly the same way. All refresh sessions must be initialized in exactly the same way. The initialization of a refresh session may be different than that of the query session. </w:t>
      </w:r>
    </w:p>
    <w:p w:rsidR="00E23727" w:rsidRPr="00D35F5D" w:rsidRDefault="00194461">
      <w:pPr>
        <w:pStyle w:val="TPCH3"/>
        <w:rPr>
          <w:rFonts w:ascii="Times" w:hAnsi="Times"/>
        </w:rPr>
      </w:pPr>
      <w:r w:rsidRPr="00194461">
        <w:rPr>
          <w:rFonts w:ascii="Times" w:hAnsi="Times"/>
        </w:rPr>
        <w:t>All session initialization parameters, settings and commands must be disclosed.</w:t>
      </w:r>
    </w:p>
    <w:p w:rsidR="008E47D2" w:rsidRPr="00D35F5D" w:rsidRDefault="00194461">
      <w:pPr>
        <w:pStyle w:val="TPCComment"/>
        <w:rPr>
          <w:rFonts w:ascii="Times" w:hAnsi="Times"/>
        </w:rPr>
      </w:pPr>
      <w:r w:rsidRPr="00194461">
        <w:rPr>
          <w:rFonts w:ascii="Times" w:hAnsi="Times"/>
        </w:rPr>
        <w:t>The intent of this clause is to provide the information needed to precisely recreate the execution environment of any given stream as it exists prior to the submission of the first query or data maintenance function.</w:t>
      </w:r>
    </w:p>
    <w:p w:rsidR="00E23727" w:rsidRPr="00D521D0" w:rsidRDefault="00D06D01">
      <w:pPr>
        <w:pStyle w:val="TPCH3"/>
        <w:rPr>
          <w:rFonts w:ascii="Times" w:hAnsi="Times"/>
        </w:rPr>
      </w:pPr>
      <w:r>
        <w:rPr>
          <w:rFonts w:ascii="Times" w:hAnsi="Times"/>
        </w:rPr>
        <w:t>The driver shall submit each TPC-DS query for execution by the SUT via the session associated with the corresponding query stream.</w:t>
      </w:r>
    </w:p>
    <w:p w:rsidR="00E23727" w:rsidRPr="00D521D0" w:rsidRDefault="00D06D01">
      <w:pPr>
        <w:pStyle w:val="TPCH3"/>
        <w:rPr>
          <w:rFonts w:ascii="Times" w:hAnsi="Times"/>
        </w:rPr>
      </w:pPr>
      <w:r>
        <w:rPr>
          <w:rFonts w:ascii="Times" w:hAnsi="Times"/>
        </w:rPr>
        <w:t>In the</w:t>
      </w:r>
      <w:r w:rsidR="00194461" w:rsidRPr="00194461">
        <w:rPr>
          <w:rFonts w:ascii="Times" w:hAnsi="Times"/>
        </w:rPr>
        <w:t xml:space="preserve"> case of the data maintenance functions, th</w:t>
      </w:r>
      <w:r>
        <w:rPr>
          <w:rFonts w:ascii="Times" w:hAnsi="Times"/>
        </w:rPr>
        <w:t>e drive</w:t>
      </w:r>
      <w:r w:rsidR="00194461" w:rsidRPr="00194461">
        <w:rPr>
          <w:rFonts w:ascii="Times" w:hAnsi="Times"/>
        </w:rPr>
        <w:t>r</w:t>
      </w:r>
      <w:r>
        <w:rPr>
          <w:rFonts w:ascii="Times" w:hAnsi="Times"/>
        </w:rPr>
        <w:t xml:space="preserve"> is only required to submit the commands necessary to cause the execution of each data maintenance function.</w:t>
      </w:r>
    </w:p>
    <w:p w:rsidR="00E23727" w:rsidRPr="00D35F5D" w:rsidRDefault="00D06D01">
      <w:pPr>
        <w:pStyle w:val="TPCH3"/>
        <w:rPr>
          <w:rFonts w:ascii="Times" w:hAnsi="Times"/>
        </w:rPr>
      </w:pPr>
      <w:r>
        <w:rPr>
          <w:rFonts w:ascii="Times" w:hAnsi="Times"/>
        </w:rPr>
        <w:t>The driver's submittal of the queries to the SUT during the performance test shall be limited to the transmission of the query text to the data processing system an</w:t>
      </w:r>
      <w:r w:rsidR="00194461" w:rsidRPr="00194461">
        <w:rPr>
          <w:rFonts w:ascii="Times" w:hAnsi="Times"/>
        </w:rPr>
        <w:t>d whatever additional information is required to conform to the measurement and data gathering requirements defined in this document. In addition:</w:t>
      </w:r>
    </w:p>
    <w:p w:rsidR="00E23727" w:rsidRPr="00D35F5D" w:rsidRDefault="00194461">
      <w:pPr>
        <w:pStyle w:val="TPCBulletList"/>
        <w:rPr>
          <w:rFonts w:ascii="Times" w:hAnsi="Times"/>
        </w:rPr>
      </w:pPr>
      <w:r w:rsidRPr="00194461">
        <w:rPr>
          <w:rFonts w:ascii="Times" w:hAnsi="Times"/>
        </w:rPr>
        <w:t>The interaction between the driver and the SUT shall not have the purpose of indicating to the SUT or any of its components an execution strategy or priority that is time-dependent or query-specific;</w:t>
      </w:r>
    </w:p>
    <w:p w:rsidR="008A161E" w:rsidRPr="00D35F5D" w:rsidRDefault="00194461" w:rsidP="008A161E">
      <w:pPr>
        <w:pStyle w:val="TPCBulletList"/>
        <w:rPr>
          <w:rFonts w:ascii="Times" w:hAnsi="Times"/>
        </w:rPr>
      </w:pPr>
      <w:r w:rsidRPr="00194461">
        <w:rPr>
          <w:rFonts w:ascii="Times" w:hAnsi="Times"/>
        </w:rPr>
        <w:t>The interaction between the driver and the SUT shall not have the purpose of indicating to the SUT, or to any of its components, the insertion of time delays;</w:t>
      </w:r>
    </w:p>
    <w:p w:rsidR="008A161E" w:rsidRPr="00D35F5D" w:rsidRDefault="00194461" w:rsidP="008A161E">
      <w:pPr>
        <w:pStyle w:val="TPCBulletList"/>
        <w:rPr>
          <w:rFonts w:ascii="Times" w:hAnsi="Times"/>
        </w:rPr>
      </w:pPr>
      <w:r w:rsidRPr="00194461">
        <w:rPr>
          <w:rFonts w:ascii="Times" w:hAnsi="Times"/>
        </w:rPr>
        <w:t xml:space="preserve">The driver shall not insert time delays before, after, or between the submission of queries to the SUT;  </w:t>
      </w:r>
    </w:p>
    <w:p w:rsidR="00E23727" w:rsidRPr="00D35F5D" w:rsidRDefault="00194461">
      <w:pPr>
        <w:pStyle w:val="TPCBulletList"/>
        <w:rPr>
          <w:rFonts w:ascii="Times" w:hAnsi="Times"/>
        </w:rPr>
      </w:pPr>
      <w:r w:rsidRPr="00194461">
        <w:rPr>
          <w:rFonts w:ascii="Times" w:hAnsi="Times"/>
        </w:rPr>
        <w:t xml:space="preserve">The interaction between the driver and the SUT shall not have the purpose of modifying the behavior or configuration of the SUT (i.e., </w:t>
      </w:r>
      <w:r w:rsidR="00056446">
        <w:rPr>
          <w:rFonts w:ascii="Times" w:hAnsi="Times"/>
        </w:rPr>
        <w:t>data processing system</w:t>
      </w:r>
      <w:r w:rsidR="00056446" w:rsidRPr="00194461">
        <w:rPr>
          <w:rFonts w:ascii="Times" w:hAnsi="Times"/>
        </w:rPr>
        <w:t xml:space="preserve"> </w:t>
      </w:r>
      <w:r w:rsidRPr="00194461">
        <w:rPr>
          <w:rFonts w:ascii="Times" w:hAnsi="Times"/>
        </w:rPr>
        <w:t>or operating system settings) on a query-by-query basis. These parameters shall not be altered during the execution of the performance test.</w:t>
      </w:r>
    </w:p>
    <w:p w:rsidR="007C7404" w:rsidRDefault="00194461">
      <w:pPr>
        <w:pStyle w:val="Comment0"/>
        <w:rPr>
          <w:rFonts w:ascii="Times" w:hAnsi="Times"/>
        </w:rPr>
      </w:pPr>
      <w:r w:rsidRPr="00194461">
        <w:rPr>
          <w:rFonts w:ascii="Times" w:hAnsi="Times"/>
        </w:rPr>
        <w:t>One intent of this clause is to prohibit the pacing of query submission by the driver.</w:t>
      </w:r>
    </w:p>
    <w:p w:rsidR="00E23727" w:rsidRPr="00D35F5D" w:rsidRDefault="00194461">
      <w:pPr>
        <w:pStyle w:val="TPCH3"/>
        <w:rPr>
          <w:rFonts w:ascii="Times" w:hAnsi="Times"/>
        </w:rPr>
      </w:pPr>
      <w:r w:rsidRPr="00194461">
        <w:rPr>
          <w:rFonts w:ascii="Times" w:hAnsi="Times"/>
        </w:rPr>
        <w:t>Environmental Assumptions</w:t>
      </w:r>
    </w:p>
    <w:p w:rsidR="00C936A0" w:rsidRPr="00D35F5D" w:rsidRDefault="00194461" w:rsidP="00727DDA">
      <w:pPr>
        <w:pStyle w:val="TPCH4"/>
      </w:pPr>
      <w:bookmarkStart w:id="650" w:name="_Ref389031272"/>
      <w:r w:rsidRPr="00194461">
        <w:t>The configuration and initialization of the SUT, the database, or the session, including any relevant parameter, switch or option settings, shall be based only on externally documented capabilities of the system that can be reasonably interpreted as useful for a decision support workload. This workload is characterized by:</w:t>
      </w:r>
      <w:bookmarkEnd w:id="650"/>
    </w:p>
    <w:p w:rsidR="00E23727" w:rsidRPr="00D35F5D" w:rsidRDefault="00194461">
      <w:pPr>
        <w:pStyle w:val="TPCBulletList"/>
        <w:rPr>
          <w:rFonts w:ascii="Times" w:hAnsi="Times"/>
        </w:rPr>
      </w:pPr>
      <w:r w:rsidRPr="00194461">
        <w:rPr>
          <w:rFonts w:ascii="Times" w:hAnsi="Times"/>
        </w:rPr>
        <w:t>Sequential scans of large amounts of data;</w:t>
      </w:r>
    </w:p>
    <w:p w:rsidR="00E23727" w:rsidRPr="00D35F5D" w:rsidRDefault="00194461">
      <w:pPr>
        <w:pStyle w:val="TPCBulletList"/>
        <w:rPr>
          <w:rFonts w:ascii="Times" w:hAnsi="Times"/>
        </w:rPr>
      </w:pPr>
      <w:r w:rsidRPr="00194461">
        <w:rPr>
          <w:rFonts w:ascii="Times" w:hAnsi="Times"/>
        </w:rPr>
        <w:t>Aggregation of large amounts of data;</w:t>
      </w:r>
    </w:p>
    <w:p w:rsidR="00E23727" w:rsidRPr="00D35F5D" w:rsidRDefault="00194461">
      <w:pPr>
        <w:pStyle w:val="TPCBulletList"/>
        <w:rPr>
          <w:rFonts w:ascii="Times" w:hAnsi="Times"/>
        </w:rPr>
      </w:pPr>
      <w:r w:rsidRPr="00194461">
        <w:rPr>
          <w:rFonts w:ascii="Times" w:hAnsi="Times"/>
        </w:rPr>
        <w:t>Multi-table joins;</w:t>
      </w:r>
    </w:p>
    <w:p w:rsidR="00E23727" w:rsidRPr="00D35F5D" w:rsidRDefault="00194461">
      <w:pPr>
        <w:pStyle w:val="TPCBulletList"/>
        <w:rPr>
          <w:rFonts w:ascii="Times" w:hAnsi="Times"/>
        </w:rPr>
      </w:pPr>
      <w:r w:rsidRPr="00194461">
        <w:rPr>
          <w:rFonts w:ascii="Times" w:hAnsi="Times"/>
        </w:rPr>
        <w:t>Possibly extensive sorting.</w:t>
      </w:r>
    </w:p>
    <w:p w:rsidR="00C936A0" w:rsidRPr="00D35F5D" w:rsidRDefault="00194461" w:rsidP="00727DDA">
      <w:pPr>
        <w:pStyle w:val="TPCH4"/>
      </w:pPr>
      <w:r w:rsidRPr="00194461">
        <w:t xml:space="preserve">While the configuration and initialization can reflect the general nature of this expected workload, it shall not take special advantage of the limited functions actually exercised by the benchmark. The queries actually chosen in the benchmark are merely examples of the types of queries that might be used in such an environment, not necessarily actual user queries. Due to this limit in the scope of the queries and test environment, TPC-DS has chosen to restrict the use of some database technologies (see Clause </w:t>
      </w:r>
      <w:fldSimple w:instr=" REF _Ref353881086 \r \h  \* MERGEFORMAT ">
        <w:r w:rsidR="00DE2510">
          <w:t>2.5</w:t>
        </w:r>
      </w:fldSimple>
      <w:r w:rsidRPr="00194461">
        <w:t>). In general, the effect of the configuration on benchmark performance should be representative of its expected effect on the performance of the class of applications modeled by the benchmark.</w:t>
      </w:r>
    </w:p>
    <w:p w:rsidR="00C936A0" w:rsidRPr="00D35F5D" w:rsidRDefault="00194461" w:rsidP="00727DDA">
      <w:pPr>
        <w:pStyle w:val="TPCH4"/>
      </w:pPr>
      <w:r w:rsidRPr="00194461">
        <w:lastRenderedPageBreak/>
        <w:t xml:space="preserve">The features, switches or parameter settings that comprise the configuration of the operating system, the </w:t>
      </w:r>
      <w:r w:rsidR="00212290">
        <w:t>data processing system</w:t>
      </w:r>
      <w:r w:rsidR="00212290" w:rsidRPr="00194461">
        <w:t xml:space="preserve"> </w:t>
      </w:r>
      <w:r w:rsidRPr="00194461">
        <w:t>or the session must be such that it would be reasonable to expect a database administrator with the following characteristics be able to decide to use them:</w:t>
      </w:r>
    </w:p>
    <w:p w:rsidR="00E23727" w:rsidRPr="00D35F5D" w:rsidRDefault="00194461">
      <w:pPr>
        <w:pStyle w:val="TPCBulletList"/>
        <w:rPr>
          <w:rFonts w:ascii="Times" w:hAnsi="Times"/>
        </w:rPr>
      </w:pPr>
      <w:r w:rsidRPr="00194461">
        <w:rPr>
          <w:rFonts w:ascii="Times" w:hAnsi="Times"/>
        </w:rPr>
        <w:t>Knowledge of the general characteristics of the workload as defined above;</w:t>
      </w:r>
    </w:p>
    <w:p w:rsidR="00E23727" w:rsidRPr="00D35F5D" w:rsidRDefault="00194461">
      <w:pPr>
        <w:pStyle w:val="TPCBulletList"/>
        <w:rPr>
          <w:rFonts w:ascii="Times" w:hAnsi="Times"/>
        </w:rPr>
      </w:pPr>
      <w:r w:rsidRPr="00194461">
        <w:rPr>
          <w:rFonts w:ascii="Times" w:hAnsi="Times"/>
        </w:rPr>
        <w:t>Knowledge of the logical and physical database layout;</w:t>
      </w:r>
    </w:p>
    <w:p w:rsidR="00E23727" w:rsidRPr="00D35F5D" w:rsidRDefault="00194461">
      <w:pPr>
        <w:pStyle w:val="TPCBulletList"/>
        <w:rPr>
          <w:rFonts w:ascii="Times" w:hAnsi="Times"/>
        </w:rPr>
      </w:pPr>
      <w:r w:rsidRPr="00194461">
        <w:rPr>
          <w:rFonts w:ascii="Times" w:hAnsi="Times"/>
        </w:rPr>
        <w:t>Access to operating system and database documentation;</w:t>
      </w:r>
    </w:p>
    <w:p w:rsidR="00E23727" w:rsidRPr="00D35F5D" w:rsidRDefault="00194461">
      <w:pPr>
        <w:pStyle w:val="TPCBulletList"/>
        <w:rPr>
          <w:rFonts w:ascii="Times" w:hAnsi="Times"/>
        </w:rPr>
      </w:pPr>
      <w:r w:rsidRPr="00194461">
        <w:rPr>
          <w:rFonts w:ascii="Times" w:hAnsi="Times"/>
        </w:rPr>
        <w:t>No knowledge of product internals beyond what is documented externally.</w:t>
      </w:r>
    </w:p>
    <w:p w:rsidR="00DB39FC" w:rsidRPr="00D35F5D" w:rsidRDefault="00194461">
      <w:pPr>
        <w:pStyle w:val="TPCParagraph"/>
        <w:rPr>
          <w:rFonts w:ascii="Times" w:hAnsi="Times"/>
        </w:rPr>
      </w:pPr>
      <w:r w:rsidRPr="00194461">
        <w:rPr>
          <w:rFonts w:ascii="Times" w:hAnsi="Times"/>
        </w:rPr>
        <w:t xml:space="preserve">Each feature, switch or parameter setting used in the configuration and initialization of the operating system, the </w:t>
      </w:r>
      <w:r w:rsidR="00212290">
        <w:rPr>
          <w:rFonts w:ascii="Times" w:hAnsi="Times"/>
        </w:rPr>
        <w:t>data processing system</w:t>
      </w:r>
      <w:r w:rsidR="00212290" w:rsidRPr="00194461">
        <w:rPr>
          <w:rFonts w:ascii="Times" w:hAnsi="Times"/>
        </w:rPr>
        <w:t xml:space="preserve"> </w:t>
      </w:r>
      <w:r w:rsidRPr="00194461">
        <w:rPr>
          <w:rFonts w:ascii="Times" w:hAnsi="Times"/>
        </w:rPr>
        <w:t>or the session must meet the following criteria:</w:t>
      </w:r>
    </w:p>
    <w:p w:rsidR="00E23727" w:rsidRPr="00D35F5D" w:rsidRDefault="00194461">
      <w:pPr>
        <w:pStyle w:val="TPCBulletList"/>
        <w:rPr>
          <w:rFonts w:ascii="Times" w:hAnsi="Times"/>
        </w:rPr>
      </w:pPr>
      <w:r w:rsidRPr="00194461">
        <w:rPr>
          <w:rFonts w:ascii="Times" w:hAnsi="Times"/>
        </w:rPr>
        <w:t>It shall remain in effect without change throughout the performance test;</w:t>
      </w:r>
    </w:p>
    <w:p w:rsidR="00E23727" w:rsidRPr="00D35F5D" w:rsidRDefault="00194461">
      <w:pPr>
        <w:pStyle w:val="TPCBulletList"/>
        <w:rPr>
          <w:rFonts w:ascii="Times" w:hAnsi="Times"/>
        </w:rPr>
      </w:pPr>
      <w:r w:rsidRPr="00194461">
        <w:rPr>
          <w:rFonts w:ascii="Times" w:hAnsi="Times"/>
        </w:rPr>
        <w:t>It shall not make reference to specific tables, indices or queries for the purpose of providing hints to the query optimizer.</w:t>
      </w:r>
    </w:p>
    <w:p w:rsidR="00EE4F29" w:rsidRDefault="00403BB4">
      <w:pPr>
        <w:pStyle w:val="TPCH3"/>
        <w:rPr>
          <w:rFonts w:ascii="Times" w:hAnsi="Times"/>
        </w:rPr>
      </w:pPr>
      <w:bookmarkStart w:id="651" w:name="_Ref389542976"/>
      <w:r w:rsidRPr="00403BB4">
        <w:rPr>
          <w:rFonts w:ascii="Times" w:hAnsi="Times"/>
          <w:color w:val="000000"/>
          <w:shd w:val="clear" w:color="auto" w:fill="FBFBFB"/>
        </w:rPr>
        <w:t xml:space="preserve">The collection of statistics requested through the use of directives must be part of the database load. If these directives request the collection of different levels of statistics for different columns, they must adhere to the following </w:t>
      </w:r>
      <w:proofErr w:type="gramStart"/>
      <w:r w:rsidRPr="00403BB4">
        <w:rPr>
          <w:rFonts w:ascii="Times" w:hAnsi="Times"/>
          <w:color w:val="000000"/>
          <w:shd w:val="clear" w:color="auto" w:fill="FBFBFB"/>
        </w:rPr>
        <w:t>rules.</w:t>
      </w:r>
      <w:r w:rsidR="00194461" w:rsidRPr="00EE4F29">
        <w:rPr>
          <w:rFonts w:ascii="Times" w:hAnsi="Times"/>
        </w:rPr>
        <w:t>:</w:t>
      </w:r>
      <w:bookmarkEnd w:id="651"/>
      <w:proofErr w:type="gramEnd"/>
    </w:p>
    <w:p w:rsidR="00764E11" w:rsidRPr="00122360" w:rsidRDefault="006179EA">
      <w:pPr>
        <w:pStyle w:val="ListParagraph"/>
        <w:numPr>
          <w:ilvl w:val="0"/>
          <w:numId w:val="92"/>
        </w:numPr>
        <w:ind w:left="1440"/>
        <w:rPr>
          <w:rFonts w:ascii="Times New Roman" w:hAnsi="Times New Roman"/>
          <w:sz w:val="20"/>
          <w:szCs w:val="20"/>
        </w:rPr>
      </w:pPr>
      <w:r w:rsidRPr="006179EA">
        <w:rPr>
          <w:rFonts w:ascii="Times New Roman" w:hAnsi="Times New Roman"/>
          <w:color w:val="000000"/>
          <w:sz w:val="20"/>
          <w:szCs w:val="20"/>
          <w:shd w:val="clear" w:color="auto" w:fill="FBFBFB"/>
        </w:rPr>
        <w:t>The level of statistics collected for a given column must be based on the column’s membership in a class.</w:t>
      </w:r>
    </w:p>
    <w:p w:rsidR="00764E11" w:rsidRPr="00A22907" w:rsidRDefault="006179EA">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Class definitions must rely solely on the following column attributes from the logical database design (as defined in Clause 2):</w:t>
      </w:r>
    </w:p>
    <w:p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Datatype;</w:t>
      </w:r>
    </w:p>
    <w:p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Nullable;</w:t>
      </w:r>
    </w:p>
    <w:p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Foreign Key;</w:t>
      </w:r>
    </w:p>
    <w:p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Primary Key.</w:t>
      </w:r>
    </w:p>
    <w:p w:rsidR="00764E11" w:rsidRPr="00A22907" w:rsidRDefault="00403BB4">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Class definitions may combine column attributes using AND, OR and NOT operators. (for example, one class could contain all columns satisfying the following combination of attributes: [Identifier Datatype] AND [NOT nullable OR Foreign Key]);</w:t>
      </w:r>
      <w:r w:rsidR="002F3591" w:rsidRPr="00A22907">
        <w:rPr>
          <w:rFonts w:ascii="Times New Roman" w:hAnsi="Times New Roman"/>
          <w:sz w:val="20"/>
          <w:szCs w:val="20"/>
        </w:rPr>
        <w:t xml:space="preserve"> </w:t>
      </w:r>
    </w:p>
    <w:p w:rsidR="00764E11" w:rsidRPr="00A22907" w:rsidRDefault="00403BB4">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Class membership must be applied consistently on all columns across all tables;</w:t>
      </w:r>
    </w:p>
    <w:p w:rsidR="00764E11" w:rsidRPr="00A22907" w:rsidRDefault="00403BB4">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Statistics that operate in sets, such as distribution statistics, should employ a fixed set appropriate to the scale factor used. Knowledge of the cardinality, values or distribution of a non-key column (as specified in Clause 3) must not be used to tailor statistics gathering.</w:t>
      </w:r>
    </w:p>
    <w:p w:rsidR="00E23727" w:rsidRPr="00D35F5D" w:rsidRDefault="00194461">
      <w:pPr>
        <w:pStyle w:val="TPCH3"/>
        <w:rPr>
          <w:rFonts w:ascii="Times" w:hAnsi="Times"/>
        </w:rPr>
      </w:pPr>
      <w:bookmarkStart w:id="652" w:name="_Ref159925809"/>
      <w:r w:rsidRPr="00194461">
        <w:rPr>
          <w:rFonts w:ascii="Times" w:hAnsi="Times"/>
        </w:rPr>
        <w:t>Profile-Directed Optimization</w:t>
      </w:r>
      <w:bookmarkEnd w:id="652"/>
    </w:p>
    <w:p w:rsidR="00C936A0" w:rsidRPr="00D35F5D" w:rsidRDefault="00194461" w:rsidP="00727DDA">
      <w:pPr>
        <w:pStyle w:val="TPCH4"/>
      </w:pPr>
      <w:bookmarkStart w:id="653" w:name="_Ref389543089"/>
      <w:r w:rsidRPr="00194461">
        <w:t>Special rules apply to the use of so-called profile-directed optimization (PDO), in which binary executables are reordered or otherwise optimized to best suit the needs of a particular workload. These rules do not apply to the routine use of PDO by a database vendor in the course of building commercially available and supported database products; such use is not restricted. Rather, the rules apply to the use of PDO by a test sponsor to optimize executables of a database product for a particular workload. Such optimization is permissible if all of the following conditions are satisfied:</w:t>
      </w:r>
      <w:bookmarkEnd w:id="653"/>
    </w:p>
    <w:p w:rsidR="00E23727" w:rsidRPr="00D35F5D" w:rsidRDefault="00194461">
      <w:pPr>
        <w:pStyle w:val="TPCBulletList"/>
        <w:rPr>
          <w:rFonts w:ascii="Times" w:hAnsi="Times"/>
        </w:rPr>
      </w:pPr>
      <w:r w:rsidRPr="00194461">
        <w:rPr>
          <w:rFonts w:ascii="Times" w:hAnsi="Times"/>
        </w:rPr>
        <w:t>The use of PDO or similar procedures by the test sponsor must be disclosed.</w:t>
      </w:r>
    </w:p>
    <w:p w:rsidR="00E23727" w:rsidRPr="00D35F5D" w:rsidRDefault="00194461">
      <w:pPr>
        <w:pStyle w:val="TPCBulletList"/>
        <w:rPr>
          <w:rFonts w:ascii="Times" w:hAnsi="Times"/>
        </w:rPr>
      </w:pPr>
      <w:r w:rsidRPr="00194461">
        <w:rPr>
          <w:rFonts w:ascii="Times" w:hAnsi="Times"/>
        </w:rPr>
        <w:t>The procedure and any scripts used to perform the optimization must be disclosed.</w:t>
      </w:r>
    </w:p>
    <w:p w:rsidR="00E23727" w:rsidRPr="00D35F5D" w:rsidRDefault="00194461">
      <w:pPr>
        <w:pStyle w:val="TPCBulletList"/>
        <w:rPr>
          <w:rFonts w:ascii="Times" w:hAnsi="Times"/>
        </w:rPr>
      </w:pPr>
      <w:r w:rsidRPr="00194461">
        <w:rPr>
          <w:rFonts w:ascii="Times" w:hAnsi="Times"/>
        </w:rPr>
        <w:t>The procedure used by the test sponsor could reasonably be used by a customer on a shipped database executable.</w:t>
      </w:r>
    </w:p>
    <w:p w:rsidR="00E23727" w:rsidRPr="00D35F5D" w:rsidRDefault="00194461">
      <w:pPr>
        <w:pStyle w:val="TPCBulletList"/>
        <w:rPr>
          <w:rFonts w:ascii="Times" w:hAnsi="Times"/>
        </w:rPr>
      </w:pPr>
      <w:r w:rsidRPr="00194461">
        <w:rPr>
          <w:rFonts w:ascii="Times" w:hAnsi="Times"/>
        </w:rPr>
        <w:t>The optimized database executables resulting from the application of the procedure must be supported by the database software vendor.</w:t>
      </w:r>
    </w:p>
    <w:p w:rsidR="00E23727" w:rsidRPr="00D35F5D" w:rsidRDefault="00194461">
      <w:pPr>
        <w:pStyle w:val="TPCBulletList"/>
        <w:rPr>
          <w:rFonts w:ascii="Times" w:hAnsi="Times"/>
        </w:rPr>
      </w:pPr>
      <w:r w:rsidRPr="00194461">
        <w:rPr>
          <w:rFonts w:ascii="Times" w:hAnsi="Times"/>
        </w:rPr>
        <w:t xml:space="preserve">The workload used to drive the optimization is described in Clause </w:t>
      </w:r>
      <w:fldSimple w:instr=" REF _Ref389543039 \n  \* MERGEFORMAT ">
        <w:r w:rsidR="00DE2510" w:rsidRPr="00DE2510">
          <w:rPr>
            <w:rFonts w:ascii="Times" w:hAnsi="Times"/>
          </w:rPr>
          <w:t>7.2.10.2</w:t>
        </w:r>
      </w:fldSimple>
      <w:r w:rsidRPr="00194461">
        <w:rPr>
          <w:rFonts w:ascii="Times" w:hAnsi="Times"/>
        </w:rPr>
        <w:t>.</w:t>
      </w:r>
    </w:p>
    <w:p w:rsidR="00E23727" w:rsidRPr="00D35F5D" w:rsidRDefault="00194461">
      <w:pPr>
        <w:pStyle w:val="TPCBulletList"/>
        <w:rPr>
          <w:rFonts w:ascii="Times" w:hAnsi="Times"/>
        </w:rPr>
      </w:pPr>
      <w:r w:rsidRPr="00194461">
        <w:rPr>
          <w:rFonts w:ascii="Times" w:hAnsi="Times"/>
        </w:rPr>
        <w:t>The same set of executables must be used for all phases of the benchmark.</w:t>
      </w:r>
    </w:p>
    <w:p w:rsidR="00C936A0" w:rsidRPr="00D35F5D" w:rsidRDefault="00194461" w:rsidP="00727DDA">
      <w:pPr>
        <w:pStyle w:val="TPCH4"/>
      </w:pPr>
      <w:bookmarkStart w:id="654" w:name="_Ref389543039"/>
      <w:r w:rsidRPr="00194461">
        <w:t>If profile-directed optimization is used, the workload used to drive it can be the execution of any subset of the TPC-DS queries or any data maintenance functions, in any order, against a TPC-DS database of any desired scale factor, with default substitution parameters applied.</w:t>
      </w:r>
      <w:bookmarkEnd w:id="654"/>
      <w:r w:rsidRPr="00194461">
        <w:t xml:space="preserve">  The query/data maintenance function set, used in PDO, must be reported.</w:t>
      </w:r>
    </w:p>
    <w:p w:rsidR="00E23727" w:rsidRPr="00D35F5D" w:rsidRDefault="00194461" w:rsidP="009F4174">
      <w:pPr>
        <w:pStyle w:val="TPCH2"/>
      </w:pPr>
      <w:bookmarkStart w:id="655" w:name="_Ref133230793"/>
      <w:bookmarkStart w:id="656" w:name="_Toc133623102"/>
      <w:bookmarkStart w:id="657" w:name="_Toc133623590"/>
      <w:bookmarkStart w:id="658" w:name="_Toc422900942"/>
      <w:r w:rsidRPr="00194461">
        <w:lastRenderedPageBreak/>
        <w:t>Query Validation</w:t>
      </w:r>
      <w:bookmarkEnd w:id="655"/>
      <w:bookmarkEnd w:id="656"/>
      <w:bookmarkEnd w:id="657"/>
      <w:bookmarkEnd w:id="658"/>
    </w:p>
    <w:p w:rsidR="00E23727" w:rsidRPr="00D35F5D" w:rsidRDefault="00194461">
      <w:pPr>
        <w:pStyle w:val="TPCH3"/>
        <w:rPr>
          <w:rFonts w:ascii="Times" w:hAnsi="Times"/>
        </w:rPr>
      </w:pPr>
      <w:r w:rsidRPr="00194461">
        <w:rPr>
          <w:rFonts w:ascii="Times" w:hAnsi="Times"/>
        </w:rPr>
        <w:t>All query templates used in a benchmark submission shall be validated.</w:t>
      </w:r>
    </w:p>
    <w:p w:rsidR="00E23727" w:rsidRPr="00D35F5D" w:rsidRDefault="00194461">
      <w:pPr>
        <w:pStyle w:val="TPCH3"/>
        <w:rPr>
          <w:rFonts w:ascii="Times" w:hAnsi="Times"/>
        </w:rPr>
      </w:pPr>
      <w:r w:rsidRPr="00194461">
        <w:rPr>
          <w:rFonts w:ascii="Times" w:hAnsi="Times"/>
        </w:rPr>
        <w:t>The validation process is defined as follows:</w:t>
      </w:r>
    </w:p>
    <w:p w:rsidR="00E23727" w:rsidRPr="00D35F5D" w:rsidRDefault="00194461" w:rsidP="00E23727">
      <w:pPr>
        <w:pStyle w:val="TPCNL"/>
        <w:numPr>
          <w:ilvl w:val="0"/>
          <w:numId w:val="44"/>
        </w:numPr>
        <w:rPr>
          <w:rFonts w:ascii="Times" w:hAnsi="Times"/>
        </w:rPr>
      </w:pPr>
      <w:r w:rsidRPr="00194461">
        <w:rPr>
          <w:rFonts w:ascii="Times" w:hAnsi="Times"/>
        </w:rPr>
        <w:t>Populate the qualification database (see Clause</w:t>
      </w:r>
      <w:r w:rsidR="00DC356F">
        <w:rPr>
          <w:rFonts w:ascii="Times" w:hAnsi="Times"/>
        </w:rPr>
        <w:t xml:space="preserve"> </w:t>
      </w:r>
      <w:r w:rsidR="00AF1C55">
        <w:rPr>
          <w:rFonts w:ascii="Times" w:hAnsi="Times"/>
        </w:rPr>
        <w:fldChar w:fldCharType="begin"/>
      </w:r>
      <w:r w:rsidR="00DC356F">
        <w:rPr>
          <w:rFonts w:ascii="Times" w:hAnsi="Times"/>
        </w:rPr>
        <w:instrText xml:space="preserve"> REF _Ref417369360 \r \h </w:instrText>
      </w:r>
      <w:r w:rsidR="00AF1C55">
        <w:rPr>
          <w:rFonts w:ascii="Times" w:hAnsi="Times"/>
        </w:rPr>
      </w:r>
      <w:r w:rsidR="00AF1C55">
        <w:rPr>
          <w:rFonts w:ascii="Times" w:hAnsi="Times"/>
        </w:rPr>
        <w:fldChar w:fldCharType="separate"/>
      </w:r>
      <w:r w:rsidR="00DE2510">
        <w:rPr>
          <w:rFonts w:ascii="Times" w:hAnsi="Times"/>
        </w:rPr>
        <w:t>3.3</w:t>
      </w:r>
      <w:r w:rsidR="00AF1C55">
        <w:rPr>
          <w:rFonts w:ascii="Times" w:hAnsi="Times"/>
        </w:rPr>
        <w:fldChar w:fldCharType="end"/>
      </w:r>
      <w:r w:rsidRPr="00194461">
        <w:rPr>
          <w:rFonts w:ascii="Times" w:hAnsi="Times"/>
        </w:rPr>
        <w:t>) ;</w:t>
      </w:r>
    </w:p>
    <w:p w:rsidR="00E23727" w:rsidRPr="00D35F5D" w:rsidRDefault="00194461" w:rsidP="00E23727">
      <w:pPr>
        <w:pStyle w:val="TPCNL"/>
        <w:numPr>
          <w:ilvl w:val="0"/>
          <w:numId w:val="9"/>
        </w:numPr>
        <w:rPr>
          <w:rFonts w:ascii="Times" w:hAnsi="Times"/>
        </w:rPr>
      </w:pPr>
      <w:r w:rsidRPr="00194461">
        <w:rPr>
          <w:rFonts w:ascii="Times" w:hAnsi="Times"/>
        </w:rPr>
        <w:t xml:space="preserve">Execute the query template using qualification substitution parameters as defined in </w:t>
      </w:r>
      <w:fldSimple w:instr=" REF _Ref133231134 \r \h  \* MERGEFORMAT ">
        <w:r w:rsidR="00DE2510" w:rsidRPr="00DE2510">
          <w:rPr>
            <w:rFonts w:ascii="Times" w:hAnsi="Times"/>
          </w:rPr>
          <w:t>11.9.1.1Appendix B:</w:t>
        </w:r>
      </w:fldSimple>
      <w:r w:rsidRPr="00194461">
        <w:rPr>
          <w:rFonts w:ascii="Times" w:hAnsi="Times"/>
        </w:rPr>
        <w:t>;</w:t>
      </w:r>
    </w:p>
    <w:p w:rsidR="00E23727" w:rsidRPr="00D35F5D" w:rsidRDefault="00194461" w:rsidP="00E23727">
      <w:pPr>
        <w:pStyle w:val="TPCNL"/>
        <w:numPr>
          <w:ilvl w:val="0"/>
          <w:numId w:val="9"/>
        </w:numPr>
        <w:rPr>
          <w:rFonts w:ascii="Times" w:hAnsi="Times"/>
        </w:rPr>
      </w:pPr>
      <w:r w:rsidRPr="00194461">
        <w:rPr>
          <w:rFonts w:ascii="Times" w:hAnsi="Times"/>
        </w:rPr>
        <w:t>Compare the output to the answer set defined for the query.</w:t>
      </w:r>
    </w:p>
    <w:p w:rsidR="00E23727" w:rsidRPr="00D35F5D" w:rsidRDefault="00194461">
      <w:pPr>
        <w:pStyle w:val="TPCH3"/>
        <w:rPr>
          <w:rFonts w:ascii="Times" w:hAnsi="Times"/>
        </w:rPr>
      </w:pPr>
      <w:r w:rsidRPr="00194461">
        <w:rPr>
          <w:rFonts w:ascii="Times" w:hAnsi="Times"/>
        </w:rPr>
        <w:t xml:space="preserve">The output data shall match the answer set defined for the query, subject to the constraints defined in Clause </w:t>
      </w:r>
      <w:fldSimple w:instr=" REF _Ref105827981 \r \h  \* MERGEFORMAT ">
        <w:r w:rsidR="00DE2510" w:rsidRPr="00DE2510">
          <w:rPr>
            <w:rFonts w:ascii="Times" w:hAnsi="Times"/>
          </w:rPr>
          <w:t>7.5</w:t>
        </w:r>
      </w:fldSimple>
    </w:p>
    <w:p w:rsidR="00E23727" w:rsidRPr="00D35F5D" w:rsidRDefault="00194461" w:rsidP="009F4174">
      <w:pPr>
        <w:pStyle w:val="TPCH2"/>
      </w:pPr>
      <w:bookmarkStart w:id="659" w:name="_Ref105400805"/>
      <w:bookmarkStart w:id="660" w:name="_Toc133623103"/>
      <w:bookmarkStart w:id="661" w:name="_Toc133623591"/>
      <w:bookmarkStart w:id="662" w:name="_Toc422900943"/>
      <w:r w:rsidRPr="00194461">
        <w:t>Execution Rules</w:t>
      </w:r>
      <w:bookmarkEnd w:id="659"/>
      <w:bookmarkEnd w:id="660"/>
      <w:bookmarkEnd w:id="661"/>
      <w:bookmarkEnd w:id="662"/>
    </w:p>
    <w:p w:rsidR="00E23727" w:rsidRPr="00D35F5D" w:rsidRDefault="00194461">
      <w:pPr>
        <w:pStyle w:val="TPCH3"/>
        <w:rPr>
          <w:rFonts w:ascii="Times" w:hAnsi="Times"/>
        </w:rPr>
      </w:pPr>
      <w:r w:rsidRPr="00194461">
        <w:rPr>
          <w:rFonts w:ascii="Times" w:hAnsi="Times"/>
        </w:rPr>
        <w:t>General Requirements</w:t>
      </w:r>
    </w:p>
    <w:p w:rsidR="00C936A0" w:rsidRPr="007E100D" w:rsidRDefault="006179EA" w:rsidP="00727DDA">
      <w:pPr>
        <w:pStyle w:val="TPCH4"/>
        <w:rPr>
          <w:lang w:eastAsia="ja-JP"/>
        </w:rPr>
      </w:pPr>
      <w:r w:rsidRPr="006179EA">
        <w:rPr>
          <w:shd w:val="clear" w:color="auto" w:fill="FBFBFB"/>
        </w:rPr>
        <w:t xml:space="preserve">If the load test, power test, either throughput test, or either data maintenance test </w:t>
      </w:r>
      <w:proofErr w:type="gramStart"/>
      <w:r w:rsidRPr="006179EA">
        <w:rPr>
          <w:shd w:val="clear" w:color="auto" w:fill="FBFBFB"/>
        </w:rPr>
        <w:t>fail</w:t>
      </w:r>
      <w:proofErr w:type="gramEnd"/>
      <w:r w:rsidRPr="006179EA">
        <w:rPr>
          <w:shd w:val="clear" w:color="auto" w:fill="FBFBFB"/>
        </w:rPr>
        <w:t>, the benchmark run is invalid.</w:t>
      </w:r>
      <w:r w:rsidR="0001116B" w:rsidRPr="0001116B">
        <w:t xml:space="preserve"> </w:t>
      </w:r>
    </w:p>
    <w:p w:rsidR="00C936A0" w:rsidRPr="00D35F5D" w:rsidRDefault="00194461" w:rsidP="00727DDA">
      <w:pPr>
        <w:pStyle w:val="TPCH4"/>
      </w:pPr>
      <w:r w:rsidRPr="00194461">
        <w:t>All tables</w:t>
      </w:r>
      <w:r w:rsidR="00AF1C55" w:rsidRPr="00194461">
        <w:fldChar w:fldCharType="begin"/>
      </w:r>
      <w:r w:rsidRPr="00194461">
        <w:instrText>xe "Tables"</w:instrText>
      </w:r>
      <w:r w:rsidR="00AF1C55" w:rsidRPr="00194461">
        <w:fldChar w:fldCharType="end"/>
      </w:r>
      <w:r w:rsidRPr="00194461">
        <w:t xml:space="preserve"> created with explicit directives during the execution of the benchmark tests must meet the </w:t>
      </w:r>
      <w:r w:rsidR="00212290">
        <w:t>data accessibility</w:t>
      </w:r>
      <w:r w:rsidR="00212290" w:rsidRPr="00194461">
        <w:t xml:space="preserve"> </w:t>
      </w:r>
      <w:r w:rsidR="00AF1C55" w:rsidRPr="00194461">
        <w:fldChar w:fldCharType="begin"/>
      </w:r>
      <w:r w:rsidR="00212290" w:rsidRPr="00194461">
        <w:instrText>xe "ACID Properties"</w:instrText>
      </w:r>
      <w:r w:rsidR="00AF1C55" w:rsidRPr="00194461">
        <w:fldChar w:fldCharType="end"/>
      </w:r>
      <w:r w:rsidR="00212290">
        <w:t>requirements</w:t>
      </w:r>
      <w:r w:rsidR="00212290" w:rsidRPr="00194461">
        <w:t xml:space="preserve"> </w:t>
      </w:r>
      <w:r w:rsidRPr="00194461">
        <w:t xml:space="preserve">defined in Clause </w:t>
      </w:r>
      <w:fldSimple w:instr=" REF _Ref204492541 \r \h  \* MERGEFORMAT ">
        <w:r w:rsidR="00DE2510">
          <w:t>6</w:t>
        </w:r>
      </w:fldSimple>
      <w:r w:rsidRPr="00194461">
        <w:t>.</w:t>
      </w:r>
    </w:p>
    <w:p w:rsidR="00C936A0" w:rsidRPr="00D35F5D" w:rsidRDefault="00194461" w:rsidP="00727DDA">
      <w:pPr>
        <w:pStyle w:val="TPCH4"/>
      </w:pPr>
      <w:r w:rsidRPr="00194461">
        <w:t xml:space="preserve">The SUT, including any database server(s), shall not be restarted at any time after the power test begins until after all tests have completed. </w:t>
      </w:r>
    </w:p>
    <w:p w:rsidR="00C936A0" w:rsidRPr="00D35F5D" w:rsidRDefault="00194461" w:rsidP="00727DDA">
      <w:pPr>
        <w:pStyle w:val="TPCH4"/>
      </w:pPr>
      <w:r w:rsidRPr="00194461">
        <w:t xml:space="preserve">The driver shall submit queries through one or more sessions on the SUT.  Each session corresponds to one, and only one, query stream on the SUT. </w:t>
      </w:r>
    </w:p>
    <w:p w:rsidR="00C936A0" w:rsidRPr="00D35F5D" w:rsidRDefault="00194461" w:rsidP="00727DDA">
      <w:pPr>
        <w:pStyle w:val="TPCH4"/>
      </w:pPr>
      <w:r w:rsidRPr="00194461">
        <w:t>Parallel activity within the SUT directed toward the execution of a single query or data maintenance function (e.g. intra-query parallelism) is not restricted.</w:t>
      </w:r>
    </w:p>
    <w:p w:rsidR="00C936A0" w:rsidRPr="00D35F5D" w:rsidRDefault="00194461" w:rsidP="00727DDA">
      <w:pPr>
        <w:pStyle w:val="TPCH4"/>
      </w:pPr>
      <w:r w:rsidRPr="00194461">
        <w:t>The real-time clock used by the driver to compute the timing intervals must measure time with a resolution of at least 0.01 second.</w:t>
      </w:r>
    </w:p>
    <w:p w:rsidR="00E23727" w:rsidRPr="00D35F5D" w:rsidRDefault="00194461">
      <w:pPr>
        <w:pStyle w:val="TPCH3"/>
        <w:rPr>
          <w:rFonts w:ascii="Times" w:hAnsi="Times"/>
        </w:rPr>
      </w:pPr>
      <w:r w:rsidRPr="00194461">
        <w:rPr>
          <w:rFonts w:ascii="Times" w:hAnsi="Times"/>
        </w:rPr>
        <w:t>The benchmark must use the following sequence of tests:</w:t>
      </w:r>
    </w:p>
    <w:p w:rsidR="00A90A92" w:rsidRDefault="006179EA">
      <w:pPr>
        <w:pStyle w:val="TPCLabeledList"/>
        <w:numPr>
          <w:ilvl w:val="0"/>
          <w:numId w:val="106"/>
        </w:numPr>
        <w:rPr>
          <w:rFonts w:ascii="Times" w:hAnsi="Times"/>
        </w:rPr>
      </w:pPr>
      <w:r w:rsidRPr="006179EA">
        <w:rPr>
          <w:rFonts w:ascii="Times" w:hAnsi="Times"/>
        </w:rPr>
        <w:t>Database Load Test</w:t>
      </w:r>
    </w:p>
    <w:p w:rsidR="00E23727" w:rsidRPr="00D35F5D" w:rsidRDefault="00194461">
      <w:pPr>
        <w:pStyle w:val="TPCLabeledList"/>
        <w:rPr>
          <w:rFonts w:ascii="Times" w:hAnsi="Times"/>
        </w:rPr>
      </w:pPr>
      <w:r w:rsidRPr="00194461">
        <w:rPr>
          <w:rFonts w:ascii="Times" w:hAnsi="Times"/>
        </w:rPr>
        <w:t>Power Test</w:t>
      </w:r>
    </w:p>
    <w:p w:rsidR="00E23727" w:rsidRDefault="00194461">
      <w:pPr>
        <w:pStyle w:val="TPCLabeledList"/>
        <w:rPr>
          <w:rFonts w:ascii="Times" w:hAnsi="Times"/>
        </w:rPr>
      </w:pPr>
      <w:r w:rsidRPr="00194461">
        <w:rPr>
          <w:rFonts w:ascii="Times" w:hAnsi="Times"/>
        </w:rPr>
        <w:t>Throughput Test 1</w:t>
      </w:r>
    </w:p>
    <w:p w:rsidR="007E100D" w:rsidRPr="00D35F5D" w:rsidRDefault="007E100D">
      <w:pPr>
        <w:pStyle w:val="TPCLabeledList"/>
        <w:rPr>
          <w:rFonts w:ascii="Times" w:hAnsi="Times"/>
        </w:rPr>
      </w:pPr>
      <w:r>
        <w:rPr>
          <w:rFonts w:ascii="Times" w:hAnsi="Times"/>
        </w:rPr>
        <w:t>Data Maintenance Test 1</w:t>
      </w:r>
    </w:p>
    <w:p w:rsidR="00E23727" w:rsidRDefault="00194461">
      <w:pPr>
        <w:pStyle w:val="TPCLabeledList"/>
        <w:rPr>
          <w:rFonts w:ascii="Times" w:hAnsi="Times"/>
        </w:rPr>
      </w:pPr>
      <w:r w:rsidRPr="00194461">
        <w:rPr>
          <w:rFonts w:ascii="Times" w:hAnsi="Times"/>
        </w:rPr>
        <w:t>Throughput Test 2</w:t>
      </w:r>
    </w:p>
    <w:p w:rsidR="007E100D" w:rsidRPr="00D35F5D" w:rsidRDefault="007E100D">
      <w:pPr>
        <w:pStyle w:val="TPCLabeledList"/>
        <w:rPr>
          <w:rFonts w:ascii="Times" w:hAnsi="Times"/>
        </w:rPr>
      </w:pPr>
      <w:r>
        <w:rPr>
          <w:rFonts w:ascii="Times" w:hAnsi="Times"/>
        </w:rPr>
        <w:t>Data Maintenance Test 2</w:t>
      </w:r>
    </w:p>
    <w:p w:rsidR="00E23727" w:rsidRPr="00D35F5D" w:rsidRDefault="00194461">
      <w:pPr>
        <w:pStyle w:val="TPCH3"/>
        <w:rPr>
          <w:rFonts w:ascii="Times" w:hAnsi="Times"/>
        </w:rPr>
      </w:pPr>
      <w:bookmarkStart w:id="663" w:name="_Ref95736951"/>
      <w:r w:rsidRPr="00194461">
        <w:rPr>
          <w:rFonts w:ascii="Times" w:hAnsi="Times"/>
        </w:rPr>
        <w:t>Database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Test</w:t>
      </w:r>
      <w:bookmarkEnd w:id="663"/>
      <w:r w:rsidRPr="00194461">
        <w:rPr>
          <w:rFonts w:ascii="Times" w:hAnsi="Times"/>
        </w:rPr>
        <w:t xml:space="preserve"> </w:t>
      </w:r>
    </w:p>
    <w:p w:rsidR="00C936A0" w:rsidRPr="00D35F5D" w:rsidRDefault="00194461" w:rsidP="00727DDA">
      <w:pPr>
        <w:pStyle w:val="TPCH4"/>
      </w:pPr>
      <w:r w:rsidRPr="00194461">
        <w:t>The process of building the test database is known as database load</w:t>
      </w:r>
      <w:r w:rsidR="00AF1C55" w:rsidRPr="00194461">
        <w:fldChar w:fldCharType="begin"/>
      </w:r>
      <w:r w:rsidRPr="00194461">
        <w:instrText>xe "Database load"</w:instrText>
      </w:r>
      <w:r w:rsidR="00AF1C55" w:rsidRPr="00194461">
        <w:fldChar w:fldCharType="end"/>
      </w:r>
      <w:r w:rsidRPr="00194461">
        <w:t xml:space="preserve">. Database load consists of timed and un-timed components. </w:t>
      </w:r>
    </w:p>
    <w:p w:rsidR="00C936A0" w:rsidRPr="004C69A9" w:rsidRDefault="0001116B" w:rsidP="00727DDA">
      <w:pPr>
        <w:pStyle w:val="TPCH4"/>
      </w:pPr>
      <w:r w:rsidRPr="0001116B">
        <w:t>The population</w:t>
      </w:r>
      <w:r w:rsidR="00AF1C55" w:rsidRPr="0001116B">
        <w:fldChar w:fldCharType="begin"/>
      </w:r>
      <w:r w:rsidR="00C85EAF">
        <w:instrText>xe "Database population"</w:instrText>
      </w:r>
      <w:r w:rsidR="00AF1C55" w:rsidRPr="0001116B">
        <w:fldChar w:fldCharType="end"/>
      </w:r>
      <w:r w:rsidRPr="0001116B">
        <w:t xml:space="preserve"> of the test database, as defined in Clause </w:t>
      </w:r>
      <w:fldSimple w:instr=" REF _Ref508447475 \w \h  \* MERGEFORMAT ">
        <w:r w:rsidR="00DE2510">
          <w:t>2.1</w:t>
        </w:r>
      </w:fldSimple>
      <w:r w:rsidRPr="0001116B">
        <w:t>, consists of two logical phases:</w:t>
      </w:r>
    </w:p>
    <w:p w:rsidR="00E23727" w:rsidRPr="00D35F5D" w:rsidRDefault="00194461" w:rsidP="00E23727">
      <w:pPr>
        <w:pStyle w:val="TPCLabeledList"/>
        <w:numPr>
          <w:ilvl w:val="0"/>
          <w:numId w:val="79"/>
        </w:numPr>
        <w:rPr>
          <w:rFonts w:ascii="Times" w:hAnsi="Times"/>
        </w:rPr>
      </w:pPr>
      <w:r w:rsidRPr="00194461">
        <w:rPr>
          <w:rFonts w:ascii="Times" w:hAnsi="Times"/>
        </w:rPr>
        <w:t>Generation: the process of using dsdgen to create data in a format suitable for presentation to the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facility. The generated data may be stored in memory, or in flat files on tape or disk. </w:t>
      </w:r>
    </w:p>
    <w:p w:rsidR="00E23727" w:rsidRPr="00D35F5D" w:rsidRDefault="00194461">
      <w:pPr>
        <w:pStyle w:val="TPCLabeledList"/>
        <w:rPr>
          <w:rFonts w:ascii="Times" w:hAnsi="Times"/>
        </w:rPr>
      </w:pPr>
      <w:r w:rsidRPr="00194461">
        <w:rPr>
          <w:rFonts w:ascii="Times" w:hAnsi="Times"/>
        </w:rPr>
        <w:t xml:space="preserve">Loading: the process of storing the generated data </w:t>
      </w:r>
      <w:r w:rsidR="008E115C">
        <w:rPr>
          <w:rFonts w:ascii="Times" w:hAnsi="Times"/>
        </w:rPr>
        <w:t>to the Database Location</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w:t>
      </w:r>
    </w:p>
    <w:p w:rsidR="00A90A92" w:rsidRDefault="00194461">
      <w:pPr>
        <w:pStyle w:val="TPCLabeledList"/>
        <w:numPr>
          <w:ilvl w:val="0"/>
          <w:numId w:val="0"/>
        </w:numPr>
        <w:spacing w:before="120" w:after="120"/>
        <w:ind w:left="1152"/>
        <w:rPr>
          <w:rFonts w:ascii="Times" w:hAnsi="Times"/>
        </w:rPr>
      </w:pPr>
      <w:r w:rsidRPr="00194461">
        <w:rPr>
          <w:rFonts w:ascii="Times" w:hAnsi="Times"/>
        </w:rPr>
        <w:t>Generation and loading</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of the data can be accomplished in two ways:</w:t>
      </w:r>
    </w:p>
    <w:p w:rsidR="00A90A92" w:rsidRDefault="0001116B">
      <w:pPr>
        <w:pStyle w:val="TPCLabeledList"/>
        <w:numPr>
          <w:ilvl w:val="0"/>
          <w:numId w:val="107"/>
        </w:numPr>
        <w:rPr>
          <w:rFonts w:ascii="Times" w:hAnsi="Times"/>
        </w:rPr>
      </w:pPr>
      <w:r>
        <w:rPr>
          <w:rStyle w:val="TermChar"/>
          <w:rFonts w:ascii="Times" w:hAnsi="Times" w:cs="Times New Roman"/>
        </w:rPr>
        <w:t>Load from flat files: dsdgen</w:t>
      </w:r>
      <w:r w:rsidR="006179EA" w:rsidRPr="006179EA">
        <w:rPr>
          <w:rFonts w:ascii="Times" w:hAnsi="Times"/>
        </w:rPr>
        <w:t xml:space="preserve"> is used to generate flat files that are </w:t>
      </w:r>
      <w:proofErr w:type="gramStart"/>
      <w:r w:rsidR="006179EA" w:rsidRPr="006179EA">
        <w:rPr>
          <w:rFonts w:ascii="Times" w:hAnsi="Times"/>
        </w:rPr>
        <w:t xml:space="preserve">stored </w:t>
      </w:r>
      <w:r w:rsidR="00CC4B3F">
        <w:rPr>
          <w:rFonts w:ascii="Times" w:hAnsi="Times"/>
        </w:rPr>
        <w:t xml:space="preserve"> in</w:t>
      </w:r>
      <w:proofErr w:type="gramEnd"/>
      <w:r w:rsidR="00CC4B3F">
        <w:rPr>
          <w:rFonts w:ascii="Times" w:hAnsi="Times"/>
        </w:rPr>
        <w:t xml:space="preserve"> </w:t>
      </w:r>
      <w:r w:rsidR="00F21965">
        <w:rPr>
          <w:rFonts w:ascii="Times" w:hAnsi="Times"/>
        </w:rPr>
        <w:t xml:space="preserve">or copied to </w:t>
      </w:r>
      <w:r w:rsidR="00CC4B3F">
        <w:rPr>
          <w:rFonts w:ascii="Times" w:hAnsi="Times"/>
        </w:rPr>
        <w:t xml:space="preserve">a location </w:t>
      </w:r>
      <w:r w:rsidR="00122360">
        <w:rPr>
          <w:rFonts w:ascii="Times" w:hAnsi="Times"/>
        </w:rPr>
        <w:t>on the SUT or on external storage</w:t>
      </w:r>
      <w:r w:rsidR="00CC4B3F">
        <w:rPr>
          <w:rFonts w:ascii="Times" w:hAnsi="Times"/>
        </w:rPr>
        <w:t>, which is</w:t>
      </w:r>
      <w:r w:rsidR="008E115C">
        <w:rPr>
          <w:rFonts w:ascii="Times" w:hAnsi="Times"/>
        </w:rPr>
        <w:t xml:space="preserve"> different from the Database Location</w:t>
      </w:r>
      <w:r w:rsidR="00CC4B3F">
        <w:rPr>
          <w:rFonts w:ascii="Times" w:hAnsi="Times"/>
        </w:rPr>
        <w:t>, i.e. this data is a copy of the TPC-DS data</w:t>
      </w:r>
      <w:r w:rsidR="006179EA" w:rsidRPr="006179EA">
        <w:rPr>
          <w:rFonts w:ascii="Times" w:hAnsi="Times"/>
        </w:rPr>
        <w:t>. The records in these files may optionally be permuted and relocated to the SUT</w:t>
      </w:r>
      <w:r w:rsidR="00F21965">
        <w:rPr>
          <w:rFonts w:ascii="Times" w:hAnsi="Times"/>
        </w:rPr>
        <w:t xml:space="preserve"> or external storage</w:t>
      </w:r>
      <w:r w:rsidR="00AF1C55" w:rsidRPr="006179EA">
        <w:rPr>
          <w:rFonts w:ascii="Times" w:hAnsi="Times"/>
        </w:rPr>
        <w:fldChar w:fldCharType="begin"/>
      </w:r>
      <w:r w:rsidR="006179EA" w:rsidRPr="006179EA">
        <w:rPr>
          <w:rFonts w:ascii="Times" w:hAnsi="Times"/>
        </w:rPr>
        <w:instrText>xe "SUT"</w:instrText>
      </w:r>
      <w:r w:rsidR="00AF1C55" w:rsidRPr="006179EA">
        <w:rPr>
          <w:rFonts w:ascii="Times" w:hAnsi="Times"/>
        </w:rPr>
        <w:fldChar w:fldCharType="end"/>
      </w:r>
      <w:r w:rsidR="006179EA" w:rsidRPr="006179EA">
        <w:rPr>
          <w:rFonts w:ascii="Times" w:hAnsi="Times"/>
        </w:rPr>
        <w:t xml:space="preserve">. </w:t>
      </w:r>
      <w:r w:rsidR="00F21965">
        <w:rPr>
          <w:rFonts w:ascii="Times" w:hAnsi="Times"/>
        </w:rPr>
        <w:t xml:space="preserve">Before benchmark execution </w:t>
      </w:r>
      <w:r w:rsidR="00AF1C55" w:rsidRPr="006179EA">
        <w:rPr>
          <w:rFonts w:ascii="Times" w:hAnsi="Times"/>
        </w:rPr>
        <w:fldChar w:fldCharType="begin"/>
      </w:r>
      <w:r w:rsidR="006179EA" w:rsidRPr="006179EA">
        <w:rPr>
          <w:rFonts w:ascii="Times" w:hAnsi="Times"/>
        </w:rPr>
        <w:instrText>xe "Tables"</w:instrText>
      </w:r>
      <w:r w:rsidR="00AF1C55" w:rsidRPr="006179EA">
        <w:rPr>
          <w:rFonts w:ascii="Times" w:hAnsi="Times"/>
        </w:rPr>
        <w:fldChar w:fldCharType="end"/>
      </w:r>
      <w:r w:rsidR="006179EA" w:rsidRPr="006179EA">
        <w:rPr>
          <w:rFonts w:ascii="Times" w:hAnsi="Times"/>
        </w:rPr>
        <w:t xml:space="preserve">data </w:t>
      </w:r>
      <w:r w:rsidR="00F21965">
        <w:rPr>
          <w:rFonts w:ascii="Times" w:hAnsi="Times"/>
        </w:rPr>
        <w:t>must be</w:t>
      </w:r>
      <w:r w:rsidR="006179EA" w:rsidRPr="006179EA">
        <w:rPr>
          <w:rFonts w:ascii="Times" w:hAnsi="Times"/>
        </w:rPr>
        <w:t xml:space="preserve"> loaded from the</w:t>
      </w:r>
      <w:r w:rsidR="00B86A6E">
        <w:rPr>
          <w:rFonts w:ascii="Times" w:hAnsi="Times"/>
        </w:rPr>
        <w:t>se</w:t>
      </w:r>
      <w:r w:rsidR="006179EA" w:rsidRPr="006179EA">
        <w:rPr>
          <w:rFonts w:ascii="Times" w:hAnsi="Times"/>
        </w:rPr>
        <w:t xml:space="preserve"> flat files into the </w:t>
      </w:r>
      <w:r w:rsidR="00D51C7D">
        <w:rPr>
          <w:rFonts w:ascii="Times" w:hAnsi="Times"/>
        </w:rPr>
        <w:t>D</w:t>
      </w:r>
      <w:r w:rsidR="006179EA" w:rsidRPr="006179EA">
        <w:rPr>
          <w:rFonts w:ascii="Times" w:hAnsi="Times"/>
        </w:rPr>
        <w:t>atabase</w:t>
      </w:r>
      <w:r w:rsidR="00D51C7D">
        <w:rPr>
          <w:rFonts w:ascii="Times" w:hAnsi="Times"/>
        </w:rPr>
        <w:t xml:space="preserve"> Location</w:t>
      </w:r>
      <w:r w:rsidR="006179EA" w:rsidRPr="006179EA">
        <w:rPr>
          <w:rFonts w:ascii="Times" w:hAnsi="Times"/>
        </w:rPr>
        <w:t xml:space="preserve">. In this case, only the loading </w:t>
      </w:r>
      <w:r w:rsidR="00B86A6E">
        <w:rPr>
          <w:rFonts w:ascii="Times" w:hAnsi="Times"/>
        </w:rPr>
        <w:t xml:space="preserve">into </w:t>
      </w:r>
      <w:r w:rsidR="00D51C7D">
        <w:rPr>
          <w:rFonts w:ascii="Times" w:hAnsi="Times"/>
        </w:rPr>
        <w:t xml:space="preserve">the Database Location </w:t>
      </w:r>
      <w:r w:rsidR="006179EA" w:rsidRPr="006179EA">
        <w:rPr>
          <w:rFonts w:ascii="Times" w:hAnsi="Times"/>
        </w:rPr>
        <w:t>contributes to the database load time.</w:t>
      </w:r>
    </w:p>
    <w:p w:rsidR="00E23727" w:rsidRDefault="00194461">
      <w:pPr>
        <w:pStyle w:val="TPCLabeledList"/>
        <w:rPr>
          <w:rFonts w:ascii="Times" w:hAnsi="Times"/>
        </w:rPr>
      </w:pPr>
      <w:r w:rsidRPr="00194461">
        <w:rPr>
          <w:rStyle w:val="TermChar"/>
          <w:rFonts w:ascii="Times" w:hAnsi="Times" w:cs="Times New Roman"/>
        </w:rPr>
        <w:lastRenderedPageBreak/>
        <w:t>In-line load</w:t>
      </w:r>
      <w:r w:rsidRPr="00194461">
        <w:rPr>
          <w:rFonts w:ascii="Times" w:hAnsi="Times"/>
        </w:rPr>
        <w:t xml:space="preserve">: dsdgen is used to generate data that is directly loaded into the </w:t>
      </w:r>
      <w:r w:rsidR="00F21965">
        <w:rPr>
          <w:rFonts w:ascii="Times" w:hAnsi="Times"/>
        </w:rPr>
        <w:t>Database Location</w:t>
      </w:r>
      <w:r w:rsidRPr="00194461">
        <w:rPr>
          <w:rFonts w:ascii="Times" w:hAnsi="Times"/>
        </w:rPr>
        <w:t xml:space="preserve"> using an "in-line"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facility. In this case, generation and loading occur concurrently</w:t>
      </w:r>
      <w:r w:rsidR="00AF1C55" w:rsidRPr="00194461">
        <w:rPr>
          <w:rFonts w:ascii="Times" w:hAnsi="Times"/>
        </w:rPr>
        <w:fldChar w:fldCharType="begin"/>
      </w:r>
      <w:r w:rsidRPr="00194461">
        <w:rPr>
          <w:rFonts w:ascii="Times" w:hAnsi="Times"/>
        </w:rPr>
        <w:instrText>xe "Concurrency"</w:instrText>
      </w:r>
      <w:r w:rsidR="00AF1C55" w:rsidRPr="00194461">
        <w:rPr>
          <w:rFonts w:ascii="Times" w:hAnsi="Times"/>
        </w:rPr>
        <w:fldChar w:fldCharType="end"/>
      </w:r>
      <w:r w:rsidRPr="00194461">
        <w:rPr>
          <w:rFonts w:ascii="Times" w:hAnsi="Times"/>
        </w:rPr>
        <w:t xml:space="preserve"> and both contribute to the database load time.</w:t>
      </w:r>
    </w:p>
    <w:p w:rsidR="00F21965" w:rsidRDefault="00F21965">
      <w:pPr>
        <w:pStyle w:val="Comment0"/>
      </w:pPr>
      <w:r>
        <w:t xml:space="preserve">For option a) The TPC-DS data stored in the Database Location must be a full copy of the flat files. I.e. if the flat files were deleted the benchmark could be executed. </w:t>
      </w:r>
      <w:r w:rsidR="00731B2F">
        <w:t>The reason for this is that the storing of dsdgen data into the Database Location must result in a new copy of the data, i.e. logical copying is not allowed.</w:t>
      </w:r>
    </w:p>
    <w:p w:rsidR="00C936A0" w:rsidRPr="00D35F5D" w:rsidRDefault="00194461" w:rsidP="00727DDA">
      <w:pPr>
        <w:pStyle w:val="TPCH4"/>
      </w:pPr>
      <w:r w:rsidRPr="00194461">
        <w:t>The resources used to generate, permute, relocate to the SUT</w:t>
      </w:r>
      <w:r w:rsidR="00AF1C55" w:rsidRPr="00194461">
        <w:fldChar w:fldCharType="begin"/>
      </w:r>
      <w:r w:rsidRPr="00194461">
        <w:instrText>xe "SUT"</w:instrText>
      </w:r>
      <w:r w:rsidR="00AF1C55" w:rsidRPr="00194461">
        <w:fldChar w:fldCharType="end"/>
      </w:r>
      <w:r w:rsidRPr="00194461">
        <w:t xml:space="preserve"> or hold dsdgen data may optionally be distinct from those used to run the actual benchmark. For example:</w:t>
      </w:r>
    </w:p>
    <w:p w:rsidR="00E23727" w:rsidRPr="00D35F5D" w:rsidRDefault="00194461" w:rsidP="00E23727">
      <w:pPr>
        <w:pStyle w:val="TPCLabeledList"/>
        <w:numPr>
          <w:ilvl w:val="0"/>
          <w:numId w:val="46"/>
        </w:numPr>
        <w:rPr>
          <w:rFonts w:ascii="Times" w:hAnsi="Times"/>
        </w:rPr>
      </w:pPr>
      <w:r w:rsidRPr="00194461">
        <w:rPr>
          <w:rFonts w:ascii="Times" w:hAnsi="Times"/>
        </w:rPr>
        <w:t>For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from flat files, a separate system or a distinct storage subsystem may be used to generate, store and permute dsdgen data into the flat files used for the database load.</w:t>
      </w:r>
    </w:p>
    <w:p w:rsidR="00E23727" w:rsidRPr="00D35F5D" w:rsidRDefault="00194461">
      <w:pPr>
        <w:pStyle w:val="TPCLabeledList"/>
        <w:rPr>
          <w:rFonts w:ascii="Times" w:hAnsi="Times"/>
        </w:rPr>
      </w:pPr>
      <w:r w:rsidRPr="00194461">
        <w:rPr>
          <w:rFonts w:ascii="Times" w:hAnsi="Times"/>
        </w:rPr>
        <w:t>For in-line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separate and distinct processing elements may be used to generate and permute data and to deliver it to the </w:t>
      </w:r>
      <w:r w:rsidR="00AA6BDA">
        <w:rPr>
          <w:rFonts w:ascii="Times" w:hAnsi="Times"/>
        </w:rPr>
        <w:t>Database Location</w:t>
      </w:r>
      <w:r w:rsidRPr="00194461">
        <w:rPr>
          <w:rFonts w:ascii="Times" w:hAnsi="Times"/>
        </w:rPr>
        <w:t>.</w:t>
      </w:r>
    </w:p>
    <w:p w:rsidR="00C936A0" w:rsidRPr="00D35F5D" w:rsidRDefault="00194461" w:rsidP="00727DDA">
      <w:pPr>
        <w:pStyle w:val="TPCH4"/>
      </w:pPr>
      <w:r w:rsidRPr="00194461">
        <w:t>Resources used only in the generation phase of the population</w:t>
      </w:r>
      <w:r w:rsidR="00AF1C55" w:rsidRPr="00194461">
        <w:fldChar w:fldCharType="begin"/>
      </w:r>
      <w:r w:rsidRPr="00194461">
        <w:instrText>xe "Database population"</w:instrText>
      </w:r>
      <w:r w:rsidR="00AF1C55" w:rsidRPr="00194461">
        <w:fldChar w:fldCharType="end"/>
      </w:r>
      <w:r w:rsidRPr="00194461">
        <w:t xml:space="preserve"> of the test database must be treated as follows:</w:t>
      </w:r>
    </w:p>
    <w:p w:rsidR="00DB39FC" w:rsidRPr="00D35F5D" w:rsidRDefault="00194461">
      <w:pPr>
        <w:pStyle w:val="TPCParagraph"/>
        <w:rPr>
          <w:rFonts w:ascii="Times" w:hAnsi="Times"/>
        </w:rPr>
      </w:pPr>
      <w:r w:rsidRPr="00194461">
        <w:rPr>
          <w:rFonts w:ascii="Times" w:hAnsi="Times"/>
        </w:rPr>
        <w:t>For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from flat files, </w:t>
      </w:r>
    </w:p>
    <w:p w:rsidR="00E23727" w:rsidRPr="00D35F5D" w:rsidRDefault="00194461" w:rsidP="00E23727">
      <w:pPr>
        <w:pStyle w:val="TPCLabeledList"/>
        <w:numPr>
          <w:ilvl w:val="0"/>
          <w:numId w:val="47"/>
        </w:numPr>
        <w:rPr>
          <w:rFonts w:ascii="Times" w:hAnsi="Times"/>
        </w:rPr>
      </w:pPr>
      <w:r w:rsidRPr="00194461">
        <w:rPr>
          <w:rFonts w:ascii="Times" w:hAnsi="Times"/>
        </w:rPr>
        <w:t xml:space="preserve">Any processing element (e.g., CPU or memory) used exclusively to generate and hold dsdgen </w:t>
      </w:r>
      <w:r w:rsidR="00AF1C55" w:rsidRPr="00194461">
        <w:rPr>
          <w:rFonts w:ascii="Times" w:hAnsi="Times"/>
        </w:rPr>
        <w:fldChar w:fldCharType="begin"/>
      </w:r>
      <w:r w:rsidRPr="00194461">
        <w:rPr>
          <w:rFonts w:ascii="Times" w:hAnsi="Times"/>
        </w:rPr>
        <w:instrText>xe "DBGEN"</w:instrText>
      </w:r>
      <w:r w:rsidR="00AF1C55" w:rsidRPr="00194461">
        <w:rPr>
          <w:rFonts w:ascii="Times" w:hAnsi="Times"/>
        </w:rPr>
        <w:fldChar w:fldCharType="end"/>
      </w:r>
      <w:r w:rsidRPr="00194461">
        <w:rPr>
          <w:rFonts w:ascii="Times" w:hAnsi="Times"/>
        </w:rPr>
        <w:t xml:space="preserve"> data or relocate it to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prior to the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phase shall not be included in the total priced system and shall be physically removed from or made inaccessible to the SUT prior to the start of the </w:t>
      </w:r>
      <w:r w:rsidR="00AA6BDA">
        <w:rPr>
          <w:rFonts w:ascii="Times" w:hAnsi="Times"/>
        </w:rPr>
        <w:t>L</w:t>
      </w:r>
      <w:r w:rsidRPr="00194461">
        <w:rPr>
          <w:rFonts w:ascii="Times" w:hAnsi="Times"/>
        </w:rPr>
        <w:t xml:space="preserve">oad </w:t>
      </w:r>
      <w:r w:rsidR="00AA6BDA">
        <w:rPr>
          <w:rFonts w:ascii="Times" w:hAnsi="Times"/>
        </w:rPr>
        <w:t>Test</w:t>
      </w:r>
      <w:r w:rsidRPr="00194461">
        <w:rPr>
          <w:rFonts w:ascii="Times" w:hAnsi="Times"/>
        </w:rPr>
        <w:t>using vendor supported method</w:t>
      </w:r>
      <w:r w:rsidR="00AA6BDA">
        <w:rPr>
          <w:rFonts w:ascii="Times" w:hAnsi="Times"/>
        </w:rPr>
        <w:t>s</w:t>
      </w:r>
      <w:r w:rsidRPr="00194461">
        <w:rPr>
          <w:rFonts w:ascii="Times" w:hAnsi="Times"/>
        </w:rPr>
        <w:t>;</w:t>
      </w:r>
    </w:p>
    <w:p w:rsidR="00E23727" w:rsidRPr="00D35F5D" w:rsidRDefault="00194461">
      <w:pPr>
        <w:pStyle w:val="TPCLabeledList"/>
        <w:rPr>
          <w:rFonts w:ascii="Times" w:hAnsi="Times"/>
        </w:rPr>
      </w:pPr>
      <w:r w:rsidRPr="00194461">
        <w:rPr>
          <w:rFonts w:ascii="Times" w:hAnsi="Times"/>
        </w:rPr>
        <w:t>Any storage facility (e.g., disk drive, tape drive or peripheral controller) used exclusively to generate and deliver data to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during the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phase shall not be included in the total priced system. The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must demonstrate to the satisfaction of 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that this facility is not being used in the </w:t>
      </w:r>
      <w:r w:rsidR="0003584F">
        <w:rPr>
          <w:rFonts w:ascii="Times" w:hAnsi="Times"/>
        </w:rPr>
        <w:t>P</w:t>
      </w:r>
      <w:r w:rsidRPr="00194461">
        <w:rPr>
          <w:rFonts w:ascii="Times" w:hAnsi="Times"/>
        </w:rPr>
        <w:t xml:space="preserve">erformance </w:t>
      </w:r>
      <w:r w:rsidR="0003584F">
        <w:rPr>
          <w:rFonts w:ascii="Times" w:hAnsi="Times"/>
        </w:rPr>
        <w:t>T</w:t>
      </w:r>
      <w:r w:rsidRPr="00194461">
        <w:rPr>
          <w:rFonts w:ascii="Times" w:hAnsi="Times"/>
        </w:rPr>
        <w:t>ests.</w:t>
      </w:r>
    </w:p>
    <w:p w:rsidR="00DB39FC" w:rsidRPr="00D35F5D" w:rsidRDefault="00194461">
      <w:pPr>
        <w:pStyle w:val="TPCParagraph"/>
        <w:rPr>
          <w:rFonts w:ascii="Times" w:hAnsi="Times"/>
        </w:rPr>
      </w:pPr>
      <w:r w:rsidRPr="00194461">
        <w:rPr>
          <w:rFonts w:ascii="Times" w:hAnsi="Times"/>
        </w:rPr>
        <w:t>For in-line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any processing element (e.g., CPU or memory) or storage facility (e.g., disk drive, tape drive or peripheral controller) used exclusively to generate and deliver dsdgen</w:t>
      </w:r>
      <w:r w:rsidR="00AF1C55" w:rsidRPr="00194461">
        <w:rPr>
          <w:rFonts w:ascii="Times" w:hAnsi="Times"/>
        </w:rPr>
        <w:fldChar w:fldCharType="begin"/>
      </w:r>
      <w:r w:rsidRPr="00194461">
        <w:rPr>
          <w:rFonts w:ascii="Times" w:hAnsi="Times"/>
        </w:rPr>
        <w:instrText>xe "DBGEN"</w:instrText>
      </w:r>
      <w:r w:rsidR="00AF1C55" w:rsidRPr="00194461">
        <w:rPr>
          <w:rFonts w:ascii="Times" w:hAnsi="Times"/>
        </w:rPr>
        <w:fldChar w:fldCharType="end"/>
      </w:r>
      <w:r w:rsidRPr="00194461">
        <w:rPr>
          <w:rFonts w:ascii="Times" w:hAnsi="Times"/>
        </w:rPr>
        <w:t xml:space="preserve"> data to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during the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phase shall not be included in the total priced system and shall be physically removed from or made inaccessible to the SUT prior to the start of the </w:t>
      </w:r>
      <w:r w:rsidR="007541B9">
        <w:rPr>
          <w:rFonts w:ascii="Times" w:hAnsi="Times"/>
        </w:rPr>
        <w:t>Performance</w:t>
      </w:r>
      <w:r w:rsidR="007541B9" w:rsidRPr="00194461">
        <w:rPr>
          <w:rFonts w:ascii="Times" w:hAnsi="Times"/>
        </w:rPr>
        <w:t xml:space="preserve"> </w:t>
      </w:r>
      <w:r w:rsidR="007541B9">
        <w:rPr>
          <w:rFonts w:ascii="Times" w:hAnsi="Times"/>
        </w:rPr>
        <w:t>T</w:t>
      </w:r>
      <w:r w:rsidRPr="00194461">
        <w:rPr>
          <w:rFonts w:ascii="Times" w:hAnsi="Times"/>
        </w:rPr>
        <w:t>ests.</w:t>
      </w:r>
    </w:p>
    <w:p w:rsidR="00DD18B8" w:rsidRPr="00D35F5D" w:rsidRDefault="00194461">
      <w:pPr>
        <w:pStyle w:val="TPCComment"/>
        <w:rPr>
          <w:rFonts w:ascii="Times" w:hAnsi="Times"/>
        </w:rPr>
      </w:pPr>
      <w:r w:rsidRPr="00194461">
        <w:rPr>
          <w:rFonts w:ascii="Times" w:hAnsi="Times"/>
        </w:rPr>
        <w:t>The intent is to isolate the cost of resources required to generate data from those required to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data into the </w:t>
      </w:r>
      <w:r w:rsidR="0003584F">
        <w:rPr>
          <w:rFonts w:ascii="Times" w:hAnsi="Times"/>
        </w:rPr>
        <w:t>Database Location</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w:t>
      </w:r>
    </w:p>
    <w:p w:rsidR="00C936A0" w:rsidRPr="00D35F5D" w:rsidRDefault="00194461" w:rsidP="00727DDA">
      <w:pPr>
        <w:pStyle w:val="TPCH4"/>
      </w:pPr>
      <w:r w:rsidRPr="00194461">
        <w:t>An implementation</w:t>
      </w:r>
      <w:r w:rsidR="00AF1C55" w:rsidRPr="00194461">
        <w:fldChar w:fldCharType="begin"/>
      </w:r>
      <w:r w:rsidRPr="00194461">
        <w:instrText>xe "Implementation Rules"</w:instrText>
      </w:r>
      <w:r w:rsidR="00AF1C55" w:rsidRPr="00194461">
        <w:fldChar w:fldCharType="end"/>
      </w:r>
      <w:r w:rsidRPr="00194461">
        <w:t xml:space="preserve"> may require additional programs to transfer dsdgen</w:t>
      </w:r>
      <w:r w:rsidR="00AF1C55" w:rsidRPr="00194461">
        <w:fldChar w:fldCharType="begin"/>
      </w:r>
      <w:r w:rsidRPr="00194461">
        <w:instrText>xe "DBGEN"</w:instrText>
      </w:r>
      <w:r w:rsidR="00AF1C55" w:rsidRPr="00194461">
        <w:fldChar w:fldCharType="end"/>
      </w:r>
      <w:r w:rsidRPr="00194461">
        <w:t xml:space="preserve"> data into the database tables</w:t>
      </w:r>
      <w:r w:rsidR="00AF1C55" w:rsidRPr="00194461">
        <w:fldChar w:fldCharType="begin"/>
      </w:r>
      <w:r w:rsidRPr="00194461">
        <w:instrText>xe "Tables"</w:instrText>
      </w:r>
      <w:r w:rsidR="00AF1C55" w:rsidRPr="00194461">
        <w:fldChar w:fldCharType="end"/>
      </w:r>
      <w:r w:rsidRPr="00194461">
        <w:t xml:space="preserve"> (from either flat file or in-line load</w:t>
      </w:r>
      <w:r w:rsidR="00AF1C55" w:rsidRPr="00194461">
        <w:fldChar w:fldCharType="begin"/>
      </w:r>
      <w:r w:rsidRPr="00194461">
        <w:instrText>xe "Database load"</w:instrText>
      </w:r>
      <w:r w:rsidR="00AF1C55" w:rsidRPr="00194461">
        <w:fldChar w:fldCharType="end"/>
      </w:r>
      <w:r w:rsidRPr="00194461">
        <w:t>). If non-commercial programs are used for this purpose, their source code must be disclosed. If commercially available programs are used for this purpose, their vendors and configurations shall be disclosed. Whether or not the software is commercially available, use of the software's functionality's shall be limited to:</w:t>
      </w:r>
    </w:p>
    <w:p w:rsidR="00E23727" w:rsidRPr="00D35F5D" w:rsidRDefault="00194461" w:rsidP="00E23727">
      <w:pPr>
        <w:pStyle w:val="TPCNL"/>
        <w:numPr>
          <w:ilvl w:val="0"/>
          <w:numId w:val="48"/>
        </w:numPr>
        <w:rPr>
          <w:rFonts w:ascii="Times" w:hAnsi="Times"/>
        </w:rPr>
      </w:pPr>
      <w:r w:rsidRPr="00194461">
        <w:rPr>
          <w:rFonts w:ascii="Times" w:hAnsi="Times"/>
        </w:rPr>
        <w:t xml:space="preserve">Permutation of the data generated by dsdgen </w:t>
      </w:r>
      <w:r w:rsidR="00AF1C55" w:rsidRPr="00194461">
        <w:rPr>
          <w:rFonts w:ascii="Times" w:hAnsi="Times"/>
        </w:rPr>
        <w:fldChar w:fldCharType="begin"/>
      </w:r>
      <w:r w:rsidRPr="00194461">
        <w:rPr>
          <w:rFonts w:ascii="Times" w:hAnsi="Times"/>
        </w:rPr>
        <w:instrText>xe "DBGEN"</w:instrText>
      </w:r>
      <w:r w:rsidR="00AF1C55" w:rsidRPr="00194461">
        <w:rPr>
          <w:rFonts w:ascii="Times" w:hAnsi="Times"/>
        </w:rPr>
        <w:fldChar w:fldCharType="end"/>
      </w:r>
      <w:r w:rsidRPr="00194461">
        <w:rPr>
          <w:rFonts w:ascii="Times" w:hAnsi="Times"/>
        </w:rPr>
        <w:t>;</w:t>
      </w:r>
    </w:p>
    <w:p w:rsidR="00E23727" w:rsidRPr="00D35F5D" w:rsidRDefault="00194461" w:rsidP="00E23727">
      <w:pPr>
        <w:pStyle w:val="TPCNL"/>
        <w:numPr>
          <w:ilvl w:val="0"/>
          <w:numId w:val="9"/>
        </w:numPr>
        <w:rPr>
          <w:rFonts w:ascii="Times" w:hAnsi="Times"/>
        </w:rPr>
      </w:pPr>
      <w:r w:rsidRPr="00194461">
        <w:rPr>
          <w:rFonts w:ascii="Times" w:hAnsi="Times"/>
        </w:rPr>
        <w:t xml:space="preserve">Delivery of the data generated by dsdgen </w:t>
      </w:r>
      <w:r w:rsidR="00AF1C55" w:rsidRPr="00194461">
        <w:rPr>
          <w:rFonts w:ascii="Times" w:hAnsi="Times"/>
        </w:rPr>
        <w:fldChar w:fldCharType="begin"/>
      </w:r>
      <w:r w:rsidRPr="00194461">
        <w:rPr>
          <w:rFonts w:ascii="Times" w:hAnsi="Times"/>
        </w:rPr>
        <w:instrText>xe "DBGEN"</w:instrText>
      </w:r>
      <w:r w:rsidR="00AF1C55" w:rsidRPr="00194461">
        <w:rPr>
          <w:rFonts w:ascii="Times" w:hAnsi="Times"/>
        </w:rPr>
        <w:fldChar w:fldCharType="end"/>
      </w:r>
      <w:r w:rsidRPr="00194461">
        <w:rPr>
          <w:rFonts w:ascii="Times" w:hAnsi="Times"/>
        </w:rPr>
        <w:t xml:space="preserve"> to the </w:t>
      </w:r>
      <w:r w:rsidR="00212290">
        <w:rPr>
          <w:rFonts w:ascii="Times" w:hAnsi="Times"/>
        </w:rPr>
        <w:t>data processing system</w:t>
      </w:r>
      <w:r w:rsidRPr="00194461">
        <w:rPr>
          <w:rFonts w:ascii="Times" w:hAnsi="Times"/>
        </w:rPr>
        <w:t>.</w:t>
      </w:r>
    </w:p>
    <w:p w:rsidR="009F4174" w:rsidRPr="00D35F5D" w:rsidRDefault="00194461" w:rsidP="00727DDA">
      <w:pPr>
        <w:pStyle w:val="TPCH4"/>
      </w:pPr>
      <w:r w:rsidRPr="00194461">
        <w:t>The database load</w:t>
      </w:r>
      <w:r w:rsidR="00AF1C55" w:rsidRPr="00194461">
        <w:fldChar w:fldCharType="begin"/>
      </w:r>
      <w:r w:rsidRPr="00194461">
        <w:instrText>xe "Database load"</w:instrText>
      </w:r>
      <w:r w:rsidR="00AF1C55" w:rsidRPr="00194461">
        <w:fldChar w:fldCharType="end"/>
      </w:r>
      <w:r w:rsidRPr="00194461">
        <w:t xml:space="preserve"> must be implemented using commercially available utilities (invoked at the command level or through an API) or an SQL</w:t>
      </w:r>
      <w:r w:rsidR="00AF1C55" w:rsidRPr="00194461">
        <w:fldChar w:fldCharType="begin"/>
      </w:r>
      <w:r w:rsidRPr="00194461">
        <w:instrText>xe "SQL"</w:instrText>
      </w:r>
      <w:r w:rsidR="00AF1C55" w:rsidRPr="00194461">
        <w:fldChar w:fldCharType="end"/>
      </w:r>
      <w:r w:rsidRPr="00194461">
        <w:t xml:space="preserve"> programming interface (such as embedded SQL or ODBC).</w:t>
      </w:r>
    </w:p>
    <w:p w:rsidR="00C936A0" w:rsidRPr="009F4174" w:rsidRDefault="00194461" w:rsidP="00727DDA">
      <w:pPr>
        <w:pStyle w:val="TPCH4"/>
      </w:pPr>
      <w:bookmarkStart w:id="664" w:name="_Ref105912176"/>
      <w:r w:rsidRPr="009F4174">
        <w:t>Database Load Time</w:t>
      </w:r>
      <w:bookmarkEnd w:id="664"/>
    </w:p>
    <w:p w:rsidR="00515DEB" w:rsidRDefault="00194461">
      <w:pPr>
        <w:pStyle w:val="TPCH5"/>
        <w:keepLines w:val="0"/>
        <w:rPr>
          <w:rFonts w:ascii="Times" w:hAnsi="Times"/>
        </w:rPr>
      </w:pPr>
      <w:r w:rsidRPr="009F4174">
        <w:rPr>
          <w:rFonts w:ascii="Times" w:hAnsi="Times"/>
        </w:rPr>
        <w:t>T</w:t>
      </w:r>
      <w:r w:rsidRPr="00194461">
        <w:rPr>
          <w:rFonts w:ascii="Times" w:hAnsi="Times"/>
        </w:rPr>
        <w:t xml:space="preserve">he elapsed time to prepare the </w:t>
      </w:r>
      <w:r w:rsidR="000D21BD">
        <w:rPr>
          <w:rFonts w:ascii="Times" w:hAnsi="Times"/>
        </w:rPr>
        <w:t>T</w:t>
      </w:r>
      <w:r w:rsidRPr="00194461">
        <w:rPr>
          <w:rFonts w:ascii="Times" w:hAnsi="Times"/>
        </w:rPr>
        <w:t xml:space="preserve">est </w:t>
      </w:r>
      <w:r w:rsidR="000D21BD">
        <w:rPr>
          <w:rFonts w:ascii="Times" w:hAnsi="Times"/>
        </w:rPr>
        <w:t>D</w:t>
      </w:r>
      <w:r w:rsidRPr="00194461">
        <w:rPr>
          <w:rFonts w:ascii="Times" w:hAnsi="Times"/>
        </w:rPr>
        <w:t xml:space="preserve">atabase for the execution of the performance test is called the </w:t>
      </w:r>
      <w:r w:rsidRPr="00194461">
        <w:rPr>
          <w:rStyle w:val="TermChar"/>
          <w:rFonts w:ascii="Times" w:hAnsi="Times"/>
          <w:b w:val="0"/>
          <w:bCs w:val="0"/>
        </w:rPr>
        <w:t>Database Load</w:t>
      </w:r>
      <w:r w:rsidR="00AF1C55" w:rsidRPr="00194461">
        <w:rPr>
          <w:rStyle w:val="TermChar"/>
          <w:rFonts w:ascii="Times" w:hAnsi="Times"/>
          <w:b w:val="0"/>
          <w:bCs w:val="0"/>
        </w:rPr>
        <w:fldChar w:fldCharType="begin"/>
      </w:r>
      <w:r w:rsidRPr="00194461">
        <w:rPr>
          <w:rStyle w:val="TermChar"/>
          <w:rFonts w:ascii="Times" w:hAnsi="Times"/>
          <w:b w:val="0"/>
          <w:bCs w:val="0"/>
        </w:rPr>
        <w:instrText>xe "Database load"</w:instrText>
      </w:r>
      <w:r w:rsidR="00AF1C55" w:rsidRPr="00194461">
        <w:rPr>
          <w:rStyle w:val="TermChar"/>
          <w:rFonts w:ascii="Times" w:hAnsi="Times"/>
          <w:b w:val="0"/>
          <w:bCs w:val="0"/>
        </w:rPr>
        <w:fldChar w:fldCharType="end"/>
      </w:r>
      <w:r w:rsidRPr="00194461">
        <w:rPr>
          <w:rStyle w:val="TermChar"/>
          <w:rFonts w:ascii="Times" w:hAnsi="Times"/>
          <w:b w:val="0"/>
          <w:bCs w:val="0"/>
        </w:rPr>
        <w:t xml:space="preserve"> Time (T</w:t>
      </w:r>
      <w:r w:rsidRPr="00194461">
        <w:rPr>
          <w:rStyle w:val="TermChar"/>
          <w:rFonts w:ascii="Times" w:hAnsi="Times"/>
          <w:b w:val="0"/>
          <w:bCs w:val="0"/>
          <w:vertAlign w:val="subscript"/>
        </w:rPr>
        <w:t>LOAD</w:t>
      </w:r>
      <w:r w:rsidRPr="00194461">
        <w:rPr>
          <w:rStyle w:val="TermChar"/>
          <w:rFonts w:ascii="Times" w:hAnsi="Times"/>
          <w:b w:val="0"/>
          <w:bCs w:val="0"/>
        </w:rPr>
        <w:t>)</w:t>
      </w:r>
      <w:r w:rsidRPr="00194461">
        <w:rPr>
          <w:rFonts w:ascii="Times" w:hAnsi="Times"/>
        </w:rPr>
        <w:t>, and must be disclosed. It includes all of the elapsed time to create the tables</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 xml:space="preserve"> defined in Clause </w:t>
      </w:r>
      <w:fldSimple w:instr=" REF _Ref508447475 \w \h  \* MERGEFORMAT ">
        <w:r w:rsidR="00DE2510" w:rsidRPr="00DE2510">
          <w:rPr>
            <w:rFonts w:ascii="Times" w:hAnsi="Times" w:cs="Courier New"/>
          </w:rPr>
          <w:t>2.1</w:t>
        </w:r>
      </w:fldSimple>
      <w:r w:rsidRPr="00194461">
        <w:rPr>
          <w:rFonts w:ascii="Times" w:hAnsi="Times"/>
        </w:rPr>
        <w:t>, load data, create and populate EADS, define and validate constraints</w:t>
      </w:r>
      <w:r w:rsidR="00AF1C55" w:rsidRPr="00194461">
        <w:rPr>
          <w:rFonts w:ascii="Times" w:hAnsi="Times"/>
        </w:rPr>
        <w:fldChar w:fldCharType="begin"/>
      </w:r>
      <w:r w:rsidRPr="00194461">
        <w:rPr>
          <w:rFonts w:ascii="Times" w:hAnsi="Times"/>
        </w:rPr>
        <w:instrText>xe "Constraints"</w:instrText>
      </w:r>
      <w:r w:rsidR="00AF1C55" w:rsidRPr="00194461">
        <w:rPr>
          <w:rFonts w:ascii="Times" w:hAnsi="Times"/>
        </w:rPr>
        <w:fldChar w:fldCharType="end"/>
      </w:r>
      <w:r w:rsidRPr="00194461">
        <w:rPr>
          <w:rFonts w:ascii="Times" w:hAnsi="Times"/>
        </w:rPr>
        <w:t>, gather statistics</w:t>
      </w:r>
      <w:r w:rsidR="00AF1C55" w:rsidRPr="00194461">
        <w:rPr>
          <w:rFonts w:ascii="Times" w:hAnsi="Times"/>
        </w:rPr>
        <w:fldChar w:fldCharType="begin"/>
      </w:r>
      <w:r w:rsidRPr="00194461">
        <w:rPr>
          <w:rFonts w:ascii="Times" w:hAnsi="Times"/>
        </w:rPr>
        <w:instrText>xe "Statistics"</w:instrText>
      </w:r>
      <w:r w:rsidR="00AF1C55" w:rsidRPr="00194461">
        <w:rPr>
          <w:rFonts w:ascii="Times" w:hAnsi="Times"/>
        </w:rPr>
        <w:fldChar w:fldCharType="end"/>
      </w:r>
      <w:r w:rsidRPr="00194461">
        <w:rPr>
          <w:rFonts w:ascii="Times" w:hAnsi="Times"/>
        </w:rPr>
        <w:t xml:space="preserve"> for the test database, configure the system under test to execute the performance test, and to ensure that the test database meets the </w:t>
      </w:r>
      <w:r w:rsidR="00212290">
        <w:rPr>
          <w:rFonts w:ascii="Times" w:hAnsi="Times"/>
        </w:rPr>
        <w:t>data accessibility</w:t>
      </w:r>
      <w:r w:rsidR="00212290" w:rsidRPr="00194461">
        <w:rPr>
          <w:rFonts w:ascii="Times" w:hAnsi="Times"/>
        </w:rPr>
        <w:t xml:space="preserve"> </w:t>
      </w:r>
      <w:r w:rsidRPr="00194461">
        <w:rPr>
          <w:rFonts w:ascii="Times" w:hAnsi="Times"/>
        </w:rPr>
        <w:t xml:space="preserve">requirements including syncing loaded data on RAID devices and the taking of a backup of the </w:t>
      </w:r>
      <w:r w:rsidR="00212290">
        <w:rPr>
          <w:rFonts w:ascii="Times" w:hAnsi="Times"/>
        </w:rPr>
        <w:t>data processing system</w:t>
      </w:r>
      <w:r w:rsidRPr="00194461">
        <w:rPr>
          <w:rFonts w:ascii="Times" w:hAnsi="Times"/>
        </w:rPr>
        <w:t>, when necessary.</w:t>
      </w:r>
    </w:p>
    <w:p w:rsidR="00C936A0" w:rsidRPr="00D35F5D" w:rsidRDefault="00194461" w:rsidP="00727DDA">
      <w:pPr>
        <w:pStyle w:val="TPCH4"/>
      </w:pPr>
      <w:bookmarkStart w:id="665" w:name="_Ref204600048"/>
      <w:bookmarkStart w:id="666" w:name="_Ref389553682"/>
      <w:bookmarkStart w:id="667" w:name="_Ref100744315"/>
      <w:bookmarkStart w:id="668" w:name="_Ref100998612"/>
      <w:r w:rsidRPr="00194461">
        <w:t xml:space="preserve">The </w:t>
      </w:r>
      <w:r w:rsidRPr="00194461">
        <w:rPr>
          <w:bCs/>
        </w:rPr>
        <w:t>Database Load Time</w:t>
      </w:r>
      <w:r w:rsidRPr="00194461">
        <w:t xml:space="preserve">, known as </w:t>
      </w:r>
      <w:r w:rsidRPr="00194461">
        <w:rPr>
          <w:bCs/>
        </w:rPr>
        <w:t>T</w:t>
      </w:r>
      <w:r w:rsidRPr="00194461">
        <w:rPr>
          <w:bCs/>
          <w:vertAlign w:val="subscript"/>
        </w:rPr>
        <w:t>LOAD</w:t>
      </w:r>
      <w:r w:rsidRPr="00194461">
        <w:t xml:space="preserve"> is the difference between Load Start Time and Load End Time.</w:t>
      </w:r>
      <w:bookmarkEnd w:id="665"/>
    </w:p>
    <w:p w:rsidR="00E23727" w:rsidRPr="00D35F5D" w:rsidRDefault="00194461" w:rsidP="009F4174">
      <w:pPr>
        <w:pStyle w:val="TPCBulletList"/>
        <w:keepLines w:val="0"/>
        <w:rPr>
          <w:rFonts w:ascii="Times" w:hAnsi="Times"/>
        </w:rPr>
      </w:pPr>
      <w:r w:rsidRPr="00194461">
        <w:rPr>
          <w:rFonts w:ascii="Times" w:hAnsi="Times"/>
        </w:rPr>
        <w:lastRenderedPageBreak/>
        <w:t xml:space="preserve">Load Start Time is defined as the timestamp taken at the start of the creation of the tables defined in Clause </w:t>
      </w:r>
      <w:fldSimple w:instr=" REF _Ref508447475 \w \h  \* MERGEFORMAT ">
        <w:r w:rsidR="00DE2510" w:rsidRPr="00DE2510">
          <w:rPr>
            <w:rFonts w:ascii="Times" w:hAnsi="Times"/>
          </w:rPr>
          <w:t>2.1</w:t>
        </w:r>
      </w:fldSimple>
      <w:r w:rsidRPr="00194461">
        <w:rPr>
          <w:rFonts w:ascii="Times" w:hAnsi="Times"/>
        </w:rPr>
        <w:t xml:space="preserve"> or when the first character is read from any of the flat files or, in case of in-line load, when the first character is generated by dsdgen, whichever happens first</w:t>
      </w:r>
    </w:p>
    <w:p w:rsidR="00E23727" w:rsidRPr="00D35F5D" w:rsidRDefault="00194461" w:rsidP="009F4174">
      <w:pPr>
        <w:pStyle w:val="TPCBulletList"/>
        <w:keepLines w:val="0"/>
        <w:rPr>
          <w:rFonts w:ascii="Times" w:hAnsi="Times"/>
        </w:rPr>
      </w:pPr>
      <w:r w:rsidRPr="00194461">
        <w:rPr>
          <w:rFonts w:ascii="Times" w:hAnsi="Times"/>
        </w:rPr>
        <w:t xml:space="preserve">Load End Time is defined as the timestamp taken when the </w:t>
      </w:r>
      <w:r w:rsidR="000D21BD">
        <w:rPr>
          <w:rFonts w:ascii="Times" w:hAnsi="Times"/>
        </w:rPr>
        <w:t>Test Database</w:t>
      </w:r>
      <w:r w:rsidR="000D21BD" w:rsidRPr="00194461">
        <w:rPr>
          <w:rFonts w:ascii="Times" w:hAnsi="Times"/>
        </w:rPr>
        <w:t xml:space="preserve"> </w:t>
      </w:r>
      <w:r w:rsidRPr="00194461">
        <w:rPr>
          <w:rFonts w:ascii="Times" w:hAnsi="Times"/>
        </w:rPr>
        <w:t>is fully populated, all EADS are created, a database backup has completed (if applicable) and the SUT is configured, as it will be during the performance test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w:t>
      </w:r>
    </w:p>
    <w:p w:rsidR="00DD18B8" w:rsidRPr="00D35F5D" w:rsidRDefault="00194461" w:rsidP="009F4174">
      <w:pPr>
        <w:pStyle w:val="TPCComment"/>
        <w:keepLines w:val="0"/>
        <w:rPr>
          <w:rFonts w:ascii="Times" w:hAnsi="Times"/>
        </w:rPr>
      </w:pPr>
      <w:bookmarkStart w:id="669" w:name="_Ref100744456"/>
      <w:bookmarkEnd w:id="666"/>
      <w:bookmarkEnd w:id="667"/>
      <w:bookmarkEnd w:id="668"/>
      <w:r w:rsidRPr="00194461">
        <w:rPr>
          <w:rFonts w:ascii="Times" w:hAnsi="Times"/>
        </w:rPr>
        <w:t>Since the time of the end of the database load is used to seed the random number generator for the substitution parameters, that time cannot be delayed in any way that would make it predictable to the test sponsor.</w:t>
      </w:r>
      <w:bookmarkEnd w:id="669"/>
    </w:p>
    <w:p w:rsidR="00DB39FC" w:rsidRPr="00D35F5D" w:rsidRDefault="00194461">
      <w:pPr>
        <w:pStyle w:val="TPCH5"/>
        <w:rPr>
          <w:rFonts w:ascii="Times" w:hAnsi="Times"/>
        </w:rPr>
      </w:pPr>
      <w:bookmarkStart w:id="670" w:name="_Ref106087753"/>
      <w:r w:rsidRPr="00194461">
        <w:rPr>
          <w:rFonts w:ascii="Times" w:hAnsi="Times"/>
        </w:rPr>
        <w:t>There are five classes of operations which may be excluded from database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time:</w:t>
      </w:r>
      <w:bookmarkEnd w:id="670"/>
    </w:p>
    <w:p w:rsidR="00E23727" w:rsidRPr="00D35F5D" w:rsidRDefault="00194461" w:rsidP="00E23727">
      <w:pPr>
        <w:pStyle w:val="TPCLabeledList"/>
        <w:numPr>
          <w:ilvl w:val="0"/>
          <w:numId w:val="71"/>
        </w:numPr>
        <w:rPr>
          <w:rFonts w:ascii="Times" w:hAnsi="Times"/>
        </w:rPr>
      </w:pPr>
      <w:r w:rsidRPr="00194461">
        <w:rPr>
          <w:rFonts w:ascii="Times" w:hAnsi="Times"/>
        </w:rPr>
        <w:t xml:space="preserve">Any operation that does not affect the state of the </w:t>
      </w:r>
      <w:r w:rsidR="00212290">
        <w:rPr>
          <w:rFonts w:ascii="Times" w:hAnsi="Times"/>
        </w:rPr>
        <w:t>data processing system</w:t>
      </w:r>
      <w:r w:rsidR="00212290" w:rsidRPr="00194461">
        <w:rPr>
          <w:rFonts w:ascii="Times" w:hAnsi="Times"/>
        </w:rPr>
        <w:t xml:space="preserve"> </w:t>
      </w:r>
      <w:r w:rsidRPr="00194461">
        <w:rPr>
          <w:rFonts w:ascii="Times" w:hAnsi="Times"/>
        </w:rPr>
        <w:t>(e.g., data generation into flat files, relocation of flat files to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permutation of data in flat files, operating-system-level disk partitioning</w:t>
      </w:r>
      <w:r w:rsidR="00AF1C55" w:rsidRPr="00194461">
        <w:rPr>
          <w:rFonts w:ascii="Times" w:hAnsi="Times"/>
        </w:rPr>
        <w:fldChar w:fldCharType="begin"/>
      </w:r>
      <w:r w:rsidRPr="00194461">
        <w:rPr>
          <w:rFonts w:ascii="Times" w:hAnsi="Times"/>
        </w:rPr>
        <w:instrText>xe "Partitioning"</w:instrText>
      </w:r>
      <w:r w:rsidR="00AF1C55" w:rsidRPr="00194461">
        <w:rPr>
          <w:rFonts w:ascii="Times" w:hAnsi="Times"/>
        </w:rPr>
        <w:fldChar w:fldCharType="end"/>
      </w:r>
      <w:r w:rsidRPr="00194461">
        <w:rPr>
          <w:rFonts w:ascii="Times" w:hAnsi="Times"/>
        </w:rPr>
        <w:t xml:space="preserve"> or configuration);</w:t>
      </w:r>
    </w:p>
    <w:p w:rsidR="00E23727" w:rsidRPr="00D35F5D" w:rsidRDefault="00194461">
      <w:pPr>
        <w:pStyle w:val="TPCLabeledList"/>
        <w:rPr>
          <w:rFonts w:ascii="Times" w:hAnsi="Times"/>
        </w:rPr>
      </w:pPr>
      <w:r w:rsidRPr="00194461">
        <w:rPr>
          <w:rFonts w:ascii="Times" w:hAnsi="Times"/>
        </w:rPr>
        <w:t xml:space="preserve">Any modification to the state of the </w:t>
      </w:r>
      <w:r w:rsidR="00212290">
        <w:rPr>
          <w:rFonts w:ascii="Times" w:hAnsi="Times"/>
        </w:rPr>
        <w:t>data processing system</w:t>
      </w:r>
      <w:r w:rsidR="00212290" w:rsidRPr="00194461">
        <w:rPr>
          <w:rFonts w:ascii="Times" w:hAnsi="Times"/>
        </w:rPr>
        <w:t xml:space="preserve"> </w:t>
      </w:r>
      <w:r w:rsidRPr="00194461">
        <w:rPr>
          <w:rFonts w:ascii="Times" w:hAnsi="Times"/>
        </w:rPr>
        <w:t>that is not specific to the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workload (e.g. logical tablespace creation or database block formatting);</w:t>
      </w:r>
    </w:p>
    <w:p w:rsidR="00E23727" w:rsidRPr="00D35F5D" w:rsidRDefault="00194461">
      <w:pPr>
        <w:pStyle w:val="TPCLabeledList"/>
        <w:rPr>
          <w:rFonts w:ascii="Times" w:hAnsi="Times"/>
        </w:rPr>
      </w:pPr>
      <w:r w:rsidRPr="00194461">
        <w:rPr>
          <w:rFonts w:ascii="Times" w:hAnsi="Times"/>
        </w:rPr>
        <w:t>The time required to install or remove physical resources (e.g. CPU, memory or disk) on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that are not priced;</w:t>
      </w:r>
    </w:p>
    <w:p w:rsidR="00E23727" w:rsidRPr="00D35F5D" w:rsidRDefault="00194461">
      <w:pPr>
        <w:pStyle w:val="TPCLabeledList"/>
        <w:rPr>
          <w:rFonts w:ascii="Times" w:hAnsi="Times"/>
        </w:rPr>
      </w:pPr>
      <w:r w:rsidRPr="00194461">
        <w:rPr>
          <w:rFonts w:ascii="Times" w:hAnsi="Times"/>
        </w:rPr>
        <w:t>An optional backup</w:t>
      </w:r>
      <w:r w:rsidR="00AF1C55" w:rsidRPr="00194461">
        <w:rPr>
          <w:rFonts w:ascii="Times" w:hAnsi="Times"/>
        </w:rPr>
        <w:fldChar w:fldCharType="begin"/>
      </w:r>
      <w:r w:rsidRPr="00194461">
        <w:rPr>
          <w:rFonts w:ascii="Times" w:hAnsi="Times"/>
        </w:rPr>
        <w:instrText>xe "Backup"</w:instrText>
      </w:r>
      <w:r w:rsidR="00AF1C55" w:rsidRPr="00194461">
        <w:rPr>
          <w:rFonts w:ascii="Times" w:hAnsi="Times"/>
        </w:rPr>
        <w:fldChar w:fldCharType="end"/>
      </w:r>
      <w:r w:rsidRPr="00194461">
        <w:rPr>
          <w:rFonts w:ascii="Times" w:hAnsi="Times"/>
        </w:rPr>
        <w:t xml:space="preserve"> of the test database performed at the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’s discretion. However, if a backup is required to ensure that the </w:t>
      </w:r>
      <w:r w:rsidR="00212290">
        <w:rPr>
          <w:rFonts w:ascii="Times" w:hAnsi="Times"/>
        </w:rPr>
        <w:t>data accessibility</w:t>
      </w:r>
      <w:r w:rsidR="00212290" w:rsidRPr="00194461">
        <w:rPr>
          <w:rFonts w:ascii="Times" w:hAnsi="Times"/>
        </w:rPr>
        <w:t xml:space="preserve"> </w:t>
      </w:r>
      <w:r w:rsidRPr="00194461">
        <w:rPr>
          <w:rFonts w:ascii="Times" w:hAnsi="Times"/>
        </w:rPr>
        <w:t>properties can be met, it must be included in the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time;</w:t>
      </w:r>
    </w:p>
    <w:p w:rsidR="00E23727" w:rsidRPr="00D35F5D" w:rsidRDefault="00194461">
      <w:pPr>
        <w:pStyle w:val="TPCLabeledList"/>
        <w:rPr>
          <w:rFonts w:ascii="Times" w:hAnsi="Times"/>
        </w:rPr>
      </w:pPr>
      <w:r w:rsidRPr="00194461">
        <w:rPr>
          <w:rFonts w:ascii="Times" w:hAnsi="Times"/>
        </w:rPr>
        <w:t>Operations that create RAID devices.</w:t>
      </w:r>
    </w:p>
    <w:p w:rsidR="00426969" w:rsidRPr="00D35F5D" w:rsidRDefault="00194461">
      <w:pPr>
        <w:pStyle w:val="TPCLabeledList"/>
        <w:rPr>
          <w:rFonts w:ascii="Times" w:hAnsi="Times"/>
        </w:rPr>
      </w:pPr>
      <w:r w:rsidRPr="00194461">
        <w:rPr>
          <w:rFonts w:ascii="Times" w:hAnsi="Times"/>
        </w:rPr>
        <w:t xml:space="preserve">Tests required to fulfill data validation test (see Clause </w:t>
      </w:r>
      <w:fldSimple w:instr=" REF _Ref397551303 \r \h  \* MERGEFORMAT ">
        <w:r w:rsidR="00DE2510" w:rsidRPr="00DE2510">
          <w:rPr>
            <w:rFonts w:ascii="Times" w:hAnsi="Times"/>
          </w:rPr>
          <w:t>3.5</w:t>
        </w:r>
      </w:fldSimple>
      <w:r w:rsidRPr="00194461">
        <w:rPr>
          <w:rFonts w:ascii="Times" w:hAnsi="Times"/>
        </w:rPr>
        <w:t>)</w:t>
      </w:r>
    </w:p>
    <w:p w:rsidR="00DB39FC" w:rsidRPr="00D35F5D" w:rsidRDefault="00194461">
      <w:pPr>
        <w:pStyle w:val="TPCH5"/>
        <w:rPr>
          <w:rFonts w:ascii="Times" w:hAnsi="Times"/>
        </w:rPr>
      </w:pPr>
      <w:r w:rsidRPr="00194461">
        <w:rPr>
          <w:rFonts w:ascii="Times" w:hAnsi="Times"/>
        </w:rPr>
        <w:t>There cannot be any manual intervention during the Database Load.</w:t>
      </w:r>
    </w:p>
    <w:p w:rsidR="00DB39FC" w:rsidRPr="00D35F5D" w:rsidRDefault="00194461">
      <w:pPr>
        <w:pStyle w:val="TPCH5"/>
        <w:rPr>
          <w:rFonts w:ascii="Times" w:hAnsi="Times" w:cs="Arial"/>
        </w:rPr>
      </w:pPr>
      <w:r w:rsidRPr="00194461">
        <w:rPr>
          <w:rFonts w:ascii="Times" w:hAnsi="Times"/>
        </w:rPr>
        <w:t xml:space="preserve">The SUT or any component of it must not be restarted after the start of the </w:t>
      </w:r>
      <w:r w:rsidR="00DB3333">
        <w:rPr>
          <w:rFonts w:ascii="Times" w:hAnsi="Times"/>
        </w:rPr>
        <w:t>L</w:t>
      </w:r>
      <w:r w:rsidRPr="00194461">
        <w:rPr>
          <w:rFonts w:ascii="Times" w:hAnsi="Times"/>
        </w:rPr>
        <w:t xml:space="preserve">oad </w:t>
      </w:r>
      <w:r w:rsidR="00DB3333">
        <w:rPr>
          <w:rFonts w:ascii="Times" w:hAnsi="Times"/>
        </w:rPr>
        <w:t>T</w:t>
      </w:r>
      <w:r w:rsidRPr="00194461">
        <w:rPr>
          <w:rFonts w:ascii="Times" w:hAnsi="Times"/>
        </w:rPr>
        <w:t xml:space="preserve">est and before the start of the </w:t>
      </w:r>
      <w:r w:rsidR="00DB3333">
        <w:rPr>
          <w:rFonts w:ascii="Times" w:hAnsi="Times"/>
        </w:rPr>
        <w:t>P</w:t>
      </w:r>
      <w:r w:rsidRPr="00194461">
        <w:rPr>
          <w:rFonts w:ascii="Times" w:hAnsi="Times"/>
        </w:rPr>
        <w:t>erformance</w:t>
      </w:r>
      <w:r w:rsidRPr="00194461">
        <w:rPr>
          <w:rFonts w:ascii="Times" w:hAnsi="Times" w:cs="Arial"/>
        </w:rPr>
        <w:t xml:space="preserve"> </w:t>
      </w:r>
      <w:r w:rsidR="00DB3333">
        <w:rPr>
          <w:rFonts w:ascii="Times" w:hAnsi="Times" w:cs="Arial"/>
        </w:rPr>
        <w:t>T</w:t>
      </w:r>
      <w:r w:rsidRPr="00194461">
        <w:rPr>
          <w:rFonts w:ascii="Times" w:hAnsi="Times" w:cs="Arial"/>
        </w:rPr>
        <w:t xml:space="preserve">est. </w:t>
      </w:r>
    </w:p>
    <w:p w:rsidR="00DD18B8" w:rsidRPr="00D35F5D" w:rsidRDefault="00194461">
      <w:pPr>
        <w:pStyle w:val="TPCComment"/>
        <w:rPr>
          <w:rFonts w:ascii="Times" w:hAnsi="Times"/>
        </w:rPr>
      </w:pPr>
      <w:r w:rsidRPr="00194461">
        <w:rPr>
          <w:rFonts w:ascii="Times" w:hAnsi="Times"/>
        </w:rPr>
        <w:t xml:space="preserve">The intent of this Clause is that when the timing ends the system under test be capable of executing the </w:t>
      </w:r>
      <w:r w:rsidR="00DB3333">
        <w:rPr>
          <w:rFonts w:ascii="Times" w:hAnsi="Times"/>
        </w:rPr>
        <w:t>P</w:t>
      </w:r>
      <w:r w:rsidRPr="00194461">
        <w:rPr>
          <w:rFonts w:ascii="Times" w:hAnsi="Times"/>
        </w:rPr>
        <w:t xml:space="preserve">erformance </w:t>
      </w:r>
      <w:r w:rsidR="00DB3333">
        <w:rPr>
          <w:rFonts w:ascii="Times" w:hAnsi="Times"/>
        </w:rPr>
        <w:t>T</w:t>
      </w:r>
      <w:r w:rsidRPr="00194461">
        <w:rPr>
          <w:rFonts w:ascii="Times" w:hAnsi="Times"/>
        </w:rPr>
        <w:t>est without any further change. The database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may be decomposed into several phases. Database load time is the sum of the elapsed times of all phases during which activity other than that detailed in Clause </w:t>
      </w:r>
      <w:fldSimple w:instr=" REF _Ref106087753 \n \h  \* MERGEFORMAT ">
        <w:r w:rsidR="00DE2510" w:rsidRPr="00DE2510">
          <w:rPr>
            <w:rFonts w:ascii="Times" w:hAnsi="Times"/>
          </w:rPr>
          <w:t>7.4.3.8.1</w:t>
        </w:r>
      </w:fldSimple>
      <w:r w:rsidRPr="00194461">
        <w:rPr>
          <w:rFonts w:ascii="Times" w:hAnsi="Times"/>
        </w:rPr>
        <w:t xml:space="preserve"> occurred on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w:t>
      </w:r>
      <w:r w:rsidRPr="00194461">
        <w:rPr>
          <w:rFonts w:ascii="Times" w:hAnsi="Times"/>
        </w:rPr>
        <w:br/>
      </w:r>
    </w:p>
    <w:p w:rsidR="00E23727" w:rsidRPr="00D35F5D" w:rsidRDefault="00194461">
      <w:pPr>
        <w:pStyle w:val="TPCH3"/>
        <w:rPr>
          <w:rFonts w:ascii="Times" w:hAnsi="Times"/>
        </w:rPr>
      </w:pPr>
      <w:bookmarkStart w:id="671" w:name="_Ref177320770"/>
      <w:r w:rsidRPr="00194461">
        <w:rPr>
          <w:rFonts w:ascii="Times" w:hAnsi="Times"/>
        </w:rPr>
        <w:t>Power Test</w:t>
      </w:r>
      <w:bookmarkEnd w:id="671"/>
    </w:p>
    <w:p w:rsidR="00C936A0" w:rsidRPr="00D35F5D" w:rsidRDefault="00194461" w:rsidP="00727DDA">
      <w:pPr>
        <w:pStyle w:val="TPCH4"/>
      </w:pPr>
      <w:r w:rsidRPr="00194461">
        <w:t>The Power Test is executed immediately following the load test.</w:t>
      </w:r>
    </w:p>
    <w:p w:rsidR="00C936A0" w:rsidRPr="00C73297" w:rsidRDefault="00194461" w:rsidP="00727DDA">
      <w:pPr>
        <w:pStyle w:val="TPCH4"/>
        <w:rPr>
          <w:sz w:val="22"/>
          <w:szCs w:val="22"/>
        </w:rPr>
      </w:pPr>
      <w:r w:rsidRPr="00194461">
        <w:t xml:space="preserve">The Power Test measures the ability of the system to process a sequence of queries in the least amount of time </w:t>
      </w:r>
      <w:r w:rsidR="00403BB4" w:rsidRPr="00403BB4">
        <w:rPr>
          <w:sz w:val="22"/>
          <w:szCs w:val="22"/>
        </w:rPr>
        <w:t>in a single stream fashion.</w:t>
      </w:r>
    </w:p>
    <w:p w:rsidR="00C73297" w:rsidRPr="00C73297" w:rsidRDefault="00403BB4" w:rsidP="00727DDA">
      <w:pPr>
        <w:pStyle w:val="TPCH4"/>
      </w:pPr>
      <w:r w:rsidRPr="00403BB4">
        <w:t>The Power Test shall execute queries submitted by the driver through a single query stream with stream identification number 0 and using a single session on the SUT.</w:t>
      </w:r>
    </w:p>
    <w:p w:rsidR="00C936A0" w:rsidRPr="00D35F5D" w:rsidRDefault="00194461" w:rsidP="00727DDA">
      <w:pPr>
        <w:pStyle w:val="TPCH4"/>
      </w:pPr>
      <w:r w:rsidRPr="00194461">
        <w:t xml:space="preserve">The queries in the Power Test shall be executed in the order </w:t>
      </w:r>
      <w:r w:rsidR="00C73297">
        <w:t xml:space="preserve">assigned to its stream identification number and </w:t>
      </w:r>
      <w:r w:rsidRPr="00194461">
        <w:t xml:space="preserve">defined in </w:t>
      </w:r>
      <w:r w:rsidR="00AF1C55">
        <w:fldChar w:fldCharType="begin"/>
      </w:r>
      <w:r w:rsidR="00E66208">
        <w:instrText xml:space="preserve"> REF _Ref127949987 \r \h  \* MERGEFORMAT </w:instrText>
      </w:r>
      <w:r w:rsidR="00AF1C55">
        <w:fldChar w:fldCharType="separate"/>
      </w:r>
      <w:r w:rsidR="00DE2510">
        <w:t>11.9.1.1Appendix D</w:t>
      </w:r>
      <w:proofErr w:type="gramStart"/>
      <w:r w:rsidR="00DE2510">
        <w:t>:</w:t>
      </w:r>
      <w:r w:rsidR="00AF1C55">
        <w:fldChar w:fldCharType="end"/>
      </w:r>
      <w:r w:rsidRPr="00194461">
        <w:t>.</w:t>
      </w:r>
      <w:proofErr w:type="gramEnd"/>
    </w:p>
    <w:p w:rsidR="00C936A0" w:rsidRDefault="00194461" w:rsidP="00727DDA">
      <w:pPr>
        <w:pStyle w:val="TPCH4"/>
      </w:pPr>
      <w:r w:rsidRPr="00194461">
        <w:t>Only one query shall be active at any point of time during the Power Test.</w:t>
      </w:r>
    </w:p>
    <w:p w:rsidR="00A90A92" w:rsidRDefault="00A90A92">
      <w:pPr>
        <w:pStyle w:val="TPCH4"/>
      </w:pPr>
    </w:p>
    <w:p w:rsidR="00CE3B65" w:rsidRDefault="00394AB7">
      <w:pPr>
        <w:pStyle w:val="Heading3"/>
        <w:ind w:hanging="1512"/>
      </w:pPr>
      <w:r>
        <w:t>Power Test Timing</w:t>
      </w:r>
    </w:p>
    <w:p w:rsidR="00394AB7" w:rsidRPr="00D35F5D" w:rsidRDefault="00394AB7" w:rsidP="00727DDA">
      <w:pPr>
        <w:pStyle w:val="TPCH4"/>
      </w:pPr>
      <w:r w:rsidRPr="00194461">
        <w:t xml:space="preserve">The elapsed time of the Power Test, known as </w:t>
      </w:r>
      <w:r w:rsidRPr="00194461">
        <w:rPr>
          <w:bCs/>
        </w:rPr>
        <w:t>T</w:t>
      </w:r>
      <w:r w:rsidRPr="00194461">
        <w:rPr>
          <w:bCs/>
          <w:vertAlign w:val="subscript"/>
        </w:rPr>
        <w:t xml:space="preserve">Power </w:t>
      </w:r>
      <w:r w:rsidRPr="00194461">
        <w:t>is the difference between</w:t>
      </w:r>
    </w:p>
    <w:p w:rsidR="00394AB7" w:rsidRDefault="00394AB7" w:rsidP="001E0D91">
      <w:pPr>
        <w:pStyle w:val="TPCBulletList"/>
        <w:rPr>
          <w:rFonts w:ascii="Times" w:hAnsi="Times"/>
        </w:rPr>
      </w:pPr>
      <w:r w:rsidRPr="00194461">
        <w:rPr>
          <w:rFonts w:ascii="Times" w:hAnsi="Times"/>
        </w:rPr>
        <w:t>Power Test Start Time, which is the timestamp that must be taken before the first character of the executable query text of the first query of Stream 0 is submitted to the SUT by the driver; and</w:t>
      </w:r>
    </w:p>
    <w:p w:rsidR="005B5CAA" w:rsidRDefault="000919F6" w:rsidP="005B5CAA">
      <w:pPr>
        <w:pStyle w:val="TPCBulletList"/>
        <w:rPr>
          <w:rFonts w:ascii="Times" w:hAnsi="Times"/>
        </w:rPr>
      </w:pPr>
      <w:r w:rsidRPr="000919F6">
        <w:rPr>
          <w:rFonts w:ascii="Times" w:hAnsi="Times"/>
        </w:rPr>
        <w:t xml:space="preserve">Power Test End Time, which is the timestamp that must be taken after the last character of output data from the last query of Stream </w:t>
      </w:r>
      <w:proofErr w:type="gramStart"/>
      <w:r w:rsidRPr="000919F6">
        <w:rPr>
          <w:rFonts w:ascii="Times" w:hAnsi="Times"/>
        </w:rPr>
        <w:t>0</w:t>
      </w:r>
      <w:proofErr w:type="gramEnd"/>
      <w:r w:rsidRPr="000919F6">
        <w:rPr>
          <w:rFonts w:ascii="Times" w:hAnsi="Times"/>
        </w:rPr>
        <w:t xml:space="preserve"> is received by the driver from the SUT</w:t>
      </w:r>
      <w:r w:rsidR="005B5CAA">
        <w:rPr>
          <w:rFonts w:ascii="Times" w:hAnsi="Times"/>
        </w:rPr>
        <w:t>.</w:t>
      </w:r>
    </w:p>
    <w:p w:rsidR="007D06FB" w:rsidRPr="005B5CAA" w:rsidRDefault="007D06FB" w:rsidP="005B5CAA">
      <w:pPr>
        <w:pStyle w:val="TPCBulletList"/>
        <w:rPr>
          <w:rFonts w:ascii="Times" w:hAnsi="Times"/>
        </w:rPr>
      </w:pPr>
      <w:r>
        <w:lastRenderedPageBreak/>
        <w:t>The elapsed time of the Power Test shall be disclosed.</w:t>
      </w:r>
    </w:p>
    <w:p w:rsidR="00E23727" w:rsidRPr="00D35F5D" w:rsidRDefault="00194461">
      <w:pPr>
        <w:pStyle w:val="TPCH3"/>
        <w:rPr>
          <w:rFonts w:ascii="Times" w:hAnsi="Times"/>
        </w:rPr>
      </w:pPr>
      <w:r w:rsidRPr="00194461">
        <w:rPr>
          <w:rFonts w:ascii="Times" w:hAnsi="Times"/>
        </w:rPr>
        <w:t>Throughput Test</w:t>
      </w:r>
      <w:r w:rsidR="009C0D3E">
        <w:rPr>
          <w:rFonts w:ascii="Times" w:hAnsi="Times"/>
        </w:rPr>
        <w:t>s</w:t>
      </w:r>
    </w:p>
    <w:p w:rsidR="000510D3" w:rsidRPr="000510D3" w:rsidRDefault="009C0D3E" w:rsidP="000510D3">
      <w:pPr>
        <w:pStyle w:val="Heading4"/>
      </w:pPr>
      <w:r w:rsidRPr="00194461">
        <w:t>The Throughput Tests measure the ability of the system to process the most queries in the least amount of time with multiple users.</w:t>
      </w:r>
    </w:p>
    <w:p w:rsidR="00CE3B65" w:rsidRDefault="00194461">
      <w:pPr>
        <w:pStyle w:val="Heading4"/>
      </w:pPr>
      <w:r w:rsidRPr="00194461">
        <w:rPr>
          <w:rStyle w:val="TermChar"/>
          <w:rFonts w:ascii="Times" w:hAnsi="Times" w:cs="Times New Roman"/>
          <w:b w:val="0"/>
          <w:bCs w:val="0"/>
        </w:rPr>
        <w:t>Throughput Test 1</w:t>
      </w:r>
      <w:r w:rsidRPr="00194461">
        <w:t xml:space="preserve"> immediately follows the Power Test. </w:t>
      </w:r>
      <w:r w:rsidR="000953DC">
        <w:t>The sequencing of Throughput Tests and Data Maintenance Tests is as follows:</w:t>
      </w:r>
    </w:p>
    <w:p w:rsidR="00F1432E" w:rsidRPr="00F1432E" w:rsidRDefault="000953DC" w:rsidP="000510D3">
      <w:pPr>
        <w:pStyle w:val="TPCH5"/>
        <w:numPr>
          <w:ilvl w:val="0"/>
          <w:numId w:val="103"/>
        </w:numPr>
        <w:spacing w:before="120"/>
        <w:rPr>
          <w:rFonts w:ascii="Times" w:hAnsi="Times"/>
        </w:rPr>
      </w:pPr>
      <w:r>
        <w:rPr>
          <w:rFonts w:ascii="Times" w:hAnsi="Times"/>
        </w:rPr>
        <w:t>Throughput Test 1 followed by Data Maintenance Test1 followed by Throughput Test 2 followed by Data Maintenance Test 2.</w:t>
      </w:r>
    </w:p>
    <w:p w:rsidR="00CE3B65" w:rsidRDefault="00194461">
      <w:pPr>
        <w:pStyle w:val="Heading4"/>
      </w:pPr>
      <w:bookmarkStart w:id="672" w:name="_Ref175596233"/>
      <w:r w:rsidRPr="00194461">
        <w:t xml:space="preserve">Any explicitly created aggregates, as defined in Clause </w:t>
      </w:r>
      <w:fldSimple w:instr=" REF _Ref177268482 \r \h  \* MERGEFORMAT ">
        <w:r w:rsidR="00DE2510">
          <w:t>5.1.4</w:t>
        </w:r>
      </w:fldSimple>
      <w:r w:rsidRPr="00194461">
        <w:t xml:space="preserve">, present and enabled during any portion of </w:t>
      </w:r>
      <w:r w:rsidR="00C522DD">
        <w:t>Throughput Test</w:t>
      </w:r>
      <w:r w:rsidRPr="00194461">
        <w:t xml:space="preserve"> 1or 2 must be present and enabled at </w:t>
      </w:r>
      <w:bookmarkEnd w:id="672"/>
      <w:r w:rsidRPr="00194461">
        <w:t>all times that queries are being processed.</w:t>
      </w:r>
    </w:p>
    <w:p w:rsidR="00CE3B65" w:rsidRDefault="00194461">
      <w:pPr>
        <w:pStyle w:val="Heading4"/>
        <w:rPr>
          <w:rFonts w:ascii="Times" w:hAnsi="Times"/>
        </w:rPr>
      </w:pPr>
      <w:r w:rsidRPr="00194461">
        <w:t xml:space="preserve">Each query stream contains a distinct permutation of the query templates defined for TPC-DS. The permutation of queries for the first 20 query streams is shown in </w:t>
      </w:r>
      <w:r w:rsidR="00AF1C55">
        <w:fldChar w:fldCharType="begin"/>
      </w:r>
      <w:r w:rsidR="00E66208">
        <w:instrText xml:space="preserve"> REF _Ref127949987 \r \h  \* MERGEFORMAT </w:instrText>
      </w:r>
      <w:r w:rsidR="00AF1C55">
        <w:fldChar w:fldCharType="separate"/>
      </w:r>
      <w:r w:rsidR="00DE2510">
        <w:t>11.9.1.1Appendix D</w:t>
      </w:r>
      <w:proofErr w:type="gramStart"/>
      <w:r w:rsidR="00DE2510">
        <w:t>:</w:t>
      </w:r>
      <w:r w:rsidR="00AF1C55">
        <w:fldChar w:fldCharType="end"/>
      </w:r>
      <w:r w:rsidRPr="00194461">
        <w:t>.</w:t>
      </w:r>
      <w:proofErr w:type="gramEnd"/>
      <w:r w:rsidRPr="00194461">
        <w:t xml:space="preserve"> </w:t>
      </w:r>
    </w:p>
    <w:p w:rsidR="00C936A0" w:rsidRPr="00D35F5D" w:rsidRDefault="00194461" w:rsidP="00727DDA">
      <w:pPr>
        <w:pStyle w:val="TPCH4"/>
      </w:pPr>
      <w:r w:rsidRPr="00194461">
        <w:t xml:space="preserve">Only one query shall be active on any of the sessions at any point of time during a </w:t>
      </w:r>
      <w:r w:rsidR="00ED41FE">
        <w:t>Throughput Test</w:t>
      </w:r>
      <w:r w:rsidRPr="00194461">
        <w:t>.</w:t>
      </w:r>
    </w:p>
    <w:p w:rsidR="00C936A0" w:rsidRPr="00D35F5D" w:rsidRDefault="00194461" w:rsidP="00727DDA">
      <w:pPr>
        <w:pStyle w:val="TPCH4"/>
      </w:pPr>
      <w:r w:rsidRPr="00194461">
        <w:t xml:space="preserve">The </w:t>
      </w:r>
      <w:r w:rsidR="00ED41FE">
        <w:t>Throughput Test</w:t>
      </w:r>
      <w:r w:rsidRPr="00194461">
        <w:t xml:space="preserve"> shall execute queries submitted by the driver through a sponsor-selected number of query streams (S</w:t>
      </w:r>
      <w:r w:rsidR="00403BB4" w:rsidRPr="00403BB4">
        <w:rPr>
          <w:vertAlign w:val="subscript"/>
        </w:rPr>
        <w:t>q</w:t>
      </w:r>
      <w:r w:rsidRPr="00194461">
        <w:t xml:space="preserve">). There must be one session per query stream on the SUT and each stream must execute queries serially (i.e. one after another). </w:t>
      </w:r>
    </w:p>
    <w:p w:rsidR="00C936A0" w:rsidRPr="00D35F5D" w:rsidRDefault="00194461" w:rsidP="00727DDA">
      <w:pPr>
        <w:pStyle w:val="TPCH4"/>
      </w:pPr>
      <w:r w:rsidRPr="00194461">
        <w:t xml:space="preserve">Each query stream is uniquely identified by a </w:t>
      </w:r>
      <w:r w:rsidRPr="00194461">
        <w:rPr>
          <w:rStyle w:val="TermChar1"/>
          <w:rFonts w:ascii="Times" w:hAnsi="Times"/>
          <w:bCs w:val="0"/>
        </w:rPr>
        <w:t>stream identification number</w:t>
      </w:r>
      <w:r w:rsidRPr="00194461">
        <w:t xml:space="preserve"> s ranging from 1 to S, where S is the number of query streams in the</w:t>
      </w:r>
      <w:r w:rsidR="008C1BA0">
        <w:t xml:space="preserve"> Throughput Tests (</w:t>
      </w:r>
      <w:r w:rsidR="00801899">
        <w:t xml:space="preserve">Throughput Test </w:t>
      </w:r>
      <w:r w:rsidR="008C1BA0">
        <w:t xml:space="preserve">1 plus </w:t>
      </w:r>
      <w:r w:rsidR="00801899">
        <w:t xml:space="preserve">Throughput Test </w:t>
      </w:r>
      <w:r w:rsidR="008C1BA0">
        <w:t>2)</w:t>
      </w:r>
      <w:r w:rsidRPr="00194461">
        <w:t xml:space="preserve">. </w:t>
      </w:r>
    </w:p>
    <w:p w:rsidR="00C936A0" w:rsidRPr="00D35F5D" w:rsidRDefault="00194461" w:rsidP="00727DDA">
      <w:pPr>
        <w:pStyle w:val="TPCH4"/>
      </w:pPr>
      <w:r w:rsidRPr="00194461">
        <w:t>Once a</w:t>
      </w:r>
      <w:r w:rsidR="008C1BA0">
        <w:t xml:space="preserve"> stream identification</w:t>
      </w:r>
      <w:r w:rsidRPr="00194461">
        <w:t xml:space="preserve"> number has been generated and assigned to a given query stream</w:t>
      </w:r>
      <w:r w:rsidR="00AF1C55" w:rsidRPr="00194461">
        <w:fldChar w:fldCharType="begin"/>
      </w:r>
      <w:r w:rsidRPr="00194461">
        <w:instrText>xe "Streams"</w:instrText>
      </w:r>
      <w:r w:rsidR="00AF1C55" w:rsidRPr="00194461">
        <w:fldChar w:fldCharType="end"/>
      </w:r>
      <w:r w:rsidRPr="00194461">
        <w:t>, the same number must be used for that query stream for the duration of the test.</w:t>
      </w:r>
    </w:p>
    <w:p w:rsidR="00C936A0" w:rsidRPr="00D35F5D" w:rsidRDefault="00194461" w:rsidP="00727DDA">
      <w:pPr>
        <w:pStyle w:val="TPCH4"/>
      </w:pPr>
      <w:bookmarkStart w:id="673" w:name="_Ref133048948"/>
      <w:r w:rsidRPr="00194461">
        <w:t>The value of S</w:t>
      </w:r>
      <w:r w:rsidR="00403BB4" w:rsidRPr="00403BB4">
        <w:rPr>
          <w:vertAlign w:val="subscript"/>
        </w:rPr>
        <w:t>q</w:t>
      </w:r>
      <w:r w:rsidRPr="00194461">
        <w:t xml:space="preserve"> is any even number larger </w:t>
      </w:r>
      <w:r w:rsidR="008C1BA0">
        <w:t xml:space="preserve">than </w:t>
      </w:r>
      <w:r w:rsidRPr="00194461">
        <w:t>or equal to 4.</w:t>
      </w:r>
      <w:bookmarkEnd w:id="673"/>
      <w:r w:rsidRPr="00194461">
        <w:t xml:space="preserve"> </w:t>
      </w:r>
    </w:p>
    <w:p w:rsidR="00C936A0" w:rsidRPr="00D35F5D" w:rsidRDefault="00194461" w:rsidP="00727DDA">
      <w:pPr>
        <w:pStyle w:val="TPCH4"/>
      </w:pPr>
      <w:r w:rsidRPr="00194461">
        <w:t>The same value of S</w:t>
      </w:r>
      <w:r w:rsidR="00242DF7" w:rsidRPr="00242DF7">
        <w:rPr>
          <w:vertAlign w:val="subscript"/>
        </w:rPr>
        <w:t>q</w:t>
      </w:r>
      <w:r w:rsidRPr="00194461">
        <w:t xml:space="preserve"> shall be used for both</w:t>
      </w:r>
      <w:r w:rsidR="00801899">
        <w:t>Throughput Tests</w:t>
      </w:r>
      <w:r w:rsidRPr="00194461">
        <w:t>, and shall remain constant throughout each</w:t>
      </w:r>
      <w:r w:rsidR="000510D3">
        <w:t xml:space="preserve"> </w:t>
      </w:r>
      <w:r w:rsidR="00801899">
        <w:t>Throughput Test</w:t>
      </w:r>
      <w:r w:rsidRPr="00194461">
        <w:t xml:space="preserve">. </w:t>
      </w:r>
    </w:p>
    <w:p w:rsidR="00B97C34" w:rsidRDefault="00403BB4">
      <w:pPr>
        <w:pStyle w:val="TPCH4"/>
      </w:pPr>
      <w:r w:rsidRPr="00875376">
        <w:t>The queries in each query stream shall be executed in the order assigned to the stream identification number and defined in</w:t>
      </w:r>
      <w:r w:rsidR="008C1BA0" w:rsidRPr="00875376">
        <w:t xml:space="preserve"> </w:t>
      </w:r>
      <w:r w:rsidR="00AF1C55">
        <w:fldChar w:fldCharType="begin"/>
      </w:r>
      <w:r w:rsidR="008C1BA0" w:rsidRPr="00875376">
        <w:instrText xml:space="preserve"> RE</w:instrText>
      </w:r>
      <w:r w:rsidR="008C1BA0">
        <w:instrText xml:space="preserve">F _Ref127949987 \r \h </w:instrText>
      </w:r>
      <w:r w:rsidR="00AF1C55">
        <w:fldChar w:fldCharType="separate"/>
      </w:r>
      <w:r w:rsidR="00DE2510">
        <w:t>11.9.1.1Appendix D</w:t>
      </w:r>
      <w:proofErr w:type="gramStart"/>
      <w:r w:rsidR="00DE2510">
        <w:t>:</w:t>
      </w:r>
      <w:r w:rsidR="00AF1C55">
        <w:fldChar w:fldCharType="end"/>
      </w:r>
      <w:r w:rsidR="008C1BA0" w:rsidRPr="00875376">
        <w:t>.</w:t>
      </w:r>
      <w:proofErr w:type="gramEnd"/>
    </w:p>
    <w:p w:rsidR="00E23727" w:rsidRPr="00D35F5D" w:rsidRDefault="00394AB7">
      <w:pPr>
        <w:pStyle w:val="TPCH3"/>
        <w:rPr>
          <w:rFonts w:ascii="Times" w:hAnsi="Times"/>
        </w:rPr>
      </w:pPr>
      <w:bookmarkStart w:id="674" w:name="_Ref177280553"/>
      <w:r>
        <w:rPr>
          <w:rFonts w:ascii="Times" w:hAnsi="Times"/>
        </w:rPr>
        <w:t xml:space="preserve">Throughput Test </w:t>
      </w:r>
      <w:r w:rsidR="00194461" w:rsidRPr="00875376">
        <w:rPr>
          <w:rFonts w:ascii="Times" w:hAnsi="Times"/>
        </w:rPr>
        <w:t>Timin</w:t>
      </w:r>
      <w:r w:rsidR="00194461" w:rsidRPr="00194461">
        <w:rPr>
          <w:rFonts w:ascii="Times" w:hAnsi="Times"/>
        </w:rPr>
        <w:t>g</w:t>
      </w:r>
      <w:bookmarkEnd w:id="674"/>
    </w:p>
    <w:p w:rsidR="00C936A0" w:rsidRPr="005C6F1C" w:rsidRDefault="00194461" w:rsidP="00727DDA">
      <w:pPr>
        <w:pStyle w:val="TPCH4"/>
      </w:pPr>
      <w:bookmarkStart w:id="675" w:name="_Ref389560399"/>
      <w:r w:rsidRPr="00194461">
        <w:t xml:space="preserve">For a given query template </w:t>
      </w:r>
      <w:r w:rsidRPr="00194461">
        <w:rPr>
          <w:rStyle w:val="TermChar"/>
          <w:rFonts w:ascii="Times" w:hAnsi="Times" w:cs="Courier New"/>
        </w:rPr>
        <w:t>t</w:t>
      </w:r>
      <w:r w:rsidRPr="00194461">
        <w:t>, used to prod</w:t>
      </w:r>
      <w:r w:rsidRPr="00875376">
        <w:t>uce the</w:t>
      </w:r>
      <w:r w:rsidRPr="00194461">
        <w:t xml:space="preserve"> </w:t>
      </w:r>
      <w:r w:rsidRPr="00875376">
        <w:rPr>
          <w:rStyle w:val="TermChar"/>
          <w:rFonts w:ascii="Times" w:hAnsi="Times" w:cs="Courier New"/>
        </w:rPr>
        <w:t>i</w:t>
      </w:r>
      <w:r w:rsidRPr="00875376">
        <w:rPr>
          <w:rStyle w:val="TermChar"/>
          <w:rFonts w:ascii="Times" w:hAnsi="Times" w:cs="Courier New"/>
          <w:vertAlign w:val="superscript"/>
        </w:rPr>
        <w:t>th</w:t>
      </w:r>
      <w:r w:rsidRPr="00875376">
        <w:t xml:space="preserve"> query within query stream </w:t>
      </w:r>
      <w:r w:rsidRPr="00875376">
        <w:rPr>
          <w:rStyle w:val="TermChar"/>
          <w:rFonts w:ascii="Times" w:hAnsi="Times" w:cs="Courier New"/>
        </w:rPr>
        <w:t>s</w:t>
      </w:r>
      <w:r w:rsidRPr="00875376">
        <w:t xml:space="preserve">, the </w:t>
      </w:r>
      <w:r w:rsidRPr="00875376">
        <w:rPr>
          <w:rStyle w:val="TermChar"/>
          <w:rFonts w:ascii="Times" w:hAnsi="Times" w:cs="Courier New"/>
          <w:bCs w:val="0"/>
        </w:rPr>
        <w:t>query</w:t>
      </w:r>
      <w:r w:rsidRPr="00875376">
        <w:rPr>
          <w:bCs/>
        </w:rPr>
        <w:t xml:space="preserve"> </w:t>
      </w:r>
      <w:r w:rsidRPr="00875376">
        <w:rPr>
          <w:rStyle w:val="TermChar"/>
          <w:rFonts w:ascii="Times" w:hAnsi="Times" w:cs="Courier New"/>
          <w:bCs w:val="0"/>
        </w:rPr>
        <w:t xml:space="preserve">elapsed </w:t>
      </w:r>
      <w:r w:rsidRPr="00611EC6">
        <w:rPr>
          <w:rStyle w:val="TermChar"/>
          <w:rFonts w:ascii="Times" w:hAnsi="Times" w:cs="Times New Roman"/>
          <w:bCs w:val="0"/>
        </w:rPr>
        <w:t>time</w:t>
      </w:r>
      <w:r w:rsidRPr="000F651A">
        <w:t xml:space="preserve">, </w:t>
      </w:r>
      <w:r w:rsidRPr="005C6F1C">
        <w:rPr>
          <w:bCs/>
        </w:rPr>
        <w:t>QD(s, i, t)</w:t>
      </w:r>
      <w:r w:rsidRPr="005C6F1C">
        <w:t>, is the difference between:</w:t>
      </w:r>
      <w:bookmarkEnd w:id="675"/>
    </w:p>
    <w:p w:rsidR="00E23727" w:rsidRPr="000F651A" w:rsidRDefault="00314F80">
      <w:pPr>
        <w:pStyle w:val="TPCBulletList"/>
        <w:rPr>
          <w:rFonts w:ascii="Times" w:hAnsi="Times" w:cs="Times New Roman"/>
        </w:rPr>
      </w:pPr>
      <w:r w:rsidRPr="00314F80">
        <w:rPr>
          <w:rFonts w:ascii="Times" w:hAnsi="Times" w:cs="Times New Roman"/>
        </w:rPr>
        <w:t xml:space="preserve">The timestamp when the first </w:t>
      </w:r>
      <w:r w:rsidRPr="000953DC">
        <w:rPr>
          <w:rFonts w:ascii="Times" w:hAnsi="Times" w:cs="Times New Roman"/>
        </w:rPr>
        <w:t>character of the executable query text is submitted to the SUT by the drive</w:t>
      </w:r>
      <w:r w:rsidR="00194461" w:rsidRPr="00194461">
        <w:rPr>
          <w:rFonts w:ascii="Times" w:hAnsi="Times"/>
        </w:rPr>
        <w:t>r</w:t>
      </w:r>
      <w:r w:rsidR="00194461" w:rsidRPr="00611EC6">
        <w:rPr>
          <w:rFonts w:ascii="Times" w:hAnsi="Times" w:cs="Times New Roman"/>
        </w:rPr>
        <w:t>;</w:t>
      </w:r>
    </w:p>
    <w:p w:rsidR="00E23727" w:rsidRPr="00D35F5D" w:rsidRDefault="00194461">
      <w:pPr>
        <w:pStyle w:val="TPCBulletList"/>
        <w:rPr>
          <w:rFonts w:ascii="Times" w:hAnsi="Times"/>
        </w:rPr>
      </w:pPr>
      <w:r w:rsidRPr="005C6F1C">
        <w:rPr>
          <w:rFonts w:ascii="Times" w:hAnsi="Times" w:cs="Times New Roman"/>
        </w:rPr>
        <w:t>The timestamp when t</w:t>
      </w:r>
      <w:r w:rsidRPr="00875376">
        <w:rPr>
          <w:rFonts w:ascii="Times" w:hAnsi="Times"/>
        </w:rPr>
        <w:t>h</w:t>
      </w:r>
      <w:r w:rsidRPr="00194461">
        <w:rPr>
          <w:rFonts w:ascii="Times" w:hAnsi="Times"/>
        </w:rPr>
        <w:t>e last character of the output is returned from the SUT to the driver and a success message is sent to the driver.</w:t>
      </w:r>
    </w:p>
    <w:p w:rsidR="00DD18B8" w:rsidRPr="00D35F5D" w:rsidRDefault="00194461">
      <w:pPr>
        <w:pStyle w:val="TPCComment"/>
        <w:rPr>
          <w:rFonts w:ascii="Times" w:hAnsi="Times"/>
        </w:rPr>
      </w:pPr>
      <w:r w:rsidRPr="00194461">
        <w:rPr>
          <w:rFonts w:ascii="Times" w:hAnsi="Times"/>
        </w:rPr>
        <w:t>All the operations that are part of the execution of a query (e.g., creation and deletion of a temporary table or a view) must be included in the elapsed time of that query.</w:t>
      </w:r>
    </w:p>
    <w:p w:rsidR="00C936A0" w:rsidRPr="00D35F5D" w:rsidRDefault="00194461" w:rsidP="00727DDA">
      <w:pPr>
        <w:pStyle w:val="TPCH4"/>
      </w:pPr>
      <w:r w:rsidRPr="00194461">
        <w:t xml:space="preserve">The elapsed time of each query in each stream shall be disclosed for each </w:t>
      </w:r>
      <w:r w:rsidR="00ED41FE">
        <w:t xml:space="preserve">Throughput Test </w:t>
      </w:r>
      <w:r w:rsidRPr="00194461">
        <w:t>and Power Test.</w:t>
      </w:r>
    </w:p>
    <w:p w:rsidR="005E5E3A" w:rsidRDefault="005E5E3A" w:rsidP="00727DDA">
      <w:pPr>
        <w:pStyle w:val="TPCH4"/>
      </w:pPr>
      <w:bookmarkStart w:id="676" w:name="_Ref434935435"/>
      <w:r w:rsidRPr="00194461">
        <w:t>The elapsed time of Throughput Test 1, known as T</w:t>
      </w:r>
      <w:r w:rsidRPr="00194461">
        <w:rPr>
          <w:vertAlign w:val="subscript"/>
        </w:rPr>
        <w:t>TT1</w:t>
      </w:r>
      <w:r w:rsidRPr="00194461">
        <w:t xml:space="preserve"> is the difference between Throughput Test 1 Start Time and Throughput Test 1 End Time</w:t>
      </w:r>
      <w:r>
        <w:t>.</w:t>
      </w:r>
      <w:bookmarkEnd w:id="676"/>
    </w:p>
    <w:p w:rsidR="005E5E3A" w:rsidRDefault="005E5E3A" w:rsidP="00727DDA">
      <w:pPr>
        <w:pStyle w:val="TPCH4"/>
      </w:pPr>
      <w:r w:rsidRPr="00194461">
        <w:t>Throughput Test 1 Start Time</w:t>
      </w:r>
      <w:r>
        <w:t>, which is the timestamp that must be taken before the first character of the executable query text of the first query stream of Throughput Test 1 is submitted to the SUT by the driver.</w:t>
      </w:r>
    </w:p>
    <w:p w:rsidR="005E5E3A" w:rsidRDefault="005E5E3A" w:rsidP="00727DDA">
      <w:pPr>
        <w:pStyle w:val="TPCH4"/>
      </w:pPr>
      <w:r w:rsidRPr="00194461">
        <w:t>Throughput Test 1 End Time</w:t>
      </w:r>
      <w:r>
        <w:t xml:space="preserve">, which is the timestamp that must be taken after the last character of output data from the last query of the last query stream of Throughput Test </w:t>
      </w:r>
      <w:proofErr w:type="gramStart"/>
      <w:r>
        <w:t>1</w:t>
      </w:r>
      <w:proofErr w:type="gramEnd"/>
      <w:r>
        <w:t xml:space="preserve"> is received by the driver from the SUT.</w:t>
      </w:r>
    </w:p>
    <w:p w:rsidR="005E5E3A" w:rsidRPr="00D35F5D" w:rsidRDefault="005E5E3A" w:rsidP="005E5E3A">
      <w:pPr>
        <w:pStyle w:val="TPCComment"/>
        <w:rPr>
          <w:rFonts w:ascii="Times" w:hAnsi="Times"/>
        </w:rPr>
      </w:pPr>
      <w:r w:rsidRPr="00194461">
        <w:rPr>
          <w:rFonts w:ascii="Times" w:hAnsi="Times"/>
        </w:rPr>
        <w:lastRenderedPageBreak/>
        <w:t>In this clause a query stream is said to be first if it starts submitting queries before any other query streams. The last query stream is defined to be that query stream whose output data are received last by the driver.</w:t>
      </w:r>
    </w:p>
    <w:p w:rsidR="005E5E3A" w:rsidRPr="00D35F5D" w:rsidRDefault="005E5E3A" w:rsidP="00727DDA">
      <w:pPr>
        <w:pStyle w:val="TPCH4"/>
      </w:pPr>
      <w:bookmarkStart w:id="677" w:name="_Ref434935442"/>
      <w:r w:rsidRPr="00194461">
        <w:t>The elapsed time of Throughput Test 2, known as T</w:t>
      </w:r>
      <w:r w:rsidRPr="00194461">
        <w:rPr>
          <w:vertAlign w:val="subscript"/>
        </w:rPr>
        <w:t>TT2</w:t>
      </w:r>
      <w:r w:rsidRPr="00194461">
        <w:t xml:space="preserve"> is the difference between Throughput Test 2 Start Time and Throughput Test 2 End Time,</w:t>
      </w:r>
      <w:bookmarkEnd w:id="677"/>
      <w:r w:rsidRPr="00194461">
        <w:t xml:space="preserve"> </w:t>
      </w:r>
    </w:p>
    <w:p w:rsidR="005E5E3A" w:rsidRPr="00D35F5D" w:rsidRDefault="005E5E3A" w:rsidP="00727DDA">
      <w:pPr>
        <w:pStyle w:val="TPCH4"/>
      </w:pPr>
      <w:r w:rsidRPr="00194461">
        <w:t xml:space="preserve">Throughput Test 2 Start Time is defined as a timestamp identical to </w:t>
      </w:r>
      <w:r>
        <w:t>Data Maintenance</w:t>
      </w:r>
      <w:r w:rsidRPr="00194461">
        <w:t xml:space="preserve"> Test 1 End Time.</w:t>
      </w:r>
    </w:p>
    <w:p w:rsidR="005E5E3A" w:rsidRDefault="005E5E3A" w:rsidP="00727DDA">
      <w:pPr>
        <w:pStyle w:val="TPCH4"/>
      </w:pPr>
      <w:r w:rsidRPr="00194461">
        <w:t>Throughput Test 2 End Time</w:t>
      </w:r>
      <w:r>
        <w:t xml:space="preserve">, which is the timestamp that must be taken after the last character of output data from the last query of the last query stream of Throughput Test </w:t>
      </w:r>
      <w:proofErr w:type="gramStart"/>
      <w:r>
        <w:t>2</w:t>
      </w:r>
      <w:proofErr w:type="gramEnd"/>
      <w:r>
        <w:t xml:space="preserve"> is received by the driver from the SUT</w:t>
      </w:r>
      <w:r w:rsidR="00394AB7">
        <w:t>.</w:t>
      </w:r>
    </w:p>
    <w:p w:rsidR="00C936A0" w:rsidRPr="00D35F5D" w:rsidRDefault="00194461" w:rsidP="00727DDA">
      <w:pPr>
        <w:pStyle w:val="TPCH4"/>
      </w:pPr>
      <w:r w:rsidRPr="00194461">
        <w:t xml:space="preserve">The elapsed time of each </w:t>
      </w:r>
      <w:r w:rsidR="00ED41FE">
        <w:t xml:space="preserve">Throughput Test </w:t>
      </w:r>
      <w:r w:rsidRPr="00194461">
        <w:t>shall be disclosed.</w:t>
      </w:r>
    </w:p>
    <w:p w:rsidR="00E23727" w:rsidRPr="00D35F5D" w:rsidRDefault="00875376">
      <w:pPr>
        <w:pStyle w:val="TPCH3"/>
        <w:rPr>
          <w:rFonts w:ascii="Times" w:hAnsi="Times"/>
        </w:rPr>
      </w:pPr>
      <w:r>
        <w:rPr>
          <w:rFonts w:ascii="Times" w:hAnsi="Times"/>
        </w:rPr>
        <w:t xml:space="preserve">Data Maintenance </w:t>
      </w:r>
      <w:r w:rsidR="000953DC">
        <w:rPr>
          <w:rFonts w:ascii="Times" w:hAnsi="Times"/>
        </w:rPr>
        <w:t>Tests</w:t>
      </w:r>
    </w:p>
    <w:p w:rsidR="00C936A0" w:rsidRPr="00D35F5D" w:rsidRDefault="00194461" w:rsidP="00727DDA">
      <w:pPr>
        <w:pStyle w:val="TPCH4"/>
      </w:pPr>
      <w:r w:rsidRPr="00194461">
        <w:t xml:space="preserve">The </w:t>
      </w:r>
      <w:r w:rsidR="00875376">
        <w:t xml:space="preserve">Data Maintenance </w:t>
      </w:r>
      <w:r w:rsidR="000953DC">
        <w:t>Test</w:t>
      </w:r>
      <w:r w:rsidR="00875376">
        <w:t>s 1 and 2</w:t>
      </w:r>
      <w:r w:rsidRPr="00194461">
        <w:t xml:space="preserve"> measure the ability to perform desired data changes </w:t>
      </w:r>
      <w:r w:rsidR="00875376">
        <w:t>to the TPC-DS data set</w:t>
      </w:r>
      <w:r w:rsidRPr="00194461">
        <w:t xml:space="preserve">. </w:t>
      </w:r>
    </w:p>
    <w:p w:rsidR="00C936A0" w:rsidRPr="00D35F5D" w:rsidRDefault="00194461" w:rsidP="00727DDA">
      <w:pPr>
        <w:pStyle w:val="TPCH4"/>
      </w:pPr>
      <w:r w:rsidRPr="00194461">
        <w:t xml:space="preserve">Each </w:t>
      </w:r>
      <w:r w:rsidR="0010216C">
        <w:t xml:space="preserve">Data Maintenance </w:t>
      </w:r>
      <w:proofErr w:type="gramStart"/>
      <w:r w:rsidR="0010216C">
        <w:t>Test</w:t>
      </w:r>
      <w:r w:rsidRPr="00194461">
        <w:t xml:space="preserve">  shall</w:t>
      </w:r>
      <w:proofErr w:type="gramEnd"/>
      <w:r w:rsidRPr="00194461">
        <w:t xml:space="preserve"> execute S</w:t>
      </w:r>
      <w:r w:rsidR="00242DF7" w:rsidRPr="00242DF7">
        <w:rPr>
          <w:vertAlign w:val="subscript"/>
        </w:rPr>
        <w:t>q</w:t>
      </w:r>
      <w:r w:rsidRPr="00194461">
        <w:t xml:space="preserve">/2 refresh </w:t>
      </w:r>
      <w:r w:rsidR="00B97C34">
        <w:t>run</w:t>
      </w:r>
      <w:r w:rsidR="00384B49" w:rsidRPr="00194461">
        <w:t>s</w:t>
      </w:r>
      <w:r w:rsidRPr="00194461">
        <w:t>.</w:t>
      </w:r>
    </w:p>
    <w:p w:rsidR="00C936A0" w:rsidRPr="00D35F5D" w:rsidRDefault="00194461" w:rsidP="00727DDA">
      <w:pPr>
        <w:pStyle w:val="TPCH4"/>
      </w:pPr>
      <w:r w:rsidRPr="00194461">
        <w:t xml:space="preserve">Each refresh </w:t>
      </w:r>
      <w:r w:rsidR="00B97C34">
        <w:t>run</w:t>
      </w:r>
      <w:r w:rsidR="00384B49" w:rsidRPr="00194461">
        <w:t xml:space="preserve"> </w:t>
      </w:r>
      <w:r w:rsidRPr="00194461">
        <w:t xml:space="preserve">uses its own data set as generated by </w:t>
      </w:r>
      <w:r w:rsidRPr="00194461">
        <w:rPr>
          <w:bCs/>
        </w:rPr>
        <w:t xml:space="preserve">dsdgen. </w:t>
      </w:r>
      <w:r w:rsidRPr="00194461">
        <w:t xml:space="preserve"> Refresh </w:t>
      </w:r>
      <w:r w:rsidR="00B97C34">
        <w:t>run</w:t>
      </w:r>
      <w:r w:rsidR="00384B49">
        <w:t>s</w:t>
      </w:r>
      <w:r w:rsidR="00384B49" w:rsidRPr="00194461">
        <w:t xml:space="preserve"> </w:t>
      </w:r>
      <w:r w:rsidRPr="00194461">
        <w:t xml:space="preserve">must be executed in the order generated by </w:t>
      </w:r>
      <w:r w:rsidRPr="00194461">
        <w:rPr>
          <w:bCs/>
        </w:rPr>
        <w:t>dsdgen</w:t>
      </w:r>
      <w:r w:rsidRPr="00194461">
        <w:t xml:space="preserve">. </w:t>
      </w:r>
    </w:p>
    <w:p w:rsidR="00C936A0" w:rsidRPr="00D35F5D" w:rsidRDefault="00194461" w:rsidP="00727DDA">
      <w:pPr>
        <w:pStyle w:val="TPCH4"/>
      </w:pPr>
      <w:bookmarkStart w:id="678" w:name="_Ref133046634"/>
      <w:r w:rsidRPr="00194461">
        <w:t xml:space="preserve">Any explicitly created aggregates, as defined in clause </w:t>
      </w:r>
      <w:fldSimple w:instr=" REF _Ref177268482 \r \h  \* MERGEFORMAT ">
        <w:r w:rsidR="00DE2510">
          <w:t>5.1.4</w:t>
        </w:r>
      </w:fldSimple>
      <w:r w:rsidRPr="00194461">
        <w:t xml:space="preserve">, present and enabled during any portion of </w:t>
      </w:r>
      <w:r w:rsidR="00CA6F6E">
        <w:t>Throughput Test</w:t>
      </w:r>
      <w:r w:rsidRPr="00194461">
        <w:t xml:space="preserve"> 1 must conform to clause </w:t>
      </w:r>
      <w:fldSimple w:instr=" REF _Ref175596233 \r \h  \* MERGEFORMAT ">
        <w:r w:rsidR="00DE2510">
          <w:t>7.4.6.3</w:t>
        </w:r>
      </w:fldSimple>
      <w:r w:rsidRPr="00194461">
        <w:t>.</w:t>
      </w:r>
    </w:p>
    <w:p w:rsidR="00C936A0" w:rsidRPr="00D35F5D" w:rsidRDefault="00194461" w:rsidP="00727DDA">
      <w:pPr>
        <w:pStyle w:val="TPCH4"/>
      </w:pPr>
      <w:bookmarkStart w:id="679" w:name="_Ref321852582"/>
      <w:bookmarkEnd w:id="678"/>
      <w:r w:rsidRPr="00194461">
        <w:t xml:space="preserve">Refresh </w:t>
      </w:r>
      <w:r w:rsidR="00B97C34">
        <w:t>run</w:t>
      </w:r>
      <w:r w:rsidR="00384B49">
        <w:t>s</w:t>
      </w:r>
      <w:r w:rsidR="00384B49" w:rsidRPr="00194461">
        <w:t xml:space="preserve"> </w:t>
      </w:r>
      <w:r w:rsidRPr="00194461">
        <w:t xml:space="preserve">do not overlap; at most one refresh </w:t>
      </w:r>
      <w:r w:rsidR="00B97C34">
        <w:t>run</w:t>
      </w:r>
      <w:r w:rsidR="00384B49" w:rsidRPr="00194461">
        <w:t xml:space="preserve"> </w:t>
      </w:r>
      <w:r w:rsidRPr="00194461">
        <w:t xml:space="preserve">is running at any time.  All data maintenance functions need to have finished </w:t>
      </w:r>
      <w:r w:rsidR="00B97C34">
        <w:t>in</w:t>
      </w:r>
      <w:r w:rsidR="00B97C34" w:rsidRPr="00194461">
        <w:t xml:space="preserve"> </w:t>
      </w:r>
      <w:r w:rsidRPr="00194461">
        <w:t xml:space="preserve">refresh </w:t>
      </w:r>
      <w:r w:rsidR="00B97C34">
        <w:t>run</w:t>
      </w:r>
      <w:r w:rsidRPr="00194461">
        <w:t xml:space="preserve"> n before any data maintenance function can commence on refresh </w:t>
      </w:r>
      <w:proofErr w:type="gramStart"/>
      <w:r w:rsidR="00B97C34">
        <w:t xml:space="preserve">run </w:t>
      </w:r>
      <w:r w:rsidRPr="00194461">
        <w:t xml:space="preserve"> n</w:t>
      </w:r>
      <w:proofErr w:type="gramEnd"/>
      <w:r w:rsidRPr="00194461">
        <w:t>+1.</w:t>
      </w:r>
      <w:bookmarkEnd w:id="679"/>
    </w:p>
    <w:p w:rsidR="00DD18B8" w:rsidRPr="00D35F5D" w:rsidRDefault="00194461">
      <w:pPr>
        <w:pStyle w:val="TPCComment"/>
        <w:rPr>
          <w:rFonts w:ascii="Times" w:hAnsi="Times"/>
        </w:rPr>
      </w:pPr>
      <w:r w:rsidRPr="00194461">
        <w:rPr>
          <w:rFonts w:ascii="Times" w:hAnsi="Times"/>
        </w:rPr>
        <w:t xml:space="preserve">Each set of data maintenance functions runs with its own refresh data set.  The order of refresh </w:t>
      </w:r>
      <w:r w:rsidR="00B97C34">
        <w:rPr>
          <w:rFonts w:ascii="Times" w:hAnsi="Times"/>
        </w:rPr>
        <w:t xml:space="preserve">runs </w:t>
      </w:r>
      <w:r w:rsidRPr="00194461">
        <w:rPr>
          <w:rFonts w:ascii="Times" w:hAnsi="Times"/>
        </w:rPr>
        <w:t xml:space="preserve"> is determined by dsdgen.</w:t>
      </w:r>
    </w:p>
    <w:p w:rsidR="00C936A0" w:rsidRDefault="00194461" w:rsidP="00727DDA">
      <w:pPr>
        <w:pStyle w:val="TPCH4"/>
      </w:pPr>
      <w:r w:rsidRPr="00194461">
        <w:t xml:space="preserve">The scheduling of each data maintenance function within </w:t>
      </w:r>
      <w:r w:rsidR="00384B49">
        <w:t xml:space="preserve">refresh </w:t>
      </w:r>
      <w:r w:rsidR="00B97C34">
        <w:t>run</w:t>
      </w:r>
      <w:r w:rsidR="00384B49">
        <w:t>s</w:t>
      </w:r>
      <w:r w:rsidRPr="00194461">
        <w:t xml:space="preserve"> is left to the test sponsor.</w:t>
      </w:r>
    </w:p>
    <w:p w:rsidR="00C23E3E" w:rsidRPr="005C6F1C" w:rsidRDefault="00C23E3E" w:rsidP="00727DDA">
      <w:pPr>
        <w:pStyle w:val="TPCH4"/>
      </w:pPr>
      <w:r>
        <w:t xml:space="preserve">The Durable Medium failure required as part of the Data Accessibility Test (Clause 6.1.2) must be triggered during Data Maintenance </w:t>
      </w:r>
      <w:r w:rsidR="00B97C34">
        <w:t xml:space="preserve">Test </w:t>
      </w:r>
      <w:r>
        <w:t>1 (at some time after the starting</w:t>
      </w:r>
      <w:r w:rsidRPr="004C29AB">
        <w:t xml:space="preserve"> timestamp of the </w:t>
      </w:r>
      <w:r>
        <w:t>first</w:t>
      </w:r>
      <w:r w:rsidRPr="004C29AB">
        <w:t xml:space="preserve"> refresh </w:t>
      </w:r>
      <w:r w:rsidR="00B97C34">
        <w:t>run</w:t>
      </w:r>
      <w:r w:rsidR="00384B49" w:rsidRPr="004C29AB">
        <w:t xml:space="preserve"> </w:t>
      </w:r>
      <w:r w:rsidRPr="004C29AB">
        <w:t xml:space="preserve">in </w:t>
      </w:r>
      <w:r w:rsidR="00A575C2">
        <w:t>Data</w:t>
      </w:r>
      <w:r>
        <w:t xml:space="preserve"> </w:t>
      </w:r>
      <w:r w:rsidR="00A575C2">
        <w:t xml:space="preserve">Maintenance </w:t>
      </w:r>
      <w:r w:rsidR="00B97C34">
        <w:t xml:space="preserve">Test </w:t>
      </w:r>
      <w:r>
        <w:t xml:space="preserve">1, and before the ending timestamp of the last refresh </w:t>
      </w:r>
      <w:r w:rsidR="00B97C34">
        <w:t>run</w:t>
      </w:r>
      <w:r>
        <w:t xml:space="preserve"> in </w:t>
      </w:r>
      <w:r w:rsidR="00A575C2">
        <w:t>Data Maintenance</w:t>
      </w:r>
      <w:r>
        <w:t xml:space="preserve"> </w:t>
      </w:r>
      <w:r w:rsidR="00B97C34">
        <w:t>Test 2</w:t>
      </w:r>
      <w:r>
        <w:t>).</w:t>
      </w:r>
    </w:p>
    <w:p w:rsidR="00E23727" w:rsidRPr="00D35F5D" w:rsidRDefault="007C7B45">
      <w:pPr>
        <w:pStyle w:val="TPCH3"/>
        <w:rPr>
          <w:rFonts w:ascii="Times" w:hAnsi="Times"/>
        </w:rPr>
      </w:pPr>
      <w:bookmarkStart w:id="680" w:name="_Ref105986099"/>
      <w:r>
        <w:rPr>
          <w:rFonts w:ascii="Times" w:hAnsi="Times"/>
        </w:rPr>
        <w:t>Data Maintenance</w:t>
      </w:r>
      <w:r w:rsidR="00194461" w:rsidRPr="00194461">
        <w:rPr>
          <w:rFonts w:ascii="Times" w:hAnsi="Times"/>
        </w:rPr>
        <w:t xml:space="preserve"> Timing</w:t>
      </w:r>
      <w:bookmarkEnd w:id="680"/>
    </w:p>
    <w:p w:rsidR="00C936A0" w:rsidRPr="00D35F5D" w:rsidRDefault="00194461" w:rsidP="00727DDA">
      <w:pPr>
        <w:pStyle w:val="TPCH4"/>
      </w:pPr>
      <w:bookmarkStart w:id="681" w:name="_Ref100659440"/>
      <w:r w:rsidRPr="00194461">
        <w:t xml:space="preserve">The elapsed time, </w:t>
      </w:r>
      <w:r w:rsidRPr="00194461">
        <w:rPr>
          <w:bCs/>
        </w:rPr>
        <w:t>DI(i,s)</w:t>
      </w:r>
      <w:r w:rsidRPr="00194461">
        <w:t>, for the execution of the data maintenance function ,</w:t>
      </w:r>
      <w:r w:rsidRPr="00194461">
        <w:rPr>
          <w:bCs/>
        </w:rPr>
        <w:t>i</w:t>
      </w:r>
      <w:r w:rsidRPr="00194461">
        <w:t xml:space="preserve">, of the </w:t>
      </w:r>
      <w:r w:rsidRPr="00194461">
        <w:rPr>
          <w:bCs/>
        </w:rPr>
        <w:t>s</w:t>
      </w:r>
      <w:r w:rsidRPr="00194461">
        <w:rPr>
          <w:vertAlign w:val="superscript"/>
        </w:rPr>
        <w:t>th</w:t>
      </w:r>
      <w:r w:rsidRPr="00194461">
        <w:rPr>
          <w:bCs/>
        </w:rPr>
        <w:t xml:space="preserve"> </w:t>
      </w:r>
      <w:r w:rsidRPr="00194461">
        <w:t xml:space="preserve">refresh </w:t>
      </w:r>
      <w:r w:rsidR="00B97C34">
        <w:t>run</w:t>
      </w:r>
      <w:r w:rsidR="00384B49" w:rsidRPr="00194461">
        <w:t xml:space="preserve"> </w:t>
      </w:r>
      <w:r w:rsidRPr="00194461">
        <w:t xml:space="preserve">(e.g. applying the </w:t>
      </w:r>
      <w:r w:rsidRPr="00194461">
        <w:rPr>
          <w:bCs/>
        </w:rPr>
        <w:t>s</w:t>
      </w:r>
      <w:r w:rsidRPr="00194461">
        <w:rPr>
          <w:vertAlign w:val="superscript"/>
        </w:rPr>
        <w:t>th</w:t>
      </w:r>
      <w:r w:rsidRPr="00194461">
        <w:t xml:space="preserve"> refresh data set on the data maintenance function </w:t>
      </w:r>
      <w:r w:rsidRPr="00194461">
        <w:rPr>
          <w:bCs/>
        </w:rPr>
        <w:t>i</w:t>
      </w:r>
      <w:r w:rsidRPr="00194461">
        <w:t>), is the difference between:</w:t>
      </w:r>
    </w:p>
    <w:p w:rsidR="00E23727" w:rsidRPr="00D35F5D" w:rsidRDefault="00194461">
      <w:pPr>
        <w:pStyle w:val="TPCBulletList"/>
        <w:rPr>
          <w:rFonts w:ascii="Times" w:hAnsi="Times"/>
        </w:rPr>
      </w:pPr>
      <w:r w:rsidRPr="00194461">
        <w:rPr>
          <w:rFonts w:ascii="Times" w:hAnsi="Times"/>
        </w:rPr>
        <w:t xml:space="preserve">The timestamp, DS(i,s), when the first character of the data maintenance function i executing </w:t>
      </w:r>
      <w:r w:rsidR="00B97C34">
        <w:rPr>
          <w:rFonts w:ascii="Times" w:hAnsi="Times"/>
        </w:rPr>
        <w:t>i</w:t>
      </w:r>
      <w:r w:rsidRPr="00194461">
        <w:rPr>
          <w:rFonts w:ascii="Times" w:hAnsi="Times"/>
        </w:rPr>
        <w:t xml:space="preserve">n refresh </w:t>
      </w:r>
      <w:r w:rsidR="00B97C34">
        <w:rPr>
          <w:rFonts w:ascii="Times" w:hAnsi="Times"/>
        </w:rPr>
        <w:t>run</w:t>
      </w:r>
      <w:r w:rsidRPr="00194461">
        <w:rPr>
          <w:rFonts w:ascii="Times" w:hAnsi="Times"/>
        </w:rPr>
        <w:t xml:space="preserve"> s is submitted to the SUT by the driver, or when the first character requesting the execution of Data Maintenance function i is submitted to the SUT by the driver, whichever happens first;</w:t>
      </w:r>
    </w:p>
    <w:p w:rsidR="00E23727" w:rsidRPr="00D35F5D" w:rsidRDefault="00194461">
      <w:pPr>
        <w:pStyle w:val="TPCBulletList"/>
        <w:rPr>
          <w:rFonts w:ascii="Times" w:hAnsi="Times"/>
        </w:rPr>
      </w:pPr>
      <w:r w:rsidRPr="00194461">
        <w:rPr>
          <w:rFonts w:ascii="Times" w:hAnsi="Times"/>
        </w:rPr>
        <w:t xml:space="preserve">The timestamp, DE(i,s) end time, when the last character of output data from the last data maintenance function of the last refresh </w:t>
      </w:r>
      <w:r w:rsidR="00B97C34">
        <w:rPr>
          <w:rFonts w:ascii="Times" w:hAnsi="Times"/>
        </w:rPr>
        <w:t>run</w:t>
      </w:r>
      <w:r w:rsidRPr="00194461">
        <w:rPr>
          <w:rFonts w:ascii="Times" w:hAnsi="Times"/>
        </w:rPr>
        <w:t xml:space="preserve"> is received by the driver fr</w:t>
      </w:r>
      <w:r w:rsidR="00832BDB">
        <w:rPr>
          <w:rFonts w:ascii="Times" w:hAnsi="Times"/>
        </w:rPr>
        <w:t>o</w:t>
      </w:r>
      <w:r w:rsidRPr="00194461">
        <w:rPr>
          <w:rFonts w:ascii="Times" w:hAnsi="Times"/>
        </w:rPr>
        <w:t>m the SUT and a success message has been received by the driver from the SUT.</w:t>
      </w:r>
    </w:p>
    <w:p w:rsidR="00C936A0" w:rsidRDefault="00194461" w:rsidP="00727DDA">
      <w:pPr>
        <w:pStyle w:val="TPCH4"/>
      </w:pPr>
      <w:bookmarkStart w:id="682" w:name="_Ref133048071"/>
      <w:r w:rsidRPr="00194461">
        <w:t xml:space="preserve">The elapsed time, DI(s), for the execution of all data maintenance functions of refresh </w:t>
      </w:r>
      <w:r w:rsidR="00B97C34">
        <w:t>run</w:t>
      </w:r>
      <w:r w:rsidRPr="00194461">
        <w:t xml:space="preserve"> s is the difference between the start timestamp of refresh </w:t>
      </w:r>
      <w:r w:rsidR="00B97C34">
        <w:t>run</w:t>
      </w:r>
      <w:r w:rsidRPr="00194461">
        <w:t xml:space="preserve"> s, DS(s) and the end timestamp of refresh </w:t>
      </w:r>
      <w:r w:rsidR="00B97C34">
        <w:t>run</w:t>
      </w:r>
      <w:r w:rsidRPr="00194461">
        <w:t xml:space="preserve"> s, DE(s).  DS(s) is defined as DS(i,s), where i denotes the first data maintenance function executed in refresh </w:t>
      </w:r>
      <w:r w:rsidR="00B97C34">
        <w:t>run</w:t>
      </w:r>
      <w:r w:rsidRPr="00194461">
        <w:t xml:space="preserve"> s. DE(s) is defined as DS(j,s), where j is the last data maintenance function executed in refresh </w:t>
      </w:r>
      <w:r w:rsidR="00B97C34">
        <w:t>run</w:t>
      </w:r>
      <w:r w:rsidRPr="00194461">
        <w:t xml:space="preserve"> s.</w:t>
      </w:r>
    </w:p>
    <w:p w:rsidR="007C7B45" w:rsidRPr="00D35F5D" w:rsidRDefault="007C7B45" w:rsidP="00727DDA">
      <w:pPr>
        <w:pStyle w:val="TPCH4"/>
      </w:pPr>
      <w:r w:rsidRPr="00194461">
        <w:t xml:space="preserve">The elapsed time of </w:t>
      </w:r>
      <w:r>
        <w:t>Data Maintenance</w:t>
      </w:r>
      <w:r w:rsidRPr="00194461">
        <w:t xml:space="preserve"> Test 1, known as T</w:t>
      </w:r>
      <w:r>
        <w:rPr>
          <w:vertAlign w:val="subscript"/>
        </w:rPr>
        <w:t>DM</w:t>
      </w:r>
      <w:r w:rsidRPr="00194461">
        <w:rPr>
          <w:vertAlign w:val="subscript"/>
        </w:rPr>
        <w:t>1</w:t>
      </w:r>
      <w:r w:rsidRPr="00194461">
        <w:t xml:space="preserve"> is the difference between </w:t>
      </w:r>
      <w:r>
        <w:t>Data Maintenance</w:t>
      </w:r>
      <w:r w:rsidRPr="00194461">
        <w:t xml:space="preserve"> Test 1 Start Time and </w:t>
      </w:r>
      <w:r>
        <w:t>Data Maintenance</w:t>
      </w:r>
      <w:r w:rsidRPr="00194461">
        <w:t xml:space="preserve"> Test 1 End Time, </w:t>
      </w:r>
    </w:p>
    <w:p w:rsidR="007C7B45" w:rsidRPr="00D35F5D" w:rsidRDefault="007C7B45" w:rsidP="00727DDA">
      <w:pPr>
        <w:pStyle w:val="TPCH4"/>
      </w:pPr>
      <w:r>
        <w:t>Data Maintenance</w:t>
      </w:r>
      <w:r w:rsidRPr="00194461">
        <w:t xml:space="preserve"> Test 1 Start Time is defined as </w:t>
      </w:r>
      <w:r>
        <w:t xml:space="preserve">the </w:t>
      </w:r>
      <w:r w:rsidR="0010216C">
        <w:t xml:space="preserve">starting </w:t>
      </w:r>
      <w:r>
        <w:t>timestamp DS</w:t>
      </w:r>
      <w:r w:rsidR="0010216C">
        <w:t xml:space="preserve"> of</w:t>
      </w:r>
      <w:r>
        <w:t xml:space="preserve"> the first refresh </w:t>
      </w:r>
      <w:r w:rsidR="00B97C34">
        <w:t>run</w:t>
      </w:r>
      <w:r w:rsidR="0010216C">
        <w:t xml:space="preserve"> in Data Maintenance Test 1.</w:t>
      </w:r>
    </w:p>
    <w:p w:rsidR="007C7B45" w:rsidRDefault="0010216C" w:rsidP="00727DDA">
      <w:pPr>
        <w:pStyle w:val="TPCH4"/>
      </w:pPr>
      <w:r>
        <w:t>Data Maintenance</w:t>
      </w:r>
      <w:r w:rsidR="007C7B45" w:rsidRPr="00194461">
        <w:t xml:space="preserve"> Test 1 End Time is defined </w:t>
      </w:r>
      <w:r w:rsidR="007C7B45" w:rsidRPr="00436344">
        <w:t xml:space="preserve">as </w:t>
      </w:r>
      <w:r w:rsidR="007C7B45" w:rsidRPr="004C29AB">
        <w:t xml:space="preserve">the ending timestamp </w:t>
      </w:r>
      <w:r>
        <w:t xml:space="preserve">DE </w:t>
      </w:r>
      <w:r w:rsidR="007C7B45" w:rsidRPr="004C29AB">
        <w:t xml:space="preserve">of the last refresh </w:t>
      </w:r>
      <w:r w:rsidR="00B97C34">
        <w:t>run</w:t>
      </w:r>
      <w:r w:rsidR="007C7B45" w:rsidRPr="004C29AB">
        <w:t xml:space="preserve"> in </w:t>
      </w:r>
      <w:r>
        <w:t>Data Maintenance</w:t>
      </w:r>
      <w:r w:rsidR="007C7B45" w:rsidRPr="00194461">
        <w:t xml:space="preserve"> Test 1, including all EADS updates.</w:t>
      </w:r>
    </w:p>
    <w:p w:rsidR="0010216C" w:rsidRPr="00D35F5D" w:rsidRDefault="0010216C" w:rsidP="00727DDA">
      <w:pPr>
        <w:pStyle w:val="TPCH4"/>
      </w:pPr>
      <w:r w:rsidRPr="00194461">
        <w:lastRenderedPageBreak/>
        <w:t xml:space="preserve">The elapsed time of </w:t>
      </w:r>
      <w:r>
        <w:t>Data Maintenance Test 2</w:t>
      </w:r>
      <w:r w:rsidRPr="00194461">
        <w:t>, known as T</w:t>
      </w:r>
      <w:r>
        <w:rPr>
          <w:vertAlign w:val="subscript"/>
        </w:rPr>
        <w:t>DM2</w:t>
      </w:r>
      <w:r w:rsidRPr="00194461">
        <w:t xml:space="preserve"> is the difference between </w:t>
      </w:r>
      <w:r>
        <w:t>Data Maintenance Test 2</w:t>
      </w:r>
      <w:r w:rsidRPr="00194461">
        <w:t xml:space="preserve"> Start Time and </w:t>
      </w:r>
      <w:r>
        <w:t>Data Maintenance Test 2</w:t>
      </w:r>
      <w:r w:rsidRPr="00194461">
        <w:t xml:space="preserve"> End Time, </w:t>
      </w:r>
    </w:p>
    <w:p w:rsidR="0010216C" w:rsidRPr="00D35F5D" w:rsidRDefault="0010216C" w:rsidP="00727DDA">
      <w:pPr>
        <w:pStyle w:val="TPCH4"/>
      </w:pPr>
      <w:r>
        <w:t>Data Maintenance Test 2</w:t>
      </w:r>
      <w:r w:rsidRPr="00194461">
        <w:t xml:space="preserve"> Start Time is defined as </w:t>
      </w:r>
      <w:r>
        <w:t xml:space="preserve">the starting timestamp DS of the first refresh </w:t>
      </w:r>
      <w:r w:rsidR="00B97C34">
        <w:t>run</w:t>
      </w:r>
      <w:r w:rsidR="00384B49">
        <w:t xml:space="preserve"> </w:t>
      </w:r>
      <w:r>
        <w:t>in Data Maintenance Test 2.</w:t>
      </w:r>
    </w:p>
    <w:p w:rsidR="007C7B45" w:rsidRDefault="0010216C" w:rsidP="00727DDA">
      <w:pPr>
        <w:pStyle w:val="TPCH4"/>
      </w:pPr>
      <w:r>
        <w:t>Data Maintenance Test 2</w:t>
      </w:r>
      <w:r w:rsidRPr="00194461">
        <w:t xml:space="preserve"> End Time is defined </w:t>
      </w:r>
      <w:r w:rsidRPr="00436344">
        <w:t xml:space="preserve">as </w:t>
      </w:r>
      <w:r w:rsidRPr="004C29AB">
        <w:t xml:space="preserve">the ending timestamp </w:t>
      </w:r>
      <w:r>
        <w:t xml:space="preserve">DE </w:t>
      </w:r>
      <w:r w:rsidRPr="004C29AB">
        <w:t xml:space="preserve">of the last refresh </w:t>
      </w:r>
      <w:r w:rsidR="00B97C34">
        <w:t>run</w:t>
      </w:r>
      <w:r w:rsidR="00384B49" w:rsidRPr="004C29AB">
        <w:t xml:space="preserve"> </w:t>
      </w:r>
      <w:r w:rsidRPr="004C29AB">
        <w:t xml:space="preserve">in </w:t>
      </w:r>
      <w:r>
        <w:t>Data Maintenance Test 2</w:t>
      </w:r>
      <w:r w:rsidRPr="00194461">
        <w:t>, including all EADS updates.</w:t>
      </w:r>
    </w:p>
    <w:p w:rsidR="00C936A0" w:rsidRPr="00D35F5D" w:rsidRDefault="00194461" w:rsidP="00727DDA">
      <w:pPr>
        <w:pStyle w:val="TPCH4"/>
      </w:pPr>
      <w:r w:rsidRPr="00194461">
        <w:t xml:space="preserve">The elapsed time of each data maintenance function within each refresh </w:t>
      </w:r>
      <w:r w:rsidR="00B97C34">
        <w:t>run</w:t>
      </w:r>
      <w:r w:rsidRPr="00194461">
        <w:t xml:space="preserve"> must be disclosed, i.e. all </w:t>
      </w:r>
      <w:proofErr w:type="gramStart"/>
      <w:r w:rsidRPr="00194461">
        <w:t>DI(</w:t>
      </w:r>
      <w:proofErr w:type="gramEnd"/>
      <w:r w:rsidRPr="00194461">
        <w:t>i,s) must be disclosed.</w:t>
      </w:r>
      <w:bookmarkEnd w:id="682"/>
    </w:p>
    <w:p w:rsidR="00C936A0" w:rsidRPr="00D35F5D" w:rsidRDefault="00194461" w:rsidP="00727DDA">
      <w:pPr>
        <w:pStyle w:val="TPCH4"/>
      </w:pPr>
      <w:bookmarkStart w:id="683" w:name="_Ref177280026"/>
      <w:r w:rsidRPr="00194461">
        <w:t xml:space="preserve">The timestamp of the start and end times and the elapsed time of each refresh </w:t>
      </w:r>
      <w:r w:rsidR="00B97C34">
        <w:t>run</w:t>
      </w:r>
      <w:r w:rsidRPr="00194461">
        <w:t xml:space="preserve"> must be disclosed, i.e. for all refresh </w:t>
      </w:r>
      <w:r w:rsidR="00B97C34">
        <w:t>run</w:t>
      </w:r>
      <w:r w:rsidRPr="00194461">
        <w:t xml:space="preserve"> s DS(s), DE(s) and DI(s) must be disclosed.</w:t>
      </w:r>
      <w:bookmarkEnd w:id="683"/>
      <w:r w:rsidRPr="00194461">
        <w:t xml:space="preserve"> </w:t>
      </w:r>
    </w:p>
    <w:p w:rsidR="00E23727" w:rsidRPr="00D35F5D" w:rsidRDefault="00194461" w:rsidP="009F4174">
      <w:pPr>
        <w:pStyle w:val="TPCH2"/>
      </w:pPr>
      <w:bookmarkStart w:id="684" w:name="_Toc102979638"/>
      <w:bookmarkStart w:id="685" w:name="_Toc102979643"/>
      <w:bookmarkStart w:id="686" w:name="_Toc102979649"/>
      <w:bookmarkStart w:id="687" w:name="_Toc102979659"/>
      <w:bookmarkStart w:id="688" w:name="_Ref105827981"/>
      <w:bookmarkStart w:id="689" w:name="_Toc133623104"/>
      <w:bookmarkStart w:id="690" w:name="_Toc133623592"/>
      <w:bookmarkStart w:id="691" w:name="_Toc422900944"/>
      <w:bookmarkEnd w:id="681"/>
      <w:bookmarkEnd w:id="684"/>
      <w:bookmarkEnd w:id="685"/>
      <w:bookmarkEnd w:id="686"/>
      <w:bookmarkEnd w:id="687"/>
      <w:r w:rsidRPr="00194461">
        <w:t>Output Data</w:t>
      </w:r>
      <w:bookmarkEnd w:id="688"/>
      <w:bookmarkEnd w:id="689"/>
      <w:bookmarkEnd w:id="690"/>
      <w:bookmarkEnd w:id="691"/>
    </w:p>
    <w:p w:rsidR="00E23727" w:rsidRPr="00D35F5D" w:rsidRDefault="00194461">
      <w:pPr>
        <w:pStyle w:val="TPCH3"/>
        <w:rPr>
          <w:rFonts w:ascii="Times" w:hAnsi="Times"/>
        </w:rPr>
      </w:pPr>
      <w:r w:rsidRPr="00194461">
        <w:rPr>
          <w:rFonts w:ascii="Times" w:hAnsi="Times"/>
        </w:rPr>
        <w:t xml:space="preserve">After execution, a query returns one or more rows. The rows are called the </w:t>
      </w:r>
      <w:r w:rsidRPr="00194461">
        <w:rPr>
          <w:rStyle w:val="TermChar"/>
          <w:rFonts w:ascii="Times" w:hAnsi="Times" w:cs="Times New Roman"/>
          <w:b w:val="0"/>
          <w:bCs w:val="0"/>
        </w:rPr>
        <w:t>output data</w:t>
      </w:r>
      <w:r w:rsidRPr="00194461">
        <w:rPr>
          <w:rFonts w:ascii="Times" w:hAnsi="Times"/>
        </w:rPr>
        <w:t>.</w:t>
      </w:r>
    </w:p>
    <w:p w:rsidR="00E23727" w:rsidRPr="00D35F5D" w:rsidRDefault="00194461">
      <w:pPr>
        <w:pStyle w:val="TPCH3"/>
        <w:rPr>
          <w:rFonts w:ascii="Times" w:hAnsi="Times"/>
        </w:rPr>
      </w:pPr>
      <w:r w:rsidRPr="00194461">
        <w:rPr>
          <w:rFonts w:ascii="Times" w:hAnsi="Times"/>
        </w:rPr>
        <w:t>Output data shall adhere to the following guidelines:</w:t>
      </w:r>
    </w:p>
    <w:p w:rsidR="00E23727" w:rsidRPr="00D35F5D" w:rsidRDefault="00194461" w:rsidP="00E23727">
      <w:pPr>
        <w:pStyle w:val="TPCLabeledList"/>
        <w:numPr>
          <w:ilvl w:val="0"/>
          <w:numId w:val="72"/>
        </w:numPr>
        <w:rPr>
          <w:rFonts w:ascii="Times" w:hAnsi="Times"/>
        </w:rPr>
      </w:pPr>
      <w:r w:rsidRPr="00194461">
        <w:rPr>
          <w:rFonts w:ascii="Times" w:hAnsi="Times"/>
        </w:rPr>
        <w:t xml:space="preserve">Columns appear in the order specified by the SELECT list of the query. </w:t>
      </w:r>
    </w:p>
    <w:p w:rsidR="00E23727" w:rsidRPr="00D35F5D" w:rsidRDefault="00194461">
      <w:pPr>
        <w:pStyle w:val="TPCLabeledList"/>
        <w:rPr>
          <w:rFonts w:ascii="Times" w:hAnsi="Times"/>
        </w:rPr>
      </w:pPr>
      <w:r w:rsidRPr="00194461">
        <w:rPr>
          <w:rFonts w:ascii="Times" w:hAnsi="Times"/>
        </w:rPr>
        <w:t>Column headings are optional.</w:t>
      </w:r>
    </w:p>
    <w:p w:rsidR="00E23727" w:rsidRPr="00D35F5D" w:rsidRDefault="00194461">
      <w:pPr>
        <w:pStyle w:val="TPCLabeledList"/>
        <w:rPr>
          <w:rFonts w:ascii="Times" w:hAnsi="Times"/>
        </w:rPr>
      </w:pPr>
      <w:r w:rsidRPr="00194461">
        <w:rPr>
          <w:rFonts w:ascii="Times" w:hAnsi="Times"/>
        </w:rPr>
        <w:t>Non-integer expressions including prices are expressed in decimal notation with at least two digits behind the decimal point.</w:t>
      </w:r>
    </w:p>
    <w:p w:rsidR="00E23727" w:rsidRPr="00D35F5D" w:rsidRDefault="00194461">
      <w:pPr>
        <w:pStyle w:val="TPCLabeledList"/>
        <w:rPr>
          <w:rFonts w:ascii="Times" w:hAnsi="Times"/>
        </w:rPr>
      </w:pPr>
      <w:r w:rsidRPr="00194461">
        <w:rPr>
          <w:rFonts w:ascii="Times" w:hAnsi="Times"/>
        </w:rPr>
        <w:t>Integer quantities contain no leading zeros.</w:t>
      </w:r>
    </w:p>
    <w:p w:rsidR="00E23727" w:rsidRPr="00D35F5D" w:rsidRDefault="00194461">
      <w:pPr>
        <w:pStyle w:val="TPCLabeledList"/>
        <w:rPr>
          <w:rFonts w:ascii="Times" w:hAnsi="Times"/>
        </w:rPr>
      </w:pPr>
      <w:r w:rsidRPr="00194461">
        <w:rPr>
          <w:rFonts w:ascii="Times" w:hAnsi="Times"/>
        </w:rPr>
        <w:t>Dates are expressed in a format that includes the year, month and day in integer form, in that order (e.g., YYYY-MM-DD). The delimiter between the year, month and day is not specified. Other date representations, for example the number of days since 1970-01-01, are specifically not allowed.</w:t>
      </w:r>
    </w:p>
    <w:p w:rsidR="00E23727" w:rsidRPr="00D35F5D" w:rsidRDefault="00194461">
      <w:pPr>
        <w:pStyle w:val="TPCLabeledList"/>
        <w:rPr>
          <w:rFonts w:ascii="Times" w:hAnsi="Times"/>
        </w:rPr>
      </w:pPr>
      <w:r w:rsidRPr="00194461">
        <w:rPr>
          <w:rFonts w:ascii="Times" w:hAnsi="Times"/>
        </w:rPr>
        <w:t>Strings are case-sensitive and must be displayed as such. Leading or trailing blanks are acceptable.</w:t>
      </w:r>
    </w:p>
    <w:p w:rsidR="00E23727" w:rsidRPr="00D35F5D" w:rsidRDefault="00194461">
      <w:pPr>
        <w:pStyle w:val="TPCLabeledList"/>
        <w:rPr>
          <w:rFonts w:ascii="Times" w:hAnsi="Times"/>
        </w:rPr>
      </w:pPr>
      <w:r w:rsidRPr="00194461">
        <w:rPr>
          <w:rFonts w:ascii="Times" w:hAnsi="Times"/>
        </w:rPr>
        <w:t>The amount of white space between columns is not specified.</w:t>
      </w:r>
    </w:p>
    <w:p w:rsidR="006224A3" w:rsidRDefault="00194461">
      <w:pPr>
        <w:pStyle w:val="TPCLabeledList"/>
        <w:rPr>
          <w:rFonts w:ascii="Times" w:hAnsi="Times"/>
        </w:rPr>
      </w:pPr>
      <w:r w:rsidRPr="00194461">
        <w:rPr>
          <w:rFonts w:ascii="Times" w:hAnsi="Times"/>
        </w:rPr>
        <w:t>The order of a query output data must match the order of the validation output data, except for queries that do not specify an order for their output data.</w:t>
      </w:r>
    </w:p>
    <w:p w:rsidR="00FD6EAD" w:rsidRPr="00D35F5D" w:rsidRDefault="00FD6EAD">
      <w:pPr>
        <w:pStyle w:val="TPCLabeledList"/>
        <w:rPr>
          <w:rFonts w:ascii="Times" w:hAnsi="Times"/>
        </w:rPr>
      </w:pPr>
      <w:r w:rsidRPr="00FD6EAD">
        <w:rPr>
          <w:rFonts w:ascii="Times" w:hAnsi="Times"/>
        </w:rPr>
        <w:t xml:space="preserve">NULLs </w:t>
      </w:r>
      <w:r w:rsidR="004E379C">
        <w:rPr>
          <w:rFonts w:ascii="Times" w:hAnsi="Times"/>
        </w:rPr>
        <w:t>must always be printed</w:t>
      </w:r>
      <w:r w:rsidRPr="00FD6EAD">
        <w:rPr>
          <w:rFonts w:ascii="Times" w:hAnsi="Times"/>
        </w:rPr>
        <w:t xml:space="preserve"> </w:t>
      </w:r>
      <w:r w:rsidR="004E379C">
        <w:rPr>
          <w:rFonts w:ascii="Times" w:hAnsi="Times"/>
        </w:rPr>
        <w:t xml:space="preserve">by the same string </w:t>
      </w:r>
      <w:r w:rsidR="00B97535">
        <w:rPr>
          <w:rFonts w:ascii="Times" w:hAnsi="Times"/>
        </w:rPr>
        <w:t xml:space="preserve">pattern of </w:t>
      </w:r>
      <w:r w:rsidR="004E379C">
        <w:rPr>
          <w:rFonts w:ascii="Times" w:hAnsi="Times"/>
        </w:rPr>
        <w:t>zero</w:t>
      </w:r>
      <w:r w:rsidRPr="00FD6EAD">
        <w:rPr>
          <w:rFonts w:ascii="Times" w:hAnsi="Times"/>
        </w:rPr>
        <w:t xml:space="preserve"> or more characters.</w:t>
      </w:r>
    </w:p>
    <w:p w:rsidR="00DD18B8" w:rsidRDefault="00194461">
      <w:pPr>
        <w:pStyle w:val="TPCComment"/>
        <w:rPr>
          <w:rFonts w:ascii="Times" w:hAnsi="Times"/>
        </w:rPr>
      </w:pPr>
      <w:r w:rsidRPr="00194461">
        <w:rPr>
          <w:rFonts w:ascii="Times" w:hAnsi="Times"/>
        </w:rPr>
        <w:t>The intent of this clause is to assure that output data is expressed in a format easily readable by a non-sophisticated computer user, and can be compared with known output data for query validation.</w:t>
      </w:r>
    </w:p>
    <w:p w:rsidR="00B97535" w:rsidRPr="00D35F5D" w:rsidRDefault="00B97535">
      <w:pPr>
        <w:pStyle w:val="TPCComment"/>
        <w:rPr>
          <w:rFonts w:ascii="Times" w:hAnsi="Times"/>
        </w:rPr>
      </w:pPr>
      <w:r>
        <w:rPr>
          <w:rFonts w:ascii="Times" w:hAnsi="Times"/>
        </w:rPr>
        <w:t>Since the reference answer set provided in the specification originated from different data processing systems, the reference answer set does not consistently express NULL values with the same string pattern.</w:t>
      </w:r>
    </w:p>
    <w:p w:rsidR="00E23727" w:rsidRPr="00D35F5D" w:rsidRDefault="00194461">
      <w:pPr>
        <w:pStyle w:val="TPCH3"/>
        <w:rPr>
          <w:rFonts w:ascii="Times" w:hAnsi="Times"/>
        </w:rPr>
      </w:pPr>
      <w:r w:rsidRPr="00194461">
        <w:rPr>
          <w:rFonts w:ascii="Times" w:hAnsi="Times"/>
        </w:rPr>
        <w:t>The precision of all values contained in the output data shall adhere to the following rules:</w:t>
      </w:r>
    </w:p>
    <w:p w:rsidR="00E23727" w:rsidRPr="00D35F5D" w:rsidRDefault="00194461" w:rsidP="00E23727">
      <w:pPr>
        <w:pStyle w:val="TPCLabeledList"/>
        <w:numPr>
          <w:ilvl w:val="0"/>
          <w:numId w:val="73"/>
        </w:numPr>
        <w:rPr>
          <w:rFonts w:ascii="Times" w:hAnsi="Times"/>
        </w:rPr>
      </w:pPr>
      <w:r w:rsidRPr="00194461">
        <w:rPr>
          <w:rFonts w:ascii="Times" w:hAnsi="Times"/>
        </w:rPr>
        <w:t>For singleton column values and results from COUNT aggregates, the values must exactly match the query validation output data.</w:t>
      </w:r>
    </w:p>
    <w:p w:rsidR="00E23727" w:rsidRPr="00D35F5D" w:rsidRDefault="00194461">
      <w:pPr>
        <w:pStyle w:val="TPCLabeledList"/>
        <w:rPr>
          <w:rFonts w:ascii="Times" w:hAnsi="Times"/>
        </w:rPr>
      </w:pPr>
      <w:r w:rsidRPr="00194461">
        <w:rPr>
          <w:rFonts w:ascii="Times" w:hAnsi="Times"/>
        </w:rPr>
        <w:t>For ratios, results must be within 1% of the query validation output data when reported to the nearest 1/100th, rounded up.</w:t>
      </w:r>
    </w:p>
    <w:p w:rsidR="00E23727" w:rsidRPr="00D35F5D" w:rsidRDefault="00194461">
      <w:pPr>
        <w:pStyle w:val="TPCLabeledList"/>
        <w:rPr>
          <w:rFonts w:ascii="Times" w:hAnsi="Times"/>
        </w:rPr>
      </w:pPr>
      <w:r w:rsidRPr="00194461">
        <w:rPr>
          <w:rFonts w:ascii="Times" w:hAnsi="Times"/>
        </w:rPr>
        <w:t>For results from SUM money aggregates, the resulting values must be within $100 of the query validation output data.</w:t>
      </w:r>
    </w:p>
    <w:p w:rsidR="00E23727" w:rsidRPr="00D35F5D" w:rsidRDefault="00194461">
      <w:pPr>
        <w:pStyle w:val="TPCLabeledList"/>
        <w:rPr>
          <w:rFonts w:ascii="Times" w:hAnsi="Times"/>
        </w:rPr>
      </w:pPr>
      <w:r w:rsidRPr="00194461">
        <w:rPr>
          <w:rFonts w:ascii="Times" w:hAnsi="Times"/>
        </w:rPr>
        <w:t>For results from AVG aggregates, the resulting values must be within 1% of the query validation output data when reported to the nearest 1/100th, rounded up.</w:t>
      </w:r>
    </w:p>
    <w:p w:rsidR="00E23727" w:rsidRPr="00D35F5D" w:rsidRDefault="00194461" w:rsidP="009F4174">
      <w:pPr>
        <w:pStyle w:val="TPCH2"/>
      </w:pPr>
      <w:bookmarkStart w:id="692" w:name="_Toc133623105"/>
      <w:bookmarkStart w:id="693" w:name="_Toc133623593"/>
      <w:bookmarkStart w:id="694" w:name="_Ref177293499"/>
      <w:bookmarkStart w:id="695" w:name="_Toc422900945"/>
      <w:r w:rsidRPr="00194461">
        <w:t>Metrics</w:t>
      </w:r>
      <w:bookmarkEnd w:id="692"/>
      <w:bookmarkEnd w:id="693"/>
      <w:bookmarkEnd w:id="694"/>
      <w:bookmarkEnd w:id="695"/>
    </w:p>
    <w:p w:rsidR="00E23727" w:rsidRPr="00D35F5D" w:rsidRDefault="00194461">
      <w:pPr>
        <w:pStyle w:val="TPCH3"/>
        <w:rPr>
          <w:rFonts w:ascii="Times" w:hAnsi="Times"/>
        </w:rPr>
      </w:pPr>
      <w:r w:rsidRPr="00194461">
        <w:rPr>
          <w:rFonts w:ascii="Times" w:hAnsi="Times"/>
        </w:rPr>
        <w:t xml:space="preserve">TPC-DS defines three primary metrics: </w:t>
      </w:r>
    </w:p>
    <w:p w:rsidR="00E23727" w:rsidRPr="00D35F5D" w:rsidRDefault="00194461" w:rsidP="00E23727">
      <w:pPr>
        <w:pStyle w:val="TPCLabeledList"/>
        <w:numPr>
          <w:ilvl w:val="0"/>
          <w:numId w:val="74"/>
        </w:numPr>
        <w:rPr>
          <w:rFonts w:ascii="Times" w:hAnsi="Times"/>
        </w:rPr>
      </w:pPr>
      <w:r w:rsidRPr="00194461">
        <w:rPr>
          <w:rFonts w:ascii="Times" w:hAnsi="Times"/>
        </w:rPr>
        <w:t xml:space="preserve">A Performance Metric, QphDS@SF, reflecting the TPC-DS query throughput (see Clause </w:t>
      </w:r>
      <w:fldSimple w:instr=" REF _Ref105905047 \n \h  \* MERGEFORMAT ">
        <w:r w:rsidR="00DE2510" w:rsidRPr="00DE2510">
          <w:rPr>
            <w:rFonts w:ascii="Times" w:hAnsi="Times"/>
          </w:rPr>
          <w:t>7.6.3</w:t>
        </w:r>
      </w:fldSimple>
      <w:r w:rsidRPr="00194461">
        <w:rPr>
          <w:rFonts w:ascii="Times" w:hAnsi="Times"/>
        </w:rPr>
        <w:t>);</w:t>
      </w:r>
    </w:p>
    <w:p w:rsidR="00E23727" w:rsidRPr="00D35F5D" w:rsidRDefault="00194461">
      <w:pPr>
        <w:pStyle w:val="TPCLabeledList"/>
        <w:rPr>
          <w:rFonts w:ascii="Times" w:hAnsi="Times"/>
        </w:rPr>
      </w:pPr>
      <w:r w:rsidRPr="00194461">
        <w:rPr>
          <w:rFonts w:ascii="Times" w:hAnsi="Times"/>
        </w:rPr>
        <w:t xml:space="preserve">A Price-Performance metric, $/QphDS@SF (see Clause </w:t>
      </w:r>
      <w:fldSimple w:instr=" REF _Ref105905288 \n \h  \* MERGEFORMAT ">
        <w:r w:rsidR="00DE2510" w:rsidRPr="00DE2510">
          <w:rPr>
            <w:rFonts w:ascii="Times" w:hAnsi="Times"/>
          </w:rPr>
          <w:t>7.6.4</w:t>
        </w:r>
      </w:fldSimple>
      <w:r w:rsidRPr="00194461">
        <w:rPr>
          <w:rFonts w:ascii="Times" w:hAnsi="Times"/>
        </w:rPr>
        <w:t>);</w:t>
      </w:r>
    </w:p>
    <w:p w:rsidR="00E23727" w:rsidRPr="00D35F5D" w:rsidRDefault="00194461">
      <w:pPr>
        <w:pStyle w:val="TPCLabeledList"/>
        <w:rPr>
          <w:rFonts w:ascii="Times" w:hAnsi="Times"/>
        </w:rPr>
      </w:pPr>
      <w:r w:rsidRPr="00194461">
        <w:rPr>
          <w:rFonts w:ascii="Times" w:hAnsi="Times"/>
        </w:rPr>
        <w:t xml:space="preserve">System availability date (see Clause </w:t>
      </w:r>
      <w:fldSimple w:instr=" REF _Ref121735089 \w  \* MERGEFORMAT ">
        <w:r w:rsidR="00DE2510" w:rsidRPr="00DE2510">
          <w:rPr>
            <w:rFonts w:ascii="Times" w:hAnsi="Times"/>
          </w:rPr>
          <w:t>7.6.5</w:t>
        </w:r>
      </w:fldSimple>
      <w:r w:rsidRPr="00194461">
        <w:rPr>
          <w:rFonts w:ascii="Times" w:hAnsi="Times"/>
        </w:rPr>
        <w:t>).</w:t>
      </w:r>
    </w:p>
    <w:p w:rsidR="00E23727" w:rsidRPr="00D35F5D" w:rsidRDefault="00194461">
      <w:pPr>
        <w:pStyle w:val="TPCH3"/>
        <w:rPr>
          <w:rFonts w:ascii="Times" w:hAnsi="Times"/>
        </w:rPr>
      </w:pPr>
      <w:r w:rsidRPr="00194461">
        <w:rPr>
          <w:rFonts w:ascii="Times" w:hAnsi="Times"/>
        </w:rPr>
        <w:lastRenderedPageBreak/>
        <w:t>TPC-DS also defines several secondary metrics. The secondary metrics are:</w:t>
      </w:r>
    </w:p>
    <w:p w:rsidR="00E23727" w:rsidRPr="00D35F5D" w:rsidRDefault="00194461" w:rsidP="00E23727">
      <w:pPr>
        <w:pStyle w:val="TPCLabeledList"/>
        <w:numPr>
          <w:ilvl w:val="0"/>
          <w:numId w:val="75"/>
        </w:numPr>
        <w:rPr>
          <w:rFonts w:ascii="Times" w:hAnsi="Times"/>
        </w:rPr>
      </w:pPr>
      <w:r w:rsidRPr="00194461">
        <w:rPr>
          <w:rFonts w:ascii="Times" w:hAnsi="Times"/>
        </w:rPr>
        <w:t xml:space="preserve">Load time, as defined in Clause </w:t>
      </w:r>
      <w:fldSimple w:instr=" REF _Ref105912176 \n \h  \* MERGEFORMAT ">
        <w:r w:rsidR="00DE2510" w:rsidRPr="00DE2510">
          <w:rPr>
            <w:rFonts w:ascii="Times" w:hAnsi="Times"/>
          </w:rPr>
          <w:t>7.4.3.7</w:t>
        </w:r>
      </w:fldSimple>
      <w:r w:rsidRPr="00194461">
        <w:rPr>
          <w:rFonts w:ascii="Times" w:hAnsi="Times"/>
        </w:rPr>
        <w:t>;</w:t>
      </w:r>
    </w:p>
    <w:p w:rsidR="00E23727" w:rsidRPr="00D35F5D" w:rsidRDefault="00194461">
      <w:pPr>
        <w:pStyle w:val="TPCLabeledList"/>
        <w:rPr>
          <w:rFonts w:ascii="Times" w:hAnsi="Times"/>
        </w:rPr>
      </w:pPr>
      <w:r w:rsidRPr="00194461">
        <w:rPr>
          <w:rFonts w:ascii="Times" w:hAnsi="Times"/>
        </w:rPr>
        <w:t xml:space="preserve">Power Test Elapsed time as defined in Clause </w:t>
      </w:r>
      <w:fldSimple w:instr=" REF _Ref177320770 \r \h  \* MERGEFORMAT ">
        <w:r w:rsidR="00DE2510" w:rsidRPr="00DE2510">
          <w:rPr>
            <w:rFonts w:ascii="Times" w:hAnsi="Times"/>
          </w:rPr>
          <w:t>7.4.4</w:t>
        </w:r>
      </w:fldSimple>
      <w:r w:rsidRPr="00194461">
        <w:rPr>
          <w:rFonts w:ascii="Times" w:hAnsi="Times"/>
        </w:rPr>
        <w:t xml:space="preserve"> and the elapsed time of each query in the Power Test;</w:t>
      </w:r>
    </w:p>
    <w:p w:rsidR="00E23727" w:rsidRPr="00D521D0" w:rsidRDefault="00F96CDA">
      <w:pPr>
        <w:pStyle w:val="TPCLabeledList"/>
        <w:rPr>
          <w:rFonts w:ascii="Times New Roman" w:hAnsi="Times New Roman" w:cs="Times New Roman"/>
        </w:rPr>
      </w:pPr>
      <w:r w:rsidRPr="00F96CDA">
        <w:rPr>
          <w:rFonts w:ascii="Times New Roman" w:hAnsi="Times New Roman" w:cs="Times New Roman"/>
        </w:rPr>
        <w:t xml:space="preserve">Throughput Test 1 and Throughput Test 2 elapsed times, as defined in clauses </w:t>
      </w:r>
      <w:fldSimple w:instr=" REF _Ref434935435 \r \h  \* MERGEFORMAT ">
        <w:r w:rsidR="00DE2510" w:rsidRPr="00DE2510">
          <w:rPr>
            <w:rFonts w:ascii="Times New Roman" w:hAnsi="Times New Roman" w:cs="Times New Roman"/>
          </w:rPr>
          <w:t>7.4.7.3</w:t>
        </w:r>
      </w:fldSimple>
      <w:r w:rsidRPr="00F96CDA">
        <w:rPr>
          <w:rFonts w:ascii="Times New Roman" w:hAnsi="Times New Roman" w:cs="Times New Roman"/>
        </w:rPr>
        <w:t xml:space="preserve"> and </w:t>
      </w:r>
      <w:fldSimple w:instr=" REF _Ref434935442 \r \h  \* MERGEFORMAT ">
        <w:r w:rsidR="00DE2510" w:rsidRPr="00DE2510">
          <w:rPr>
            <w:rFonts w:ascii="Times New Roman" w:hAnsi="Times New Roman" w:cs="Times New Roman"/>
          </w:rPr>
          <w:t>7.4.7.6</w:t>
        </w:r>
      </w:fldSimple>
      <w:r w:rsidRPr="00F96CDA">
        <w:rPr>
          <w:rFonts w:ascii="Times New Roman" w:hAnsi="Times New Roman" w:cs="Times New Roman"/>
        </w:rPr>
        <w:t>.</w:t>
      </w:r>
    </w:p>
    <w:p w:rsidR="00E0568A" w:rsidRPr="00D35F5D" w:rsidRDefault="00194461">
      <w:pPr>
        <w:pStyle w:val="TPCLabeledList"/>
        <w:rPr>
          <w:rFonts w:ascii="Times" w:hAnsi="Times"/>
        </w:rPr>
      </w:pPr>
      <w:r w:rsidRPr="00194461">
        <w:rPr>
          <w:rFonts w:ascii="Times" w:hAnsi="Times"/>
        </w:rPr>
        <w:t>When TPC_Energy option is chosen for reporting, the TPC-DS energy metric reports the power per performance and is expressed as Watts/QphDS@SF. (see TPC-Energy specification for additional requirements).</w:t>
      </w:r>
    </w:p>
    <w:p w:rsidR="00DB39FC" w:rsidRPr="00D35F5D" w:rsidRDefault="00194461">
      <w:pPr>
        <w:pStyle w:val="TPCParagraph"/>
        <w:rPr>
          <w:rFonts w:ascii="Times" w:hAnsi="Times"/>
        </w:rPr>
      </w:pPr>
      <w:r w:rsidRPr="00194461">
        <w:rPr>
          <w:rFonts w:ascii="Times" w:hAnsi="Times"/>
        </w:rPr>
        <w:t xml:space="preserve">Each secondary metric shall be referenced in conjunction with the scale factor at which it was achieved. For example, Load Time references shall take the form of Load Time @ SF, or “Load Time = 10 hours @ </w:t>
      </w:r>
      <w:r w:rsidR="00832BDB">
        <w:rPr>
          <w:rFonts w:ascii="Times" w:hAnsi="Times"/>
        </w:rPr>
        <w:t>1000</w:t>
      </w:r>
      <w:r w:rsidRPr="00194461">
        <w:rPr>
          <w:rFonts w:ascii="Times" w:hAnsi="Times"/>
        </w:rPr>
        <w:t>”.</w:t>
      </w:r>
    </w:p>
    <w:p w:rsidR="00E23727" w:rsidRPr="00D35F5D" w:rsidRDefault="00194461">
      <w:pPr>
        <w:pStyle w:val="TPCH3"/>
        <w:rPr>
          <w:rFonts w:ascii="Times" w:hAnsi="Times"/>
        </w:rPr>
      </w:pPr>
      <w:bookmarkStart w:id="696" w:name="_Ref105905047"/>
      <w:r w:rsidRPr="00194461">
        <w:rPr>
          <w:rFonts w:ascii="Times" w:hAnsi="Times"/>
        </w:rPr>
        <w:t>The Performance Metric (QphDS@SF)</w:t>
      </w:r>
      <w:bookmarkEnd w:id="696"/>
    </w:p>
    <w:p w:rsidR="00C936A0" w:rsidRDefault="00194461" w:rsidP="00727DDA">
      <w:pPr>
        <w:pStyle w:val="TPCH4"/>
      </w:pPr>
      <w:r w:rsidRPr="00194461">
        <w:t xml:space="preserve">The primary performance metric of the benchmark is QphDS@SF, </w:t>
      </w:r>
      <w:r w:rsidR="00C56A4E">
        <w:t xml:space="preserve"> </w:t>
      </w:r>
      <w:r w:rsidRPr="00194461">
        <w:t>defined as:</w:t>
      </w:r>
    </w:p>
    <w:p w:rsidR="00F1432E" w:rsidRDefault="00F1432E" w:rsidP="00F1432E">
      <w:pPr>
        <w:pStyle w:val="Heading3"/>
        <w:numPr>
          <w:ilvl w:val="0"/>
          <w:numId w:val="0"/>
        </w:numPr>
        <w:ind w:left="1512" w:hanging="1152"/>
      </w:pPr>
    </w:p>
    <w:p w:rsidR="00F1432E" w:rsidRDefault="00515DEB" w:rsidP="00F1432E">
      <w:r>
        <w:rPr>
          <w:rFonts w:ascii="Times" w:hAnsi="Times"/>
          <w:noProof/>
        </w:rPr>
        <w:drawing>
          <wp:inline distT="0" distB="0" distL="0" distR="0">
            <wp:extent cx="4572000" cy="590841"/>
            <wp:effectExtent l="0" t="0" r="0" b="0"/>
            <wp:docPr id="1" name="Picture 1" descr="Macintosh HD:Users:drorke:Downloads:L4t-556e2c16ca2899.295959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rke:Downloads:L4t-556e2c16ca2899.29595913-7.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574253" cy="591132"/>
                    </a:xfrm>
                    <a:prstGeom prst="rect">
                      <a:avLst/>
                    </a:prstGeom>
                    <a:noFill/>
                    <a:ln>
                      <a:noFill/>
                    </a:ln>
                  </pic:spPr>
                </pic:pic>
              </a:graphicData>
            </a:graphic>
          </wp:inline>
        </w:drawing>
      </w:r>
    </w:p>
    <w:p w:rsidR="00F1432E" w:rsidRDefault="00F1432E" w:rsidP="00F1432E"/>
    <w:p w:rsidR="00C56A4E" w:rsidRPr="00D35F5D" w:rsidRDefault="00C56A4E" w:rsidP="00C56A4E">
      <w:pPr>
        <w:pStyle w:val="TPCParagraph"/>
        <w:rPr>
          <w:rFonts w:ascii="Times" w:hAnsi="Times"/>
        </w:rPr>
      </w:pPr>
      <w:r w:rsidRPr="00194461">
        <w:rPr>
          <w:rFonts w:ascii="Times" w:hAnsi="Times"/>
        </w:rPr>
        <w:t>Where:</w:t>
      </w:r>
    </w:p>
    <w:p w:rsidR="00C56A4E" w:rsidRPr="00D35F5D" w:rsidRDefault="00C56A4E" w:rsidP="00C56A4E">
      <w:pPr>
        <w:pStyle w:val="TPCBulletList"/>
        <w:rPr>
          <w:rFonts w:ascii="Times" w:hAnsi="Times"/>
        </w:rPr>
      </w:pPr>
      <w:r w:rsidRPr="00194461">
        <w:rPr>
          <w:rFonts w:ascii="Times" w:hAnsi="Times"/>
        </w:rPr>
        <w:t>SF is defined in Clause</w:t>
      </w:r>
      <w:r>
        <w:t xml:space="preserve"> </w:t>
      </w:r>
      <w:r w:rsidR="00AF1C55">
        <w:fldChar w:fldCharType="begin"/>
      </w:r>
      <w:r w:rsidR="00832BDB">
        <w:instrText xml:space="preserve"> REF _Ref105985726 \r \h </w:instrText>
      </w:r>
      <w:r w:rsidR="00AF1C55">
        <w:fldChar w:fldCharType="separate"/>
      </w:r>
      <w:r w:rsidR="00DE2510">
        <w:t>3.1.3</w:t>
      </w:r>
      <w:r w:rsidR="00AF1C55">
        <w:fldChar w:fldCharType="end"/>
      </w:r>
      <w:r w:rsidRPr="00194461">
        <w:rPr>
          <w:rFonts w:ascii="Times" w:hAnsi="Times"/>
        </w:rPr>
        <w:t>, and is based on the scale factor used in the benchmark</w:t>
      </w:r>
    </w:p>
    <w:p w:rsidR="00C56A4E" w:rsidRPr="00D35F5D" w:rsidRDefault="00C56A4E" w:rsidP="00C56A4E">
      <w:pPr>
        <w:pStyle w:val="TPCBulletList"/>
        <w:rPr>
          <w:rFonts w:ascii="Times" w:hAnsi="Times"/>
        </w:rPr>
      </w:pPr>
      <w:r w:rsidRPr="00194461">
        <w:rPr>
          <w:rFonts w:ascii="Times" w:hAnsi="Times"/>
        </w:rPr>
        <w:t>Q is the total n</w:t>
      </w:r>
      <w:r>
        <w:rPr>
          <w:rFonts w:ascii="Times" w:hAnsi="Times"/>
        </w:rPr>
        <w:t>umber of weighted queries: Q=</w:t>
      </w:r>
      <w:r w:rsidRPr="00194461">
        <w:rPr>
          <w:rFonts w:ascii="Times" w:hAnsi="Times"/>
        </w:rPr>
        <w:t>S</w:t>
      </w:r>
      <w:r w:rsidRPr="00403BB4">
        <w:rPr>
          <w:rFonts w:ascii="Times" w:hAnsi="Times"/>
          <w:vertAlign w:val="subscript"/>
        </w:rPr>
        <w:t>q</w:t>
      </w:r>
      <w:r w:rsidRPr="00194461">
        <w:rPr>
          <w:rFonts w:ascii="Times" w:hAnsi="Times"/>
        </w:rPr>
        <w:t>*99, with S</w:t>
      </w:r>
      <w:r w:rsidRPr="00403BB4">
        <w:rPr>
          <w:rFonts w:ascii="Times" w:hAnsi="Times"/>
          <w:vertAlign w:val="subscript"/>
        </w:rPr>
        <w:t>q</w:t>
      </w:r>
      <w:r w:rsidRPr="00194461">
        <w:rPr>
          <w:rFonts w:ascii="Times" w:hAnsi="Times"/>
        </w:rPr>
        <w:t xml:space="preserve"> being the number of streams executed in a </w:t>
      </w:r>
      <w:r w:rsidR="00CA6F6E">
        <w:rPr>
          <w:rFonts w:ascii="Times" w:hAnsi="Times"/>
        </w:rPr>
        <w:t>Throughput Test</w:t>
      </w:r>
      <w:r w:rsidRPr="00194461">
        <w:rPr>
          <w:rFonts w:ascii="Times" w:hAnsi="Times"/>
        </w:rPr>
        <w:t xml:space="preserve"> </w:t>
      </w:r>
    </w:p>
    <w:p w:rsidR="00C56A4E" w:rsidRPr="00D35F5D" w:rsidRDefault="00C56A4E" w:rsidP="00C56A4E">
      <w:pPr>
        <w:pStyle w:val="TPCBulletList"/>
        <w:rPr>
          <w:rFonts w:ascii="Times" w:hAnsi="Times"/>
        </w:rPr>
      </w:pPr>
      <w:r w:rsidRPr="00194461">
        <w:rPr>
          <w:rFonts w:ascii="Times" w:hAnsi="Times"/>
        </w:rPr>
        <w:t>T</w:t>
      </w:r>
      <w:r w:rsidRPr="00194461">
        <w:rPr>
          <w:rFonts w:ascii="Times" w:hAnsi="Times"/>
          <w:vertAlign w:val="subscript"/>
        </w:rPr>
        <w:t>PT</w:t>
      </w:r>
      <w:r w:rsidRPr="00194461">
        <w:rPr>
          <w:rFonts w:ascii="Times" w:hAnsi="Times"/>
        </w:rPr>
        <w:t>=T</w:t>
      </w:r>
      <w:r w:rsidRPr="00194461">
        <w:rPr>
          <w:rFonts w:ascii="Times" w:hAnsi="Times"/>
          <w:vertAlign w:val="subscript"/>
        </w:rPr>
        <w:t>Power</w:t>
      </w:r>
      <w:r w:rsidRPr="00194461">
        <w:rPr>
          <w:rFonts w:ascii="Times" w:hAnsi="Times"/>
        </w:rPr>
        <w:t>*S</w:t>
      </w:r>
      <w:r w:rsidRPr="00403BB4">
        <w:rPr>
          <w:rFonts w:ascii="Times" w:hAnsi="Times"/>
          <w:vertAlign w:val="subscript"/>
        </w:rPr>
        <w:t>q</w:t>
      </w:r>
      <w:r w:rsidRPr="00194461">
        <w:rPr>
          <w:rFonts w:ascii="Times" w:hAnsi="Times"/>
        </w:rPr>
        <w:t>, where T</w:t>
      </w:r>
      <w:r w:rsidRPr="00194461">
        <w:rPr>
          <w:rFonts w:ascii="Times" w:hAnsi="Times"/>
          <w:vertAlign w:val="subscript"/>
        </w:rPr>
        <w:t>P</w:t>
      </w:r>
      <w:r w:rsidR="0020546C">
        <w:rPr>
          <w:rFonts w:ascii="Times" w:hAnsi="Times"/>
          <w:vertAlign w:val="subscript"/>
        </w:rPr>
        <w:t>ower</w:t>
      </w:r>
      <w:r w:rsidRPr="00194461">
        <w:rPr>
          <w:rFonts w:ascii="Times" w:hAnsi="Times"/>
        </w:rPr>
        <w:t xml:space="preserve"> is the total elapsed time to complete the Power Test, as defined </w:t>
      </w:r>
      <w:r w:rsidR="006179EA" w:rsidRPr="006179EA">
        <w:rPr>
          <w:rFonts w:ascii="Times New Roman" w:hAnsi="Times New Roman" w:cs="Times New Roman"/>
        </w:rPr>
        <w:t xml:space="preserve">in Clause </w:t>
      </w:r>
      <w:fldSimple w:instr=" REF _Ref177320770 \r \h  \* MERGEFORMAT ">
        <w:r w:rsidR="00DE2510" w:rsidRPr="00DE2510">
          <w:rPr>
            <w:rFonts w:ascii="Times New Roman" w:hAnsi="Times New Roman" w:cs="Times New Roman"/>
          </w:rPr>
          <w:t>7.4.4</w:t>
        </w:r>
      </w:fldSimple>
      <w:r w:rsidR="006179EA" w:rsidRPr="006179EA">
        <w:rPr>
          <w:rFonts w:ascii="Times New Roman" w:hAnsi="Times New Roman" w:cs="Times New Roman"/>
        </w:rPr>
        <w:t>,</w:t>
      </w:r>
      <w:r w:rsidRPr="00194461">
        <w:rPr>
          <w:rFonts w:ascii="Times" w:hAnsi="Times"/>
        </w:rPr>
        <w:t xml:space="preserve"> and S</w:t>
      </w:r>
      <w:r w:rsidRPr="00403BB4">
        <w:rPr>
          <w:rFonts w:ascii="Times" w:hAnsi="Times"/>
          <w:vertAlign w:val="subscript"/>
        </w:rPr>
        <w:t>q</w:t>
      </w:r>
      <w:r w:rsidRPr="00194461">
        <w:rPr>
          <w:rFonts w:ascii="Times" w:hAnsi="Times"/>
        </w:rPr>
        <w:t xml:space="preserve"> is the number of streams executed in a </w:t>
      </w:r>
      <w:r w:rsidR="00CA6F6E">
        <w:rPr>
          <w:rFonts w:ascii="Times" w:hAnsi="Times"/>
        </w:rPr>
        <w:t>Throughput Test</w:t>
      </w:r>
    </w:p>
    <w:p w:rsidR="00C56A4E" w:rsidRDefault="00C56A4E" w:rsidP="00C56A4E">
      <w:pPr>
        <w:pStyle w:val="TPCBulletList"/>
        <w:rPr>
          <w:rFonts w:ascii="Times" w:hAnsi="Times"/>
        </w:rPr>
      </w:pPr>
      <w:r w:rsidRPr="00194461">
        <w:rPr>
          <w:rFonts w:ascii="Times" w:hAnsi="Times"/>
        </w:rPr>
        <w:t>T</w:t>
      </w:r>
      <w:r>
        <w:rPr>
          <w:rFonts w:ascii="Times" w:hAnsi="Times"/>
          <w:vertAlign w:val="subscript"/>
        </w:rPr>
        <w:t>T</w:t>
      </w:r>
      <w:r w:rsidRPr="00194461">
        <w:rPr>
          <w:rFonts w:ascii="Times" w:hAnsi="Times"/>
          <w:vertAlign w:val="subscript"/>
        </w:rPr>
        <w:t>T</w:t>
      </w:r>
      <w:r w:rsidRPr="00194461">
        <w:rPr>
          <w:rFonts w:ascii="Times" w:hAnsi="Times"/>
        </w:rPr>
        <w:t>= T</w:t>
      </w:r>
      <w:r>
        <w:rPr>
          <w:rFonts w:ascii="Times" w:hAnsi="Times"/>
          <w:vertAlign w:val="subscript"/>
        </w:rPr>
        <w:t>T</w:t>
      </w:r>
      <w:r w:rsidRPr="00194461">
        <w:rPr>
          <w:rFonts w:ascii="Times" w:hAnsi="Times"/>
          <w:vertAlign w:val="subscript"/>
        </w:rPr>
        <w:t>T1</w:t>
      </w:r>
      <w:r w:rsidRPr="00194461">
        <w:rPr>
          <w:rFonts w:ascii="Times" w:hAnsi="Times"/>
        </w:rPr>
        <w:t>+T</w:t>
      </w:r>
      <w:r>
        <w:rPr>
          <w:rFonts w:ascii="Times" w:hAnsi="Times"/>
          <w:vertAlign w:val="subscript"/>
        </w:rPr>
        <w:t>T</w:t>
      </w:r>
      <w:r w:rsidRPr="00194461">
        <w:rPr>
          <w:rFonts w:ascii="Times" w:hAnsi="Times"/>
          <w:vertAlign w:val="subscript"/>
        </w:rPr>
        <w:t xml:space="preserve">T2, </w:t>
      </w:r>
      <w:r w:rsidRPr="00194461">
        <w:rPr>
          <w:rFonts w:ascii="Times" w:hAnsi="Times"/>
        </w:rPr>
        <w:t>where T</w:t>
      </w:r>
      <w:r>
        <w:rPr>
          <w:rFonts w:ascii="Times" w:hAnsi="Times"/>
          <w:vertAlign w:val="subscript"/>
        </w:rPr>
        <w:t>T</w:t>
      </w:r>
      <w:r w:rsidRPr="00194461">
        <w:rPr>
          <w:rFonts w:ascii="Times" w:hAnsi="Times"/>
          <w:vertAlign w:val="subscript"/>
        </w:rPr>
        <w:t>T1</w:t>
      </w:r>
      <w:r w:rsidRPr="00194461">
        <w:rPr>
          <w:rFonts w:ascii="Times" w:hAnsi="Times"/>
        </w:rPr>
        <w:t xml:space="preserve"> is the total elapsed time of </w:t>
      </w:r>
      <w:r>
        <w:rPr>
          <w:rFonts w:ascii="Times" w:hAnsi="Times"/>
        </w:rPr>
        <w:t xml:space="preserve">Throughput Test </w:t>
      </w:r>
      <w:r w:rsidRPr="00194461">
        <w:rPr>
          <w:rFonts w:ascii="Times" w:hAnsi="Times"/>
        </w:rPr>
        <w:t>1 and T</w:t>
      </w:r>
      <w:r>
        <w:rPr>
          <w:rFonts w:ascii="Times" w:hAnsi="Times"/>
          <w:vertAlign w:val="subscript"/>
        </w:rPr>
        <w:t>T</w:t>
      </w:r>
      <w:r w:rsidRPr="00194461">
        <w:rPr>
          <w:rFonts w:ascii="Times" w:hAnsi="Times"/>
          <w:vertAlign w:val="subscript"/>
        </w:rPr>
        <w:t>T2</w:t>
      </w:r>
      <w:r w:rsidRPr="00194461">
        <w:rPr>
          <w:rFonts w:ascii="Times" w:hAnsi="Times"/>
        </w:rPr>
        <w:t xml:space="preserve"> is the total elapsed time of </w:t>
      </w:r>
      <w:r>
        <w:rPr>
          <w:rFonts w:ascii="Times" w:hAnsi="Times"/>
        </w:rPr>
        <w:t xml:space="preserve">Throughput Test </w:t>
      </w:r>
      <w:r w:rsidRPr="00194461">
        <w:rPr>
          <w:rFonts w:ascii="Times" w:hAnsi="Times"/>
        </w:rPr>
        <w:t>2, as defined in Clause</w:t>
      </w:r>
      <w:r>
        <w:rPr>
          <w:rFonts w:ascii="Times" w:hAnsi="Times"/>
        </w:rPr>
        <w:t xml:space="preserve"> 7.4.6.</w:t>
      </w:r>
    </w:p>
    <w:p w:rsidR="00C56A4E" w:rsidRPr="00D35F5D" w:rsidRDefault="00C56A4E" w:rsidP="00C56A4E">
      <w:pPr>
        <w:pStyle w:val="TPCBulletList"/>
        <w:rPr>
          <w:rFonts w:ascii="Times" w:hAnsi="Times"/>
        </w:rPr>
      </w:pPr>
      <w:r w:rsidRPr="00194461">
        <w:rPr>
          <w:rFonts w:ascii="Times" w:hAnsi="Times"/>
        </w:rPr>
        <w:t>T</w:t>
      </w:r>
      <w:r>
        <w:rPr>
          <w:rFonts w:ascii="Times" w:hAnsi="Times"/>
          <w:vertAlign w:val="subscript"/>
        </w:rPr>
        <w:t>DM</w:t>
      </w:r>
      <w:r w:rsidRPr="00194461">
        <w:rPr>
          <w:rFonts w:ascii="Times" w:hAnsi="Times"/>
        </w:rPr>
        <w:t>= T</w:t>
      </w:r>
      <w:r>
        <w:rPr>
          <w:rFonts w:ascii="Times" w:hAnsi="Times"/>
          <w:vertAlign w:val="subscript"/>
        </w:rPr>
        <w:t>DM</w:t>
      </w:r>
      <w:r w:rsidRPr="00194461">
        <w:rPr>
          <w:rFonts w:ascii="Times" w:hAnsi="Times"/>
          <w:vertAlign w:val="subscript"/>
        </w:rPr>
        <w:t>1</w:t>
      </w:r>
      <w:r w:rsidRPr="00194461">
        <w:rPr>
          <w:rFonts w:ascii="Times" w:hAnsi="Times"/>
        </w:rPr>
        <w:t>+T</w:t>
      </w:r>
      <w:r>
        <w:rPr>
          <w:rFonts w:ascii="Times" w:hAnsi="Times"/>
          <w:vertAlign w:val="subscript"/>
        </w:rPr>
        <w:t>DM</w:t>
      </w:r>
      <w:r w:rsidRPr="00194461">
        <w:rPr>
          <w:rFonts w:ascii="Times" w:hAnsi="Times"/>
          <w:vertAlign w:val="subscript"/>
        </w:rPr>
        <w:t xml:space="preserve">2, </w:t>
      </w:r>
      <w:r w:rsidRPr="00194461">
        <w:rPr>
          <w:rFonts w:ascii="Times" w:hAnsi="Times"/>
        </w:rPr>
        <w:t>where T</w:t>
      </w:r>
      <w:r>
        <w:rPr>
          <w:rFonts w:ascii="Times" w:hAnsi="Times"/>
          <w:vertAlign w:val="subscript"/>
        </w:rPr>
        <w:t>DM</w:t>
      </w:r>
      <w:r w:rsidRPr="00194461">
        <w:rPr>
          <w:rFonts w:ascii="Times" w:hAnsi="Times"/>
          <w:vertAlign w:val="subscript"/>
        </w:rPr>
        <w:t>1</w:t>
      </w:r>
      <w:r w:rsidRPr="00194461">
        <w:rPr>
          <w:rFonts w:ascii="Times" w:hAnsi="Times"/>
        </w:rPr>
        <w:t xml:space="preserve"> is the total elapsed time of </w:t>
      </w:r>
      <w:r>
        <w:rPr>
          <w:rFonts w:ascii="Times" w:hAnsi="Times"/>
        </w:rPr>
        <w:t xml:space="preserve">Data Maintenance Test </w:t>
      </w:r>
      <w:r w:rsidRPr="00194461">
        <w:rPr>
          <w:rFonts w:ascii="Times" w:hAnsi="Times"/>
        </w:rPr>
        <w:t>1 and T</w:t>
      </w:r>
      <w:r>
        <w:rPr>
          <w:rFonts w:ascii="Times" w:hAnsi="Times"/>
          <w:vertAlign w:val="subscript"/>
        </w:rPr>
        <w:t>DM</w:t>
      </w:r>
      <w:r w:rsidRPr="00194461">
        <w:rPr>
          <w:rFonts w:ascii="Times" w:hAnsi="Times"/>
          <w:vertAlign w:val="subscript"/>
        </w:rPr>
        <w:t>2</w:t>
      </w:r>
      <w:r w:rsidRPr="00194461">
        <w:rPr>
          <w:rFonts w:ascii="Times" w:hAnsi="Times"/>
        </w:rPr>
        <w:t xml:space="preserve"> is the total elapsed time of </w:t>
      </w:r>
      <w:r>
        <w:rPr>
          <w:rFonts w:ascii="Times" w:hAnsi="Times"/>
        </w:rPr>
        <w:t xml:space="preserve">Data Maintenance Test </w:t>
      </w:r>
      <w:r w:rsidRPr="00194461">
        <w:rPr>
          <w:rFonts w:ascii="Times" w:hAnsi="Times"/>
        </w:rPr>
        <w:t>2,</w:t>
      </w:r>
      <w:r>
        <w:rPr>
          <w:rFonts w:ascii="Times" w:hAnsi="Times"/>
        </w:rPr>
        <w:t xml:space="preserve"> as defined in Clause</w:t>
      </w:r>
      <w:r w:rsidR="0020546C">
        <w:rPr>
          <w:rFonts w:ascii="Times" w:hAnsi="Times"/>
        </w:rPr>
        <w:t xml:space="preserve"> </w:t>
      </w:r>
      <w:r w:rsidR="00AF1C55">
        <w:rPr>
          <w:rFonts w:ascii="Times" w:hAnsi="Times"/>
        </w:rPr>
        <w:fldChar w:fldCharType="begin"/>
      </w:r>
      <w:r w:rsidR="0020546C">
        <w:rPr>
          <w:rFonts w:ascii="Times" w:hAnsi="Times"/>
        </w:rPr>
        <w:instrText xml:space="preserve"> REF _Ref105986099 \r \h </w:instrText>
      </w:r>
      <w:r w:rsidR="00AF1C55">
        <w:rPr>
          <w:rFonts w:ascii="Times" w:hAnsi="Times"/>
        </w:rPr>
      </w:r>
      <w:r w:rsidR="00AF1C55">
        <w:rPr>
          <w:rFonts w:ascii="Times" w:hAnsi="Times"/>
        </w:rPr>
        <w:fldChar w:fldCharType="separate"/>
      </w:r>
      <w:r w:rsidR="00DE2510">
        <w:rPr>
          <w:rFonts w:ascii="Times" w:hAnsi="Times"/>
        </w:rPr>
        <w:t>7.4.9</w:t>
      </w:r>
      <w:r w:rsidR="00AF1C55">
        <w:rPr>
          <w:rFonts w:ascii="Times" w:hAnsi="Times"/>
        </w:rPr>
        <w:fldChar w:fldCharType="end"/>
      </w:r>
      <w:r>
        <w:rPr>
          <w:rFonts w:ascii="Times" w:hAnsi="Times"/>
        </w:rPr>
        <w:t>.</w:t>
      </w:r>
    </w:p>
    <w:p w:rsidR="00C56A4E" w:rsidRPr="00D35F5D" w:rsidRDefault="00C56A4E" w:rsidP="00C56A4E">
      <w:pPr>
        <w:pStyle w:val="TPCBulletList"/>
        <w:rPr>
          <w:rFonts w:ascii="Times" w:hAnsi="Times"/>
        </w:rPr>
      </w:pPr>
      <w:r w:rsidRPr="00194461">
        <w:rPr>
          <w:rFonts w:ascii="Times" w:hAnsi="Times"/>
        </w:rPr>
        <w:t>T</w:t>
      </w:r>
      <w:r w:rsidRPr="00194461">
        <w:rPr>
          <w:rFonts w:ascii="Times" w:hAnsi="Times"/>
          <w:vertAlign w:val="subscript"/>
        </w:rPr>
        <w:t>LD</w:t>
      </w:r>
      <w:r w:rsidRPr="00194461">
        <w:rPr>
          <w:rFonts w:ascii="Times" w:hAnsi="Times"/>
        </w:rPr>
        <w:t xml:space="preserve"> is the load factor computed as T</w:t>
      </w:r>
      <w:r w:rsidRPr="00194461">
        <w:rPr>
          <w:rFonts w:ascii="Times" w:hAnsi="Times"/>
          <w:vertAlign w:val="subscript"/>
        </w:rPr>
        <w:t>LD</w:t>
      </w:r>
      <w:r w:rsidRPr="00194461">
        <w:rPr>
          <w:rFonts w:ascii="Times" w:hAnsi="Times"/>
        </w:rPr>
        <w:t>=0.01*S</w:t>
      </w:r>
      <w:r w:rsidRPr="00403BB4">
        <w:rPr>
          <w:rFonts w:ascii="Times" w:hAnsi="Times"/>
          <w:vertAlign w:val="subscript"/>
        </w:rPr>
        <w:t>q</w:t>
      </w:r>
      <w:r w:rsidRPr="00194461">
        <w:rPr>
          <w:rFonts w:ascii="Times" w:hAnsi="Times"/>
        </w:rPr>
        <w:t>*T</w:t>
      </w:r>
      <w:r w:rsidRPr="00194461">
        <w:rPr>
          <w:rFonts w:ascii="Times" w:hAnsi="Times"/>
          <w:vertAlign w:val="subscript"/>
        </w:rPr>
        <w:t>Load</w:t>
      </w:r>
      <w:r w:rsidRPr="00194461">
        <w:rPr>
          <w:rFonts w:ascii="Times" w:hAnsi="Times"/>
        </w:rPr>
        <w:t>, where S</w:t>
      </w:r>
      <w:r w:rsidRPr="00403BB4">
        <w:rPr>
          <w:rFonts w:ascii="Times" w:hAnsi="Times"/>
          <w:vertAlign w:val="subscript"/>
        </w:rPr>
        <w:t>q</w:t>
      </w:r>
      <w:r w:rsidRPr="00194461">
        <w:rPr>
          <w:rFonts w:ascii="Times" w:hAnsi="Times"/>
        </w:rPr>
        <w:t xml:space="preserve"> is the number of streams executed in a </w:t>
      </w:r>
      <w:r w:rsidR="00CA6F6E">
        <w:rPr>
          <w:rFonts w:ascii="Times" w:hAnsi="Times"/>
        </w:rPr>
        <w:t>Throughput Test</w:t>
      </w:r>
      <w:r w:rsidRPr="00194461">
        <w:rPr>
          <w:rFonts w:ascii="Times" w:hAnsi="Times"/>
        </w:rPr>
        <w:t xml:space="preserve"> and T</w:t>
      </w:r>
      <w:r w:rsidRPr="00194461">
        <w:rPr>
          <w:rFonts w:ascii="Times" w:hAnsi="Times"/>
          <w:vertAlign w:val="subscript"/>
        </w:rPr>
        <w:t>Load</w:t>
      </w:r>
      <w:r w:rsidRPr="00194461">
        <w:rPr>
          <w:rFonts w:ascii="Times" w:hAnsi="Times"/>
        </w:rPr>
        <w:t xml:space="preserve"> is the time to finish the load, as defined in Clause </w:t>
      </w:r>
      <w:r w:rsidR="00AF1C55">
        <w:fldChar w:fldCharType="begin"/>
      </w:r>
      <w:r w:rsidR="00BC41A1">
        <w:instrText xml:space="preserve"> REF _Ref122986702 \r \h </w:instrText>
      </w:r>
      <w:r w:rsidR="00AF1C55">
        <w:fldChar w:fldCharType="separate"/>
      </w:r>
      <w:r w:rsidR="00DE2510">
        <w:t>7.1.2</w:t>
      </w:r>
      <w:r w:rsidR="00AF1C55">
        <w:fldChar w:fldCharType="end"/>
      </w:r>
      <w:r>
        <w:t>.</w:t>
      </w:r>
    </w:p>
    <w:p w:rsidR="00F1432E" w:rsidRPr="00F1432E" w:rsidRDefault="00C56A4E" w:rsidP="00F1432E">
      <w:pPr>
        <w:pStyle w:val="TPCBulletList"/>
        <w:rPr>
          <w:rFonts w:ascii="Times" w:hAnsi="Times"/>
        </w:rPr>
      </w:pPr>
      <w:r w:rsidRPr="00194461">
        <w:rPr>
          <w:rFonts w:ascii="Times" w:hAnsi="Times"/>
        </w:rPr>
        <w:t>T</w:t>
      </w:r>
      <w:r w:rsidRPr="00194461">
        <w:rPr>
          <w:rFonts w:ascii="Times" w:hAnsi="Times"/>
          <w:vertAlign w:val="subscript"/>
        </w:rPr>
        <w:t>PT</w:t>
      </w:r>
      <w:r w:rsidRPr="00194461">
        <w:rPr>
          <w:rFonts w:ascii="Times" w:hAnsi="Times"/>
        </w:rPr>
        <w:t>, T</w:t>
      </w:r>
      <w:r w:rsidR="0020546C">
        <w:rPr>
          <w:rFonts w:ascii="Times" w:hAnsi="Times"/>
          <w:vertAlign w:val="subscript"/>
        </w:rPr>
        <w:t>T</w:t>
      </w:r>
      <w:r w:rsidRPr="00194461">
        <w:rPr>
          <w:rFonts w:ascii="Times" w:hAnsi="Times"/>
          <w:vertAlign w:val="subscript"/>
        </w:rPr>
        <w:t>T</w:t>
      </w:r>
      <w:r>
        <w:rPr>
          <w:rFonts w:ascii="Times" w:hAnsi="Times"/>
          <w:vertAlign w:val="subscript"/>
        </w:rPr>
        <w:t>,</w:t>
      </w:r>
      <w:r w:rsidRPr="00C727EA">
        <w:rPr>
          <w:rFonts w:ascii="Times" w:hAnsi="Times"/>
        </w:rPr>
        <w:t xml:space="preserve"> </w:t>
      </w:r>
      <w:r w:rsidRPr="00194461">
        <w:rPr>
          <w:rFonts w:ascii="Times" w:hAnsi="Times"/>
        </w:rPr>
        <w:t>T</w:t>
      </w:r>
      <w:r>
        <w:rPr>
          <w:rFonts w:ascii="Times" w:hAnsi="Times"/>
          <w:vertAlign w:val="subscript"/>
        </w:rPr>
        <w:t xml:space="preserve">DM </w:t>
      </w:r>
      <w:r w:rsidRPr="00194461">
        <w:rPr>
          <w:rFonts w:ascii="Times" w:hAnsi="Times"/>
        </w:rPr>
        <w:t>and</w:t>
      </w:r>
      <w:r w:rsidRPr="00194461">
        <w:rPr>
          <w:rFonts w:ascii="Times" w:hAnsi="Times"/>
          <w:vertAlign w:val="subscript"/>
        </w:rPr>
        <w:t xml:space="preserve"> </w:t>
      </w:r>
      <w:r w:rsidRPr="00194461">
        <w:rPr>
          <w:rFonts w:ascii="Times" w:hAnsi="Times"/>
        </w:rPr>
        <w:t>T</w:t>
      </w:r>
      <w:r w:rsidRPr="00194461">
        <w:rPr>
          <w:rFonts w:ascii="Times" w:hAnsi="Times"/>
          <w:vertAlign w:val="subscript"/>
        </w:rPr>
        <w:t>LD</w:t>
      </w:r>
      <w:r w:rsidRPr="00194461">
        <w:rPr>
          <w:rFonts w:ascii="Times" w:hAnsi="Times"/>
        </w:rPr>
        <w:t xml:space="preserve"> quantities are in units of decimal hours with a resolution of at least 1/3600</w:t>
      </w:r>
      <w:r w:rsidRPr="00194461">
        <w:rPr>
          <w:rFonts w:ascii="Times" w:hAnsi="Times"/>
          <w:vertAlign w:val="superscript"/>
        </w:rPr>
        <w:t>th</w:t>
      </w:r>
      <w:r w:rsidRPr="00194461">
        <w:rPr>
          <w:rFonts w:ascii="Times" w:hAnsi="Times"/>
        </w:rPr>
        <w:t xml:space="preserve"> of an hour (i.e., 1 second)</w:t>
      </w:r>
    </w:p>
    <w:p w:rsidR="00A90A92" w:rsidRDefault="00A90A92">
      <w:pPr>
        <w:pStyle w:val="TPCH4"/>
      </w:pPr>
    </w:p>
    <w:p w:rsidR="00E23727" w:rsidRPr="00D35F5D" w:rsidRDefault="00194461" w:rsidP="00226085">
      <w:pPr>
        <w:pStyle w:val="comment"/>
        <w:rPr>
          <w:rFonts w:ascii="Times" w:hAnsi="Times"/>
        </w:rPr>
      </w:pPr>
      <w:r w:rsidRPr="00194461">
        <w:rPr>
          <w:rFonts w:ascii="Times" w:hAnsi="Times"/>
        </w:rPr>
        <w:t>The floor symbol (</w:t>
      </w:r>
      <w:r w:rsidR="00AF1C55" w:rsidRPr="00AF1C55">
        <w:rPr>
          <w:rFonts w:ascii="Times" w:hAnsi="Times"/>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6.95pt">
            <v:imagedata r:id="rId50" o:title=""/>
          </v:shape>
        </w:pict>
      </w:r>
      <w:r w:rsidRPr="00194461">
        <w:rPr>
          <w:rFonts w:ascii="Times" w:hAnsi="Times"/>
        </w:rPr>
        <w:t>) in the above equation truncates any fractional part.</w:t>
      </w:r>
    </w:p>
    <w:p w:rsidR="00E23727" w:rsidRPr="00D35F5D" w:rsidRDefault="00194461">
      <w:pPr>
        <w:pStyle w:val="TPCH3"/>
        <w:rPr>
          <w:rFonts w:ascii="Times" w:hAnsi="Times"/>
        </w:rPr>
      </w:pPr>
      <w:bookmarkStart w:id="697" w:name="_Ref105905288"/>
      <w:r w:rsidRPr="00194461">
        <w:rPr>
          <w:rFonts w:ascii="Times" w:hAnsi="Times"/>
        </w:rPr>
        <w:t>The Price Performance Metric ($/QphDS@SF)</w:t>
      </w:r>
      <w:bookmarkEnd w:id="697"/>
    </w:p>
    <w:p w:rsidR="00F1432E" w:rsidRDefault="00194461" w:rsidP="00727DDA">
      <w:pPr>
        <w:pStyle w:val="TPCH4"/>
      </w:pPr>
      <w:r w:rsidRPr="00194461">
        <w:t>The price-performance metric for the benchmark is defined as:</w:t>
      </w:r>
    </w:p>
    <w:p w:rsidR="00DB39FC" w:rsidRPr="00D35F5D" w:rsidRDefault="00AF1C55">
      <w:pPr>
        <w:pStyle w:val="TPCParagraph"/>
        <w:rPr>
          <w:rFonts w:ascii="Times" w:hAnsi="Times"/>
        </w:rPr>
      </w:pPr>
      <w:r w:rsidRPr="00AF1C55">
        <w:rPr>
          <w:rFonts w:ascii="Times" w:hAnsi="Times"/>
        </w:rPr>
        <w:lastRenderedPageBreak/>
        <w:pict>
          <v:shape id="_x0000_i1026" type="#_x0000_t75" style="width:176.1pt;height:33.55pt">
            <v:imagedata r:id="rId51" o:title=""/>
          </v:shape>
        </w:pict>
      </w:r>
    </w:p>
    <w:p w:rsidR="00DB39FC" w:rsidRPr="00D35F5D" w:rsidRDefault="00194461">
      <w:pPr>
        <w:pStyle w:val="TPCParagraph"/>
        <w:rPr>
          <w:rFonts w:ascii="Times" w:hAnsi="Times"/>
        </w:rPr>
      </w:pPr>
      <w:r w:rsidRPr="00194461">
        <w:rPr>
          <w:rFonts w:ascii="Times" w:hAnsi="Times"/>
        </w:rPr>
        <w:t>Where:</w:t>
      </w:r>
    </w:p>
    <w:p w:rsidR="00DB39FC" w:rsidRPr="00D35F5D" w:rsidRDefault="00194461">
      <w:pPr>
        <w:pStyle w:val="TPCParagraph"/>
        <w:rPr>
          <w:rFonts w:ascii="Times" w:hAnsi="Times"/>
        </w:rPr>
      </w:pPr>
      <w:r w:rsidRPr="00194461">
        <w:rPr>
          <w:rFonts w:ascii="Times" w:hAnsi="Times"/>
        </w:rPr>
        <w:t xml:space="preserve">P is the price of the Priced System as defined in Clause </w:t>
      </w:r>
      <w:fldSimple w:instr=" REF _Ref121738490 \n  \* MERGEFORMAT ">
        <w:r w:rsidR="00DE2510" w:rsidRPr="00DE2510">
          <w:rPr>
            <w:rFonts w:ascii="Times" w:hAnsi="Times"/>
          </w:rPr>
          <w:t>9.1.1</w:t>
        </w:r>
      </w:fldSimple>
      <w:r w:rsidRPr="00194461">
        <w:rPr>
          <w:rFonts w:ascii="Times" w:hAnsi="Times"/>
        </w:rPr>
        <w:t>.</w:t>
      </w:r>
    </w:p>
    <w:p w:rsidR="00DB39FC" w:rsidRPr="00D35F5D" w:rsidRDefault="00194461">
      <w:pPr>
        <w:pStyle w:val="TPCParagraph"/>
        <w:rPr>
          <w:rFonts w:ascii="Times" w:hAnsi="Times"/>
        </w:rPr>
      </w:pPr>
      <w:r w:rsidRPr="00194461">
        <w:rPr>
          <w:rFonts w:ascii="Times" w:hAnsi="Times"/>
        </w:rPr>
        <w:t xml:space="preserve">QphDS@SF is the reported performance metric as defined in Clause </w:t>
      </w:r>
      <w:fldSimple w:instr=" REF _Ref105905047 \n \h  \* MERGEFORMAT ">
        <w:r w:rsidR="00DE2510" w:rsidRPr="00DE2510">
          <w:rPr>
            <w:rFonts w:ascii="Times" w:hAnsi="Times"/>
          </w:rPr>
          <w:t>7.6.3</w:t>
        </w:r>
      </w:fldSimple>
    </w:p>
    <w:p w:rsidR="00C936A0" w:rsidRPr="00D35F5D" w:rsidRDefault="00194461" w:rsidP="00727DDA">
      <w:pPr>
        <w:pStyle w:val="TPCH4"/>
      </w:pPr>
      <w:r w:rsidRPr="00194461">
        <w:t>If a benchmark configuration is priced in a currency other than US dollars, the units of the price-performance metrics may be adjusted to employ the appropriate currency.</w:t>
      </w:r>
    </w:p>
    <w:p w:rsidR="00E23727" w:rsidRPr="00D35F5D" w:rsidRDefault="00194461">
      <w:pPr>
        <w:pStyle w:val="TPCH3"/>
        <w:rPr>
          <w:rFonts w:ascii="Times" w:hAnsi="Times"/>
        </w:rPr>
      </w:pPr>
      <w:bookmarkStart w:id="698" w:name="_Ref121735089"/>
      <w:r w:rsidRPr="00194461">
        <w:rPr>
          <w:rFonts w:ascii="Times" w:hAnsi="Times"/>
        </w:rPr>
        <w:t>The System Availability Date, as defined in the TPC Pricing Specification Version 1 must be disclosed in any references to either the performance or price-performance metric of the benchmark.</w:t>
      </w:r>
      <w:bookmarkEnd w:id="698"/>
    </w:p>
    <w:p w:rsidR="00E23727" w:rsidRPr="00D35F5D" w:rsidRDefault="00194461">
      <w:pPr>
        <w:pStyle w:val="TPCH3"/>
        <w:rPr>
          <w:rFonts w:ascii="Times" w:hAnsi="Times"/>
        </w:rPr>
      </w:pPr>
      <w:r w:rsidRPr="00194461">
        <w:rPr>
          <w:rStyle w:val="FrontMatterBoldChar"/>
          <w:rFonts w:ascii="Times" w:hAnsi="Times" w:cs="Times New Roman"/>
          <w:b w:val="0"/>
          <w:bCs w:val="0"/>
          <w:sz w:val="20"/>
          <w:szCs w:val="20"/>
        </w:rPr>
        <w:t>Fair</w:t>
      </w:r>
      <w:r w:rsidRPr="00194461">
        <w:rPr>
          <w:rFonts w:ascii="Times" w:hAnsi="Times"/>
        </w:rPr>
        <w:t xml:space="preserve"> Metric Comparison</w:t>
      </w:r>
    </w:p>
    <w:p w:rsidR="00C936A0" w:rsidRPr="00D35F5D" w:rsidRDefault="00194461" w:rsidP="00727DDA">
      <w:pPr>
        <w:pStyle w:val="TPCH4"/>
      </w:pPr>
      <w:r w:rsidRPr="00194461">
        <w:t>Results at the different scale factors are not comparable, due to the substantially different computational challenges found at different data volumes. Similarly, the system price/performance may not scale down linearly with a decrease in database size due to configuration changes required by changes in database size.</w:t>
      </w:r>
    </w:p>
    <w:p w:rsidR="00DB39FC" w:rsidRPr="00D35F5D" w:rsidRDefault="00194461">
      <w:pPr>
        <w:pStyle w:val="TPCParagraph"/>
        <w:rPr>
          <w:rFonts w:ascii="Times" w:hAnsi="Times"/>
        </w:rPr>
      </w:pPr>
      <w:r w:rsidRPr="00194461">
        <w:rPr>
          <w:rFonts w:ascii="Times" w:hAnsi="Times"/>
        </w:rPr>
        <w:t>If results measured against different database sizes (i.e., with different scale factors) appear in a printed or electronic communication, then each reference to a result or metric must clearly indicate the database size against which it was obtained. In particular, all textual references to TPC-DS metrics (performance or price/performance) appearing must be expressed in the form that includes the size of the test database as an integral part of the metric’s name; i.e. including the “@size” suffix. This applies to metrics quoted in text or tables as well as those used to annotate charts or graphs. If metrics are presented in graphical form, then the test database size on which metric is based must be immediately discernible either by appropriate axis labeling or data point labeling.</w:t>
      </w:r>
    </w:p>
    <w:p w:rsidR="00DB39FC" w:rsidRPr="00D35F5D" w:rsidRDefault="00194461">
      <w:pPr>
        <w:pStyle w:val="TPCParagraph"/>
        <w:rPr>
          <w:rFonts w:ascii="Times" w:hAnsi="Times"/>
        </w:rPr>
      </w:pPr>
      <w:r w:rsidRPr="00194461">
        <w:rPr>
          <w:rFonts w:ascii="Times" w:hAnsi="Times"/>
        </w:rPr>
        <w:t>In addition, the results must be accompanied by a disclaimer stating:</w:t>
      </w:r>
    </w:p>
    <w:p w:rsidR="00DB39FC" w:rsidRPr="00D35F5D" w:rsidRDefault="00194461">
      <w:pPr>
        <w:pStyle w:val="TPCParagraph"/>
        <w:rPr>
          <w:rFonts w:ascii="Times" w:hAnsi="Times"/>
        </w:rPr>
      </w:pPr>
      <w:r w:rsidRPr="00194461">
        <w:rPr>
          <w:rFonts w:ascii="Times" w:hAnsi="Times"/>
        </w:rPr>
        <w:t>"The TPC believes that comparisons of TPC-DS results measured against different database sizes are misleading and discourages such comparisons".</w:t>
      </w:r>
    </w:p>
    <w:p w:rsidR="00C936A0" w:rsidRPr="00D35F5D" w:rsidRDefault="00194461" w:rsidP="00727DDA">
      <w:pPr>
        <w:pStyle w:val="TPCH4"/>
      </w:pPr>
      <w:r w:rsidRPr="00194461">
        <w:t>Any TPC-DS result is comparable to other TPC-DS results regardless of the number of query streams used during the test (as long as the scale factors chosen for their respective test databases were the same).</w:t>
      </w:r>
    </w:p>
    <w:p w:rsidR="00E23727" w:rsidRPr="00D35F5D" w:rsidRDefault="00194461">
      <w:pPr>
        <w:pStyle w:val="TPCH3"/>
        <w:rPr>
          <w:rFonts w:ascii="Times" w:hAnsi="Times"/>
        </w:rPr>
      </w:pPr>
      <w:bookmarkStart w:id="699" w:name="_Ref389029573"/>
      <w:r w:rsidRPr="00194461">
        <w:rPr>
          <w:rFonts w:ascii="Times" w:hAnsi="Times"/>
        </w:rPr>
        <w:t>Required Reporting Components</w:t>
      </w:r>
      <w:bookmarkEnd w:id="699"/>
    </w:p>
    <w:p w:rsidR="00DB39FC" w:rsidRPr="00D35F5D" w:rsidRDefault="00194461">
      <w:pPr>
        <w:pStyle w:val="TPCParagraph"/>
        <w:rPr>
          <w:rFonts w:ascii="Times" w:hAnsi="Times"/>
        </w:rPr>
      </w:pPr>
      <w:r w:rsidRPr="00194461">
        <w:rPr>
          <w:rFonts w:ascii="Times" w:hAnsi="Times"/>
        </w:rPr>
        <w:t>To be compliant with the TPC-DS standard and the TPC's fair use policies, all public references to TPC-DS results for a given configuration must include the following components:</w:t>
      </w:r>
    </w:p>
    <w:p w:rsidR="00E23727" w:rsidRPr="00D35F5D" w:rsidRDefault="00194461">
      <w:pPr>
        <w:pStyle w:val="TPCBulletList"/>
        <w:rPr>
          <w:rFonts w:ascii="Times" w:hAnsi="Times"/>
        </w:rPr>
      </w:pPr>
      <w:r w:rsidRPr="00194461">
        <w:rPr>
          <w:rFonts w:ascii="Times" w:hAnsi="Times"/>
        </w:rPr>
        <w:t>The size of the test database, expressed separately or as part of the metric's names (e.g., QphDS@10GB);</w:t>
      </w:r>
    </w:p>
    <w:p w:rsidR="00E23727" w:rsidRPr="00D35F5D" w:rsidRDefault="00194461">
      <w:pPr>
        <w:pStyle w:val="TPCBulletList"/>
        <w:rPr>
          <w:rFonts w:ascii="Times" w:hAnsi="Times"/>
        </w:rPr>
      </w:pPr>
      <w:r w:rsidRPr="00194461">
        <w:rPr>
          <w:rFonts w:ascii="Times" w:hAnsi="Times"/>
        </w:rPr>
        <w:t>The TPC-DS Performance Metric, QphDS@Size;</w:t>
      </w:r>
    </w:p>
    <w:p w:rsidR="00E23727" w:rsidRPr="00D35F5D" w:rsidRDefault="00194461">
      <w:pPr>
        <w:pStyle w:val="TPCBulletList"/>
        <w:rPr>
          <w:rFonts w:ascii="Times" w:hAnsi="Times"/>
        </w:rPr>
      </w:pPr>
      <w:r w:rsidRPr="00194461">
        <w:rPr>
          <w:rFonts w:ascii="Times" w:hAnsi="Times"/>
        </w:rPr>
        <w:t>The TPC-DS Price/Performance metric, $/QphDS@Size;</w:t>
      </w:r>
    </w:p>
    <w:p w:rsidR="00E23727" w:rsidRPr="00D35F5D" w:rsidRDefault="00194461">
      <w:pPr>
        <w:pStyle w:val="TPCBulletList"/>
        <w:rPr>
          <w:rFonts w:ascii="Times" w:hAnsi="Times"/>
        </w:rPr>
      </w:pPr>
      <w:r w:rsidRPr="00194461">
        <w:rPr>
          <w:rFonts w:ascii="Times" w:hAnsi="Times"/>
        </w:rPr>
        <w:t xml:space="preserve">The </w:t>
      </w:r>
      <w:r w:rsidRPr="00194461">
        <w:rPr>
          <w:rStyle w:val="TermChar"/>
          <w:rFonts w:ascii="Times" w:hAnsi="Times" w:cs="Times New Roman"/>
          <w:b w:val="0"/>
          <w:bCs w:val="0"/>
        </w:rPr>
        <w:t>Availability Date</w:t>
      </w:r>
      <w:r w:rsidRPr="00194461">
        <w:rPr>
          <w:rFonts w:ascii="Times" w:hAnsi="Times"/>
        </w:rPr>
        <w:t xml:space="preserve"> of the complete configuration (see TPC Pricing Specification located on the TPC website (</w:t>
      </w:r>
      <w:hyperlink r:id="rId52" w:history="1">
        <w:r w:rsidRPr="00194461">
          <w:rPr>
            <w:rStyle w:val="Hyperlink"/>
            <w:rFonts w:ascii="Times" w:hAnsi="Times"/>
            <w:color w:val="auto"/>
            <w:u w:val="none"/>
          </w:rPr>
          <w:t>http://www.tpc.org</w:t>
        </w:r>
      </w:hyperlink>
      <w:r w:rsidRPr="00194461">
        <w:rPr>
          <w:rFonts w:ascii="Times" w:hAnsi="Times"/>
        </w:rPr>
        <w:t>).</w:t>
      </w:r>
    </w:p>
    <w:p w:rsidR="00DB39FC" w:rsidRPr="00D35F5D" w:rsidRDefault="00194461">
      <w:pPr>
        <w:pStyle w:val="TPCParagraph"/>
        <w:rPr>
          <w:rFonts w:ascii="Times" w:hAnsi="Times"/>
        </w:rPr>
      </w:pPr>
      <w:r w:rsidRPr="00194461">
        <w:rPr>
          <w:rFonts w:ascii="Times" w:hAnsi="Times"/>
        </w:rPr>
        <w:t>Following are two examples of compliant reporting of TPC-DS results:</w:t>
      </w:r>
    </w:p>
    <w:p w:rsidR="00DB39FC" w:rsidRPr="00D35F5D" w:rsidRDefault="00194461">
      <w:pPr>
        <w:pStyle w:val="TPCParagraph"/>
        <w:rPr>
          <w:rFonts w:ascii="Times" w:hAnsi="Times"/>
        </w:rPr>
      </w:pPr>
      <w:r w:rsidRPr="00194461">
        <w:rPr>
          <w:rFonts w:ascii="Times" w:hAnsi="Times"/>
        </w:rPr>
        <w:t>Example 1: At 10GB the RALF/3000 Server has a TPC-DS Query-per-Hour metric of 3010 when run against a 10GB database yielding a TPC-DS Price/Performance of $1,202 per query-per-hour and will be available 1-Apr-06.</w:t>
      </w:r>
    </w:p>
    <w:p w:rsidR="00DB39FC" w:rsidRPr="00D35F5D" w:rsidRDefault="00194461">
      <w:pPr>
        <w:pStyle w:val="TPCParagraph"/>
        <w:rPr>
          <w:rFonts w:ascii="Times" w:hAnsi="Times"/>
        </w:rPr>
      </w:pPr>
      <w:r w:rsidRPr="00194461">
        <w:rPr>
          <w:rFonts w:ascii="Times" w:hAnsi="Times"/>
        </w:rPr>
        <w:t>Example 2: The RALF/3000 Server, which will start shipping on 1-Apr-06, is rated 3,010 QphDS@10GB and 1202 $/QphDS@10GB.</w:t>
      </w:r>
    </w:p>
    <w:p w:rsidR="00DB39FC" w:rsidRPr="00D35F5D" w:rsidRDefault="00DB39FC">
      <w:pPr>
        <w:pStyle w:val="TPCParagraph"/>
        <w:rPr>
          <w:rFonts w:ascii="Times" w:hAnsi="Times"/>
        </w:rPr>
      </w:pPr>
    </w:p>
    <w:p w:rsidR="00E23727" w:rsidRPr="00D35F5D" w:rsidRDefault="00194461">
      <w:pPr>
        <w:pStyle w:val="Heading1"/>
        <w:rPr>
          <w:rFonts w:ascii="Times" w:hAnsi="Times"/>
        </w:rPr>
      </w:pPr>
      <w:bookmarkStart w:id="700" w:name="_Ref389556018"/>
      <w:bookmarkStart w:id="701" w:name="_Ref389561041"/>
      <w:bookmarkStart w:id="702" w:name="_Toc463163254"/>
      <w:bookmarkStart w:id="703" w:name="_Ref508444700"/>
      <w:bookmarkStart w:id="704" w:name="_Toc133623106"/>
      <w:bookmarkStart w:id="705" w:name="_Toc133623594"/>
      <w:bookmarkStart w:id="706" w:name="_Toc185323863"/>
      <w:bookmarkStart w:id="707" w:name="_Toc422900946"/>
      <w:r w:rsidRPr="00194461">
        <w:rPr>
          <w:rFonts w:ascii="Times" w:hAnsi="Times"/>
        </w:rPr>
        <w:lastRenderedPageBreak/>
        <w:t>SUT AND DRIVER IMPLEMENTATION</w:t>
      </w:r>
      <w:bookmarkEnd w:id="700"/>
      <w:bookmarkEnd w:id="701"/>
      <w:bookmarkEnd w:id="702"/>
      <w:bookmarkEnd w:id="703"/>
      <w:bookmarkEnd w:id="704"/>
      <w:bookmarkEnd w:id="705"/>
      <w:bookmarkEnd w:id="706"/>
      <w:bookmarkEnd w:id="707"/>
    </w:p>
    <w:p w:rsidR="00DB39FC" w:rsidRPr="00D35F5D" w:rsidRDefault="00194461">
      <w:pPr>
        <w:pStyle w:val="TPCParagraph"/>
        <w:rPr>
          <w:rFonts w:ascii="Times" w:hAnsi="Times"/>
        </w:rPr>
      </w:pPr>
      <w:r w:rsidRPr="00194461">
        <w:rPr>
          <w:rFonts w:ascii="Times" w:hAnsi="Times"/>
        </w:rPr>
        <w:t xml:space="preserve">This clause defines the System </w:t>
      </w:r>
      <w:proofErr w:type="gramStart"/>
      <w:r w:rsidRPr="00194461">
        <w:rPr>
          <w:rFonts w:ascii="Times" w:hAnsi="Times"/>
        </w:rPr>
        <w:t>Under</w:t>
      </w:r>
      <w:proofErr w:type="gramEnd"/>
      <w:r w:rsidRPr="00194461">
        <w:rPr>
          <w:rFonts w:ascii="Times" w:hAnsi="Times"/>
        </w:rPr>
        <w:t xml:space="preserve"> Test (SUT) and the benchmark driver.</w:t>
      </w:r>
      <w:bookmarkStart w:id="708" w:name="_Toc463163255"/>
      <w:bookmarkStart w:id="709" w:name="_Toc133623107"/>
      <w:bookmarkStart w:id="710" w:name="_Toc133623595"/>
      <w:r w:rsidRPr="00194461">
        <w:rPr>
          <w:rFonts w:ascii="Times" w:hAnsi="Times"/>
        </w:rPr>
        <w:t xml:space="preserve">  </w:t>
      </w:r>
    </w:p>
    <w:p w:rsidR="00E23727" w:rsidRPr="00D35F5D" w:rsidRDefault="00194461" w:rsidP="009F4174">
      <w:pPr>
        <w:pStyle w:val="TPCH2"/>
      </w:pPr>
      <w:bookmarkStart w:id="711" w:name="_Toc422900947"/>
      <w:r w:rsidRPr="00194461">
        <w:t>Models of Tested Configurations</w:t>
      </w:r>
      <w:bookmarkEnd w:id="708"/>
      <w:bookmarkEnd w:id="709"/>
      <w:bookmarkEnd w:id="710"/>
      <w:bookmarkEnd w:id="711"/>
    </w:p>
    <w:p w:rsidR="00E23727" w:rsidRPr="00D35F5D" w:rsidRDefault="00194461">
      <w:pPr>
        <w:pStyle w:val="TPCH3"/>
        <w:rPr>
          <w:rFonts w:ascii="Times" w:hAnsi="Times"/>
        </w:rPr>
      </w:pPr>
      <w:r w:rsidRPr="00194461">
        <w:rPr>
          <w:rFonts w:ascii="Times" w:hAnsi="Times"/>
        </w:rPr>
        <w:t>The tested and reported configuration(s) is composed of a driver that submits queries to a system under test (SUT). The SUT executes these queries and replies to the driver. The driver resides on the SUT hardware and software.</w:t>
      </w:r>
    </w:p>
    <w:p w:rsidR="00E23727" w:rsidRPr="00D35F5D" w:rsidRDefault="00194461">
      <w:pPr>
        <w:pStyle w:val="TPCH3"/>
        <w:rPr>
          <w:rFonts w:ascii="Times" w:hAnsi="Times"/>
        </w:rPr>
      </w:pPr>
      <w:r w:rsidRPr="00194461">
        <w:rPr>
          <w:rFonts w:ascii="Times" w:hAnsi="Times"/>
        </w:rPr>
        <w:t xml:space="preserve">Figure 8-1 illustrates examples of driver/SUT configurations.  The driver is the shaded area.  The diagram also depicts the driver/SUT boundary (see Clause </w:t>
      </w:r>
      <w:fldSimple w:instr=" REF _Ref105400760 \r \h  \* MERGEFORMAT ">
        <w:r w:rsidR="00DE2510" w:rsidRPr="00DE2510">
          <w:rPr>
            <w:rFonts w:ascii="Times" w:hAnsi="Times"/>
          </w:rPr>
          <w:t>7.1.16</w:t>
        </w:r>
      </w:fldSimple>
      <w:r w:rsidRPr="00194461">
        <w:rPr>
          <w:rFonts w:ascii="Times" w:hAnsi="Times"/>
        </w:rPr>
        <w:t xml:space="preserve"> and Clause </w:t>
      </w:r>
      <w:fldSimple w:instr=" REF _Ref105400805 \r \h  \* MERGEFORMAT ">
        <w:r w:rsidR="00DE2510" w:rsidRPr="00DE2510">
          <w:rPr>
            <w:rFonts w:ascii="Times" w:hAnsi="Times"/>
          </w:rPr>
          <w:t>7.4</w:t>
        </w:r>
      </w:fldSimple>
      <w:r w:rsidRPr="00194461">
        <w:rPr>
          <w:rFonts w:ascii="Times" w:hAnsi="Times"/>
        </w:rPr>
        <w:t>) where timing intervals are measured.</w:t>
      </w:r>
    </w:p>
    <w:p w:rsidR="00E23727" w:rsidRPr="00D35F5D" w:rsidRDefault="007C7404">
      <w:pPr>
        <w:pStyle w:val="StyleCaptionNotBoldBefore0Firstline01"/>
        <w:numPr>
          <w:ilvl w:val="0"/>
          <w:numId w:val="0"/>
        </w:numPr>
        <w:rPr>
          <w:rFonts w:ascii="Times" w:hAnsi="Times"/>
        </w:rPr>
      </w:pPr>
      <w:r>
        <w:rPr>
          <w:rFonts w:ascii="Times" w:hAnsi="Times"/>
          <w:noProof/>
        </w:rPr>
        <w:drawing>
          <wp:inline distT="0" distB="0" distL="0" distR="0">
            <wp:extent cx="5356860" cy="399859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srcRect/>
                    <a:stretch>
                      <a:fillRect/>
                    </a:stretch>
                  </pic:blipFill>
                  <pic:spPr bwMode="auto">
                    <a:xfrm>
                      <a:off x="0" y="0"/>
                      <a:ext cx="5356860" cy="3998595"/>
                    </a:xfrm>
                    <a:prstGeom prst="rect">
                      <a:avLst/>
                    </a:prstGeom>
                    <a:noFill/>
                    <a:ln w="9525">
                      <a:noFill/>
                      <a:miter lim="800000"/>
                      <a:headEnd/>
                      <a:tailEnd/>
                    </a:ln>
                  </pic:spPr>
                </pic:pic>
              </a:graphicData>
            </a:graphic>
          </wp:inline>
        </w:drawing>
      </w:r>
      <w:r w:rsidR="00194461" w:rsidRPr="00194461">
        <w:rPr>
          <w:rFonts w:ascii="Times" w:hAnsi="Times"/>
        </w:rPr>
        <w:br/>
      </w:r>
    </w:p>
    <w:p w:rsidR="00E23727" w:rsidRPr="00D35F5D" w:rsidRDefault="00194461">
      <w:pPr>
        <w:pStyle w:val="StyleCaptionNotBoldBefore0Firstline01"/>
        <w:numPr>
          <w:ilvl w:val="0"/>
          <w:numId w:val="0"/>
        </w:numPr>
        <w:rPr>
          <w:rFonts w:ascii="Times" w:hAnsi="Times"/>
          <w:b w:val="0"/>
          <w:bCs w:val="0"/>
        </w:rPr>
      </w:pPr>
      <w:r w:rsidRPr="00194461">
        <w:rPr>
          <w:rFonts w:ascii="Times" w:hAnsi="Times"/>
          <w:b w:val="0"/>
          <w:bCs w:val="0"/>
        </w:rPr>
        <w:t xml:space="preserve">Figure </w:t>
      </w:r>
      <w:r w:rsidR="00AF1C55" w:rsidRPr="00194461">
        <w:rPr>
          <w:rFonts w:ascii="Times" w:hAnsi="Times"/>
          <w:b w:val="0"/>
          <w:bCs w:val="0"/>
        </w:rPr>
        <w:fldChar w:fldCharType="begin"/>
      </w:r>
      <w:r w:rsidRPr="00194461">
        <w:rPr>
          <w:rFonts w:ascii="Times" w:hAnsi="Times"/>
          <w:b w:val="0"/>
          <w:bCs w:val="0"/>
        </w:rPr>
        <w:instrText xml:space="preserve"> STYLEREF 1 \s </w:instrText>
      </w:r>
      <w:r w:rsidR="00AF1C55" w:rsidRPr="00194461">
        <w:rPr>
          <w:rFonts w:ascii="Times" w:hAnsi="Times"/>
          <w:b w:val="0"/>
          <w:bCs w:val="0"/>
        </w:rPr>
        <w:fldChar w:fldCharType="separate"/>
      </w:r>
      <w:r w:rsidR="00DE2510">
        <w:rPr>
          <w:rFonts w:ascii="Times" w:hAnsi="Times"/>
          <w:b w:val="0"/>
          <w:bCs w:val="0"/>
          <w:noProof/>
        </w:rPr>
        <w:t>8</w:t>
      </w:r>
      <w:r w:rsidR="00AF1C55" w:rsidRPr="00194461">
        <w:rPr>
          <w:rFonts w:ascii="Times" w:hAnsi="Times"/>
          <w:b w:val="0"/>
          <w:bCs w:val="0"/>
        </w:rPr>
        <w:fldChar w:fldCharType="end"/>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w:t>
      </w:r>
      <w:r w:rsidR="00AF1C55" w:rsidRPr="00194461">
        <w:rPr>
          <w:rFonts w:ascii="Times" w:hAnsi="Times"/>
          <w:b w:val="0"/>
          <w:bCs w:val="0"/>
        </w:rPr>
        <w:fldChar w:fldCharType="end"/>
      </w:r>
      <w:r w:rsidRPr="00194461">
        <w:rPr>
          <w:rFonts w:ascii="Times" w:hAnsi="Times"/>
          <w:b w:val="0"/>
          <w:bCs w:val="0"/>
        </w:rPr>
        <w:t>: Two driver/SUT configurations, a "host-based" and a "client/server" configuration</w:t>
      </w:r>
    </w:p>
    <w:p w:rsidR="00DB39FC" w:rsidRPr="00D35F5D" w:rsidRDefault="00DB39FC">
      <w:pPr>
        <w:pStyle w:val="TPCParagraph"/>
        <w:rPr>
          <w:rFonts w:ascii="Times" w:hAnsi="Times"/>
        </w:rPr>
      </w:pPr>
    </w:p>
    <w:p w:rsidR="00E23727" w:rsidRPr="00D35F5D" w:rsidRDefault="00194461" w:rsidP="009F4174">
      <w:pPr>
        <w:pStyle w:val="TPCH2"/>
      </w:pPr>
      <w:bookmarkStart w:id="712" w:name="_Toc463163256"/>
      <w:bookmarkStart w:id="713" w:name="_Toc133623108"/>
      <w:bookmarkStart w:id="714" w:name="_Toc133623596"/>
      <w:bookmarkStart w:id="715" w:name="_Toc422900948"/>
      <w:r w:rsidRPr="00194461">
        <w:t>System Under Test (SUT) Definition</w:t>
      </w:r>
      <w:bookmarkEnd w:id="712"/>
      <w:bookmarkEnd w:id="713"/>
      <w:bookmarkEnd w:id="714"/>
      <w:bookmarkEnd w:id="715"/>
    </w:p>
    <w:p w:rsidR="00E23727" w:rsidRPr="00D35F5D" w:rsidRDefault="00194461">
      <w:pPr>
        <w:pStyle w:val="TPCH3"/>
        <w:rPr>
          <w:rFonts w:ascii="Times" w:hAnsi="Times"/>
        </w:rPr>
      </w:pPr>
      <w:bookmarkStart w:id="716" w:name="_Ref389554729"/>
      <w:r w:rsidRPr="00194461">
        <w:rPr>
          <w:rFonts w:ascii="Times" w:hAnsi="Times"/>
        </w:rPr>
        <w:t>The SUT consists of:</w:t>
      </w:r>
      <w:bookmarkEnd w:id="716"/>
    </w:p>
    <w:p w:rsidR="00E23727" w:rsidRPr="00D35F5D" w:rsidRDefault="00194461" w:rsidP="00E23727">
      <w:pPr>
        <w:pStyle w:val="TPCLabeledList"/>
        <w:numPr>
          <w:ilvl w:val="0"/>
          <w:numId w:val="49"/>
        </w:numPr>
        <w:rPr>
          <w:rFonts w:ascii="Times" w:hAnsi="Times"/>
        </w:rPr>
      </w:pPr>
      <w:r w:rsidRPr="00194461">
        <w:rPr>
          <w:rFonts w:ascii="Times" w:hAnsi="Times"/>
        </w:rPr>
        <w:t>The host system(s) or server(s), including hardware and software supporting access to the database employed in the performance test and whose cost and performance are described by the benchmark metrics</w:t>
      </w:r>
    </w:p>
    <w:p w:rsidR="00E23727" w:rsidRPr="00D35F5D" w:rsidRDefault="00194461">
      <w:pPr>
        <w:pStyle w:val="TPCLabeledList"/>
        <w:rPr>
          <w:rFonts w:ascii="Times" w:hAnsi="Times"/>
        </w:rPr>
      </w:pPr>
      <w:r w:rsidRPr="00194461">
        <w:rPr>
          <w:rFonts w:ascii="Times" w:hAnsi="Times"/>
        </w:rPr>
        <w:t>Any client processing units (e.g., front-end processors, workstations, etc.) used to execute the queries</w:t>
      </w:r>
    </w:p>
    <w:p w:rsidR="00E23727" w:rsidRPr="00D35F5D" w:rsidRDefault="00194461">
      <w:pPr>
        <w:pStyle w:val="TPCLabeledList"/>
        <w:rPr>
          <w:rFonts w:ascii="Times" w:hAnsi="Times"/>
        </w:rPr>
      </w:pPr>
      <w:r w:rsidRPr="00194461">
        <w:rPr>
          <w:rFonts w:ascii="Times" w:hAnsi="Times"/>
        </w:rPr>
        <w:t>The hardware and software components needed to communicate with user interface devices</w:t>
      </w:r>
    </w:p>
    <w:p w:rsidR="00E23727" w:rsidRPr="00D35F5D" w:rsidRDefault="00194461">
      <w:pPr>
        <w:pStyle w:val="TPCLabeledList"/>
        <w:rPr>
          <w:rFonts w:ascii="Times" w:hAnsi="Times"/>
        </w:rPr>
      </w:pPr>
      <w:r w:rsidRPr="00194461">
        <w:rPr>
          <w:rFonts w:ascii="Times" w:hAnsi="Times"/>
        </w:rPr>
        <w:t>The hardware and software components of all networks required to connect and support the SUT components</w:t>
      </w:r>
    </w:p>
    <w:p w:rsidR="00E23727" w:rsidRPr="00D35F5D" w:rsidRDefault="00194461">
      <w:pPr>
        <w:pStyle w:val="TPCLabeledList"/>
        <w:rPr>
          <w:rFonts w:ascii="Times" w:hAnsi="Times"/>
        </w:rPr>
      </w:pPr>
      <w:r w:rsidRPr="00194461">
        <w:rPr>
          <w:rFonts w:ascii="Times" w:hAnsi="Times"/>
        </w:rPr>
        <w:lastRenderedPageBreak/>
        <w:t xml:space="preserve">Data storage media sufficient to satisfy scaling rules in Clause </w:t>
      </w:r>
      <w:r w:rsidRPr="00194461">
        <w:rPr>
          <w:rFonts w:ascii="Times" w:eastAsia="Times New Roman" w:hAnsi="Times"/>
          <w:rtl/>
        </w:rPr>
        <w:t>‏</w:t>
      </w:r>
      <w:r w:rsidRPr="00194461">
        <w:rPr>
          <w:rFonts w:ascii="Times" w:hAnsi="Times"/>
        </w:rPr>
        <w:t xml:space="preserve">3, </w:t>
      </w:r>
      <w:r w:rsidR="00761D32">
        <w:rPr>
          <w:rFonts w:ascii="Times" w:hAnsi="Times"/>
        </w:rPr>
        <w:t>data accessibility</w:t>
      </w:r>
      <w:r w:rsidR="00761D32" w:rsidRPr="00194461">
        <w:rPr>
          <w:rFonts w:ascii="Times" w:hAnsi="Times"/>
        </w:rPr>
        <w:t xml:space="preserve"> </w:t>
      </w:r>
      <w:r w:rsidRPr="00194461">
        <w:rPr>
          <w:rFonts w:ascii="Times" w:hAnsi="Times"/>
        </w:rPr>
        <w:t xml:space="preserve">properties in Clause </w:t>
      </w:r>
      <w:r w:rsidRPr="00194461">
        <w:rPr>
          <w:rFonts w:ascii="Times" w:eastAsia="Times New Roman" w:hAnsi="Times"/>
          <w:rtl/>
        </w:rPr>
        <w:t>‏</w:t>
      </w:r>
      <w:r w:rsidRPr="00194461">
        <w:rPr>
          <w:rFonts w:ascii="Times" w:hAnsi="Times"/>
        </w:rPr>
        <w:t xml:space="preserve">6.1 and data described in Clause </w:t>
      </w:r>
      <w:fldSimple w:instr=" REF _Ref105827981 \r \h  \* MERGEFORMAT ">
        <w:r w:rsidR="00DE2510" w:rsidRPr="00DE2510">
          <w:rPr>
            <w:rFonts w:ascii="Times" w:hAnsi="Times"/>
          </w:rPr>
          <w:t>7.5</w:t>
        </w:r>
      </w:fldSimple>
      <w:r w:rsidRPr="00194461">
        <w:rPr>
          <w:rFonts w:ascii="Times" w:hAnsi="Times"/>
        </w:rPr>
        <w:t>.</w:t>
      </w:r>
    </w:p>
    <w:p w:rsidR="00E23727" w:rsidRPr="00D35F5D" w:rsidRDefault="00194461">
      <w:pPr>
        <w:pStyle w:val="TPCH3"/>
        <w:rPr>
          <w:rFonts w:ascii="Times" w:hAnsi="Times"/>
        </w:rPr>
      </w:pPr>
      <w:r w:rsidRPr="00194461">
        <w:rPr>
          <w:rFonts w:ascii="Times" w:hAnsi="Times"/>
        </w:rPr>
        <w:t xml:space="preserve">All SUT components, as described in Clause </w:t>
      </w:r>
      <w:fldSimple w:instr=" REF _Ref389554729 \n  \* MERGEFORMAT ">
        <w:r w:rsidR="00DE2510" w:rsidRPr="00DE2510">
          <w:rPr>
            <w:rFonts w:ascii="Times" w:hAnsi="Times"/>
          </w:rPr>
          <w:t>8.2.1</w:t>
        </w:r>
      </w:fldSimple>
      <w:r w:rsidRPr="00194461">
        <w:rPr>
          <w:rFonts w:ascii="Times" w:hAnsi="Times"/>
        </w:rPr>
        <w:t xml:space="preserve">, shall be commercially available software or hardware products. </w:t>
      </w:r>
    </w:p>
    <w:p w:rsidR="00E23727" w:rsidRPr="00D35F5D" w:rsidRDefault="00194461">
      <w:pPr>
        <w:pStyle w:val="TPCH3"/>
        <w:rPr>
          <w:rFonts w:ascii="Times" w:hAnsi="Times"/>
        </w:rPr>
      </w:pPr>
      <w:bookmarkStart w:id="717" w:name="_Ref391823973"/>
      <w:r w:rsidRPr="00194461">
        <w:rPr>
          <w:rFonts w:ascii="Times" w:hAnsi="Times"/>
        </w:rPr>
        <w:t xml:space="preserve">An implementation-specific layer can be implemented on the SUT. This layer shall be logically located between the driver and the SUT, as depicted by </w:t>
      </w:r>
      <w:fldSimple w:instr=" REF _Ref389554898 \* MERGEFORMAT ">
        <w:r w:rsidR="00DE2510" w:rsidRPr="00DE2510">
          <w:rPr>
            <w:rFonts w:ascii="Times" w:hAnsi="Times"/>
          </w:rPr>
          <w:t xml:space="preserve">Figure </w:t>
        </w:r>
        <w:r w:rsidR="00DE2510" w:rsidRPr="00DE2510">
          <w:rPr>
            <w:rFonts w:ascii="Times" w:hAnsi="Times"/>
            <w:noProof/>
          </w:rPr>
          <w:t>8</w:t>
        </w:r>
        <w:r w:rsidR="00DE2510" w:rsidRPr="00DE2510">
          <w:rPr>
            <w:rFonts w:ascii="Times" w:hAnsi="Times"/>
            <w:noProof/>
          </w:rPr>
          <w:noBreakHyphen/>
          <w:t>2</w:t>
        </w:r>
      </w:fldSimple>
      <w:r w:rsidRPr="00194461">
        <w:rPr>
          <w:rFonts w:ascii="Times" w:hAnsi="Times"/>
        </w:rPr>
        <w:t>.</w:t>
      </w:r>
      <w:bookmarkEnd w:id="717"/>
    </w:p>
    <w:p w:rsidR="00E23727" w:rsidRPr="00D35F5D" w:rsidRDefault="00194461">
      <w:pPr>
        <w:pStyle w:val="Caption"/>
        <w:numPr>
          <w:ilvl w:val="0"/>
          <w:numId w:val="0"/>
        </w:numPr>
        <w:rPr>
          <w:rFonts w:ascii="Times" w:hAnsi="Times"/>
          <w:b w:val="0"/>
          <w:bCs w:val="0"/>
        </w:rPr>
      </w:pPr>
      <w:bookmarkStart w:id="718" w:name="_Ref389554898"/>
      <w:bookmarkStart w:id="719" w:name="_Toc133623141"/>
      <w:bookmarkStart w:id="720" w:name="_Toc159920915"/>
      <w:r w:rsidRPr="00194461">
        <w:rPr>
          <w:rFonts w:ascii="Times" w:hAnsi="Times"/>
          <w:b w:val="0"/>
          <w:bCs w:val="0"/>
        </w:rPr>
        <w:t xml:space="preserve">Figure </w:t>
      </w:r>
      <w:r w:rsidR="00AF1C55" w:rsidRPr="00194461">
        <w:rPr>
          <w:rFonts w:ascii="Times" w:hAnsi="Times"/>
          <w:b w:val="0"/>
          <w:bCs w:val="0"/>
        </w:rPr>
        <w:fldChar w:fldCharType="begin"/>
      </w:r>
      <w:r w:rsidRPr="00194461">
        <w:rPr>
          <w:rFonts w:ascii="Times" w:hAnsi="Times"/>
          <w:b w:val="0"/>
          <w:bCs w:val="0"/>
        </w:rPr>
        <w:instrText xml:space="preserve"> STYLEREF 1 \s </w:instrText>
      </w:r>
      <w:r w:rsidR="00AF1C55" w:rsidRPr="00194461">
        <w:rPr>
          <w:rFonts w:ascii="Times" w:hAnsi="Times"/>
          <w:b w:val="0"/>
          <w:bCs w:val="0"/>
        </w:rPr>
        <w:fldChar w:fldCharType="separate"/>
      </w:r>
      <w:r w:rsidR="00DE2510">
        <w:rPr>
          <w:rFonts w:ascii="Times" w:hAnsi="Times"/>
          <w:b w:val="0"/>
          <w:bCs w:val="0"/>
          <w:noProof/>
        </w:rPr>
        <w:t>8</w:t>
      </w:r>
      <w:r w:rsidR="00AF1C55" w:rsidRPr="00194461">
        <w:rPr>
          <w:rFonts w:ascii="Times" w:hAnsi="Times"/>
          <w:b w:val="0"/>
          <w:bCs w:val="0"/>
        </w:rPr>
        <w:fldChar w:fldCharType="end"/>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2</w:t>
      </w:r>
      <w:r w:rsidR="00AF1C55" w:rsidRPr="00194461">
        <w:rPr>
          <w:rFonts w:ascii="Times" w:hAnsi="Times"/>
          <w:b w:val="0"/>
          <w:bCs w:val="0"/>
        </w:rPr>
        <w:fldChar w:fldCharType="end"/>
      </w:r>
      <w:bookmarkEnd w:id="718"/>
      <w:r w:rsidRPr="00194461">
        <w:rPr>
          <w:rFonts w:ascii="Times" w:hAnsi="Times"/>
          <w:b w:val="0"/>
          <w:bCs w:val="0"/>
          <w:noProof/>
        </w:rPr>
        <w:t xml:space="preserve">: </w:t>
      </w:r>
      <w:bookmarkStart w:id="721" w:name="_Toc177320110"/>
      <w:r w:rsidRPr="00194461">
        <w:rPr>
          <w:rFonts w:ascii="Times" w:hAnsi="Times"/>
          <w:b w:val="0"/>
          <w:bCs w:val="0"/>
          <w:noProof/>
        </w:rPr>
        <w:t>Implementation  Specific Layer</w:t>
      </w:r>
      <w:bookmarkEnd w:id="719"/>
      <w:bookmarkEnd w:id="720"/>
      <w:bookmarkEnd w:id="721"/>
    </w:p>
    <w:p w:rsidR="00E23727" w:rsidRPr="00D35F5D" w:rsidRDefault="007C7404">
      <w:pPr>
        <w:pStyle w:val="Picture"/>
        <w:rPr>
          <w:rFonts w:ascii="Times" w:hAnsi="Times"/>
        </w:rPr>
      </w:pPr>
      <w:r>
        <w:rPr>
          <w:rFonts w:ascii="Times" w:hAnsi="Times"/>
          <w:noProof/>
        </w:rPr>
        <w:drawing>
          <wp:inline distT="0" distB="0" distL="0" distR="0">
            <wp:extent cx="4039870" cy="266827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cstate="print"/>
                    <a:srcRect/>
                    <a:stretch>
                      <a:fillRect/>
                    </a:stretch>
                  </pic:blipFill>
                  <pic:spPr bwMode="auto">
                    <a:xfrm>
                      <a:off x="0" y="0"/>
                      <a:ext cx="4039870" cy="2668270"/>
                    </a:xfrm>
                    <a:prstGeom prst="rect">
                      <a:avLst/>
                    </a:prstGeom>
                    <a:noFill/>
                    <a:ln w="9525">
                      <a:noFill/>
                      <a:miter lim="800000"/>
                      <a:headEnd/>
                      <a:tailEnd/>
                    </a:ln>
                  </pic:spPr>
                </pic:pic>
              </a:graphicData>
            </a:graphic>
          </wp:inline>
        </w:drawing>
      </w:r>
    </w:p>
    <w:p w:rsidR="00E23727" w:rsidRPr="00D35F5D" w:rsidRDefault="00194461">
      <w:pPr>
        <w:pStyle w:val="TPCH3"/>
        <w:rPr>
          <w:rFonts w:ascii="Times" w:hAnsi="Times"/>
        </w:rPr>
      </w:pPr>
      <w:bookmarkStart w:id="722" w:name="_Ref389561637"/>
      <w:r w:rsidRPr="00194461">
        <w:rPr>
          <w:rFonts w:ascii="Times" w:hAnsi="Times"/>
        </w:rPr>
        <w:t xml:space="preserve">If present on the SUT, an implementation-specific </w:t>
      </w:r>
      <w:proofErr w:type="gramStart"/>
      <w:r w:rsidRPr="00194461">
        <w:rPr>
          <w:rFonts w:ascii="Times" w:hAnsi="Times"/>
        </w:rPr>
        <w:t>layer,</w:t>
      </w:r>
      <w:proofErr w:type="gramEnd"/>
      <w:r w:rsidRPr="00194461">
        <w:rPr>
          <w:rFonts w:ascii="Times" w:hAnsi="Times"/>
        </w:rPr>
        <w:t xml:space="preserve"> shall be minimal and general purpose (i.e., not limited to the TPC-DS queries). The source code shall be disclosed. The functions performed by an implementation specific layer shall be strictly limited to the following:</w:t>
      </w:r>
      <w:bookmarkEnd w:id="722"/>
    </w:p>
    <w:p w:rsidR="00F1432E" w:rsidRDefault="00194461" w:rsidP="00F1432E">
      <w:pPr>
        <w:pStyle w:val="Labeledlist"/>
        <w:numPr>
          <w:ilvl w:val="0"/>
          <w:numId w:val="78"/>
        </w:numPr>
        <w:spacing w:before="0" w:after="0"/>
        <w:rPr>
          <w:rFonts w:ascii="Times" w:hAnsi="Times"/>
        </w:rPr>
      </w:pPr>
      <w:r w:rsidRPr="00194461">
        <w:rPr>
          <w:rFonts w:ascii="Times" w:hAnsi="Times"/>
        </w:rPr>
        <w:t>Database transaction control operations before and after each query execution</w:t>
      </w:r>
    </w:p>
    <w:p w:rsidR="00F1432E" w:rsidRDefault="00194461" w:rsidP="00F1432E">
      <w:pPr>
        <w:pStyle w:val="Labeledlist"/>
        <w:numPr>
          <w:ilvl w:val="0"/>
          <w:numId w:val="78"/>
        </w:numPr>
        <w:spacing w:before="0" w:after="0"/>
        <w:rPr>
          <w:rFonts w:ascii="Times" w:hAnsi="Times"/>
        </w:rPr>
      </w:pPr>
      <w:r w:rsidRPr="00194461">
        <w:rPr>
          <w:rFonts w:ascii="Times" w:hAnsi="Times"/>
        </w:rPr>
        <w:t>Cursor control and manipulation operations around the executable query text</w:t>
      </w:r>
    </w:p>
    <w:p w:rsidR="00F1432E" w:rsidRDefault="00194461" w:rsidP="00F1432E">
      <w:pPr>
        <w:pStyle w:val="Labeledlist"/>
        <w:numPr>
          <w:ilvl w:val="0"/>
          <w:numId w:val="78"/>
        </w:numPr>
        <w:spacing w:before="0" w:after="0"/>
        <w:rPr>
          <w:rFonts w:ascii="Times" w:hAnsi="Times"/>
        </w:rPr>
      </w:pPr>
      <w:r w:rsidRPr="00194461">
        <w:rPr>
          <w:rFonts w:ascii="Times" w:hAnsi="Times"/>
        </w:rPr>
        <w:t>Definition of procedures and data structures required to process dynamic SQL, including the communication of the executable query text to the commercially available layers of the SUT and the reception of the query output data</w:t>
      </w:r>
    </w:p>
    <w:p w:rsidR="00F1432E" w:rsidRDefault="00194461" w:rsidP="00F1432E">
      <w:pPr>
        <w:pStyle w:val="Labeledlist"/>
        <w:numPr>
          <w:ilvl w:val="0"/>
          <w:numId w:val="78"/>
        </w:numPr>
        <w:spacing w:before="0" w:after="0"/>
        <w:rPr>
          <w:rFonts w:ascii="Times" w:hAnsi="Times"/>
        </w:rPr>
      </w:pPr>
      <w:r w:rsidRPr="00194461">
        <w:rPr>
          <w:rFonts w:ascii="Times" w:hAnsi="Times"/>
        </w:rPr>
        <w:t>Communication with the commercially available layers of the SUT</w:t>
      </w:r>
    </w:p>
    <w:p w:rsidR="00F1432E" w:rsidRDefault="00194461" w:rsidP="00F1432E">
      <w:pPr>
        <w:pStyle w:val="Labeledlist"/>
        <w:numPr>
          <w:ilvl w:val="0"/>
          <w:numId w:val="78"/>
        </w:numPr>
        <w:spacing w:before="0" w:after="0"/>
        <w:rPr>
          <w:rFonts w:ascii="Times" w:hAnsi="Times"/>
        </w:rPr>
      </w:pPr>
      <w:r w:rsidRPr="00194461">
        <w:rPr>
          <w:rFonts w:ascii="Times" w:hAnsi="Times"/>
        </w:rPr>
        <w:t>Buffering of the query output data</w:t>
      </w:r>
    </w:p>
    <w:p w:rsidR="00F1432E" w:rsidRDefault="00194461" w:rsidP="00F1432E">
      <w:pPr>
        <w:pStyle w:val="Labeledlist"/>
        <w:numPr>
          <w:ilvl w:val="0"/>
          <w:numId w:val="78"/>
        </w:numPr>
        <w:spacing w:before="0" w:after="0"/>
        <w:rPr>
          <w:rFonts w:ascii="Times" w:hAnsi="Times"/>
        </w:rPr>
      </w:pPr>
      <w:r w:rsidRPr="00194461">
        <w:rPr>
          <w:rFonts w:ascii="Times" w:hAnsi="Times"/>
        </w:rPr>
        <w:t>Communication with the drivere it</w:t>
      </w:r>
    </w:p>
    <w:p w:rsidR="00F1432E" w:rsidRDefault="00194461" w:rsidP="00F1432E">
      <w:pPr>
        <w:pStyle w:val="TPCParagraph"/>
        <w:spacing w:before="240" w:after="0"/>
        <w:rPr>
          <w:rFonts w:ascii="Times" w:hAnsi="Times"/>
        </w:rPr>
      </w:pPr>
      <w:r w:rsidRPr="00194461">
        <w:rPr>
          <w:rFonts w:ascii="Times" w:hAnsi="Times"/>
        </w:rPr>
        <w:t>The following are examples of functions that the implementation-specific layer shall not perform:</w:t>
      </w:r>
    </w:p>
    <w:p w:rsidR="00F1432E" w:rsidRDefault="00194461" w:rsidP="00F1432E">
      <w:pPr>
        <w:pStyle w:val="Labeledlist"/>
        <w:numPr>
          <w:ilvl w:val="0"/>
          <w:numId w:val="8"/>
        </w:numPr>
        <w:spacing w:before="0" w:after="0"/>
        <w:rPr>
          <w:rFonts w:ascii="Times" w:hAnsi="Times"/>
        </w:rPr>
      </w:pPr>
      <w:r w:rsidRPr="00194461">
        <w:rPr>
          <w:rFonts w:ascii="Times" w:hAnsi="Times"/>
        </w:rPr>
        <w:t>Any modification of the executable query text;</w:t>
      </w:r>
    </w:p>
    <w:p w:rsidR="00F1432E" w:rsidRDefault="00194461" w:rsidP="00F1432E">
      <w:pPr>
        <w:pStyle w:val="Labeledlist"/>
        <w:numPr>
          <w:ilvl w:val="0"/>
          <w:numId w:val="8"/>
        </w:numPr>
        <w:spacing w:before="0" w:after="0"/>
        <w:rPr>
          <w:rFonts w:ascii="Times" w:hAnsi="Times"/>
        </w:rPr>
      </w:pPr>
      <w:r w:rsidRPr="00194461">
        <w:rPr>
          <w:rFonts w:ascii="Times" w:hAnsi="Times"/>
        </w:rPr>
        <w:t>Any use of stored procedures to execute the queries;</w:t>
      </w:r>
    </w:p>
    <w:p w:rsidR="00F1432E" w:rsidRDefault="00194461" w:rsidP="00F1432E">
      <w:pPr>
        <w:pStyle w:val="Labeledlist"/>
        <w:numPr>
          <w:ilvl w:val="0"/>
          <w:numId w:val="8"/>
        </w:numPr>
        <w:spacing w:before="0" w:after="0"/>
        <w:rPr>
          <w:rFonts w:ascii="Times" w:hAnsi="Times"/>
        </w:rPr>
      </w:pPr>
      <w:r w:rsidRPr="00194461">
        <w:rPr>
          <w:rFonts w:ascii="Times" w:hAnsi="Times"/>
        </w:rPr>
        <w:t>Any sorting or translation of the query output data;</w:t>
      </w:r>
    </w:p>
    <w:p w:rsidR="00F1432E" w:rsidRDefault="00194461" w:rsidP="00F1432E">
      <w:pPr>
        <w:pStyle w:val="Labeledlist"/>
        <w:numPr>
          <w:ilvl w:val="0"/>
          <w:numId w:val="8"/>
        </w:numPr>
        <w:spacing w:before="0" w:after="0"/>
        <w:rPr>
          <w:rFonts w:ascii="Times" w:hAnsi="Times"/>
        </w:rPr>
      </w:pPr>
      <w:r w:rsidRPr="00194461">
        <w:rPr>
          <w:rFonts w:ascii="Times" w:hAnsi="Times"/>
        </w:rPr>
        <w:t xml:space="preserve">Any function prohibited by the requirements of Clause </w:t>
      </w:r>
      <w:fldSimple w:instr=" REF _Ref389031272 \r \h  \* MERGEFORMAT ">
        <w:r w:rsidR="00DE2510" w:rsidRPr="00DE2510">
          <w:rPr>
            <w:rFonts w:ascii="Times" w:hAnsi="Times"/>
          </w:rPr>
          <w:t>7.2.8.1</w:t>
        </w:r>
      </w:fldSimple>
      <w:r w:rsidRPr="00194461">
        <w:rPr>
          <w:rFonts w:ascii="Times" w:hAnsi="Times"/>
        </w:rPr>
        <w:t>.</w:t>
      </w:r>
    </w:p>
    <w:p w:rsidR="00E23727" w:rsidRPr="00D35F5D" w:rsidRDefault="00194461" w:rsidP="009F4174">
      <w:pPr>
        <w:pStyle w:val="TPCH2"/>
      </w:pPr>
      <w:bookmarkStart w:id="723" w:name="_Ref389542646"/>
      <w:bookmarkStart w:id="724" w:name="_Ref389561476"/>
      <w:bookmarkStart w:id="725" w:name="_Toc463163257"/>
      <w:bookmarkStart w:id="726" w:name="_Toc133623109"/>
      <w:bookmarkStart w:id="727" w:name="_Toc133623597"/>
      <w:bookmarkStart w:id="728" w:name="_Toc422900949"/>
      <w:r w:rsidRPr="00194461">
        <w:t>Driver Definition</w:t>
      </w:r>
      <w:bookmarkEnd w:id="723"/>
      <w:bookmarkEnd w:id="724"/>
      <w:bookmarkEnd w:id="725"/>
      <w:bookmarkEnd w:id="726"/>
      <w:bookmarkEnd w:id="727"/>
      <w:bookmarkEnd w:id="728"/>
    </w:p>
    <w:p w:rsidR="00E23727" w:rsidRPr="00D35F5D" w:rsidRDefault="00194461">
      <w:pPr>
        <w:pStyle w:val="TPCH3"/>
        <w:rPr>
          <w:rFonts w:ascii="Times" w:hAnsi="Times"/>
        </w:rPr>
      </w:pPr>
      <w:r w:rsidRPr="00194461">
        <w:rPr>
          <w:rFonts w:ascii="Times" w:hAnsi="Times"/>
        </w:rPr>
        <w:t>The driver presents the workload to the SUT.  The driver is a logical entity that can be implemented using one or more programs, processes, or systems.</w:t>
      </w:r>
      <w:bookmarkStart w:id="729" w:name="_Ref389555411"/>
      <w:r w:rsidRPr="00194461">
        <w:rPr>
          <w:rFonts w:ascii="Times" w:hAnsi="Times"/>
        </w:rPr>
        <w:t xml:space="preserve"> </w:t>
      </w:r>
      <w:bookmarkStart w:id="730" w:name="_Ref208820038"/>
      <w:r w:rsidRPr="00194461">
        <w:rPr>
          <w:rFonts w:ascii="Times" w:hAnsi="Times"/>
        </w:rPr>
        <w:t>The driver shall perform only the following functions:</w:t>
      </w:r>
      <w:bookmarkEnd w:id="729"/>
      <w:bookmarkEnd w:id="730"/>
    </w:p>
    <w:p w:rsidR="00E23727" w:rsidRPr="00D35F5D" w:rsidRDefault="00194461" w:rsidP="00E23727">
      <w:pPr>
        <w:pStyle w:val="TPCLabeledList"/>
        <w:numPr>
          <w:ilvl w:val="0"/>
          <w:numId w:val="50"/>
        </w:numPr>
        <w:rPr>
          <w:rFonts w:ascii="Times" w:hAnsi="Times"/>
        </w:rPr>
      </w:pPr>
      <w:r w:rsidRPr="00194461">
        <w:rPr>
          <w:rFonts w:ascii="Times" w:hAnsi="Times"/>
        </w:rPr>
        <w:t>Generate a unique stream ID, starting with 1 for each query stream</w:t>
      </w:r>
    </w:p>
    <w:p w:rsidR="00E23727" w:rsidRPr="00D35F5D" w:rsidRDefault="00194461">
      <w:pPr>
        <w:pStyle w:val="TPCLabeledList"/>
        <w:rPr>
          <w:rFonts w:ascii="Times" w:hAnsi="Times"/>
        </w:rPr>
      </w:pPr>
      <w:r w:rsidRPr="00194461">
        <w:rPr>
          <w:rFonts w:ascii="Times" w:hAnsi="Times"/>
        </w:rPr>
        <w:t>Sequence queries for execution by the query</w:t>
      </w:r>
    </w:p>
    <w:p w:rsidR="00E23727" w:rsidRPr="00D35F5D" w:rsidRDefault="00194461">
      <w:pPr>
        <w:pStyle w:val="TPCLabeledList"/>
        <w:rPr>
          <w:rFonts w:ascii="Times" w:hAnsi="Times"/>
        </w:rPr>
      </w:pPr>
      <w:r w:rsidRPr="00194461">
        <w:rPr>
          <w:rFonts w:ascii="Times" w:hAnsi="Times"/>
        </w:rPr>
        <w:t>Activate, schedule, and/or synchronize the execution of data maintenance functions</w:t>
      </w:r>
    </w:p>
    <w:p w:rsidR="00E23727" w:rsidRPr="00D35F5D" w:rsidRDefault="00194461">
      <w:pPr>
        <w:pStyle w:val="TPCLabeledList"/>
        <w:rPr>
          <w:rFonts w:ascii="Times" w:hAnsi="Times"/>
        </w:rPr>
      </w:pPr>
      <w:r w:rsidRPr="00194461">
        <w:rPr>
          <w:rFonts w:ascii="Times" w:hAnsi="Times"/>
        </w:rPr>
        <w:lastRenderedPageBreak/>
        <w:t>Generate the executable query text for each query</w:t>
      </w:r>
    </w:p>
    <w:p w:rsidR="00E23727" w:rsidRPr="00D35F5D" w:rsidRDefault="00194461">
      <w:pPr>
        <w:pStyle w:val="TPCLabeledList"/>
        <w:rPr>
          <w:rFonts w:ascii="Times" w:hAnsi="Times"/>
        </w:rPr>
      </w:pPr>
      <w:r w:rsidRPr="00194461">
        <w:rPr>
          <w:rFonts w:ascii="Times" w:hAnsi="Times"/>
        </w:rPr>
        <w:t>Generate values for the substitution parameters of each query</w:t>
      </w:r>
    </w:p>
    <w:p w:rsidR="00E23727" w:rsidRPr="00D35F5D" w:rsidRDefault="00194461">
      <w:pPr>
        <w:pStyle w:val="TPCLabeledList"/>
        <w:rPr>
          <w:rFonts w:ascii="Times" w:hAnsi="Times"/>
        </w:rPr>
      </w:pPr>
      <w:r w:rsidRPr="00194461">
        <w:rPr>
          <w:rFonts w:ascii="Times" w:hAnsi="Times"/>
        </w:rPr>
        <w:t>Complete the executable query text by replacing the substitution parameters by the values generated for them and, if needed, replacing the text-tokens by the query stream ID</w:t>
      </w:r>
    </w:p>
    <w:p w:rsidR="00E23727" w:rsidRPr="00D35F5D" w:rsidRDefault="00194461">
      <w:pPr>
        <w:pStyle w:val="TPCLabeledList"/>
        <w:rPr>
          <w:rFonts w:ascii="Times" w:hAnsi="Times"/>
        </w:rPr>
      </w:pPr>
      <w:r w:rsidRPr="00194461">
        <w:rPr>
          <w:rFonts w:ascii="Times" w:hAnsi="Times"/>
        </w:rPr>
        <w:t>Submit each complete executable query text to the SUT for execution, including the number of rows to be returned when specified by the functional query definition</w:t>
      </w:r>
    </w:p>
    <w:p w:rsidR="00E23727" w:rsidRPr="00D35F5D" w:rsidRDefault="00194461">
      <w:pPr>
        <w:pStyle w:val="TPCLabeledList"/>
        <w:rPr>
          <w:rFonts w:ascii="Times" w:hAnsi="Times"/>
        </w:rPr>
      </w:pPr>
      <w:r w:rsidRPr="00194461">
        <w:rPr>
          <w:rFonts w:ascii="Times" w:hAnsi="Times"/>
        </w:rPr>
        <w:t>Submit each data maintenance function to the SUT for execution</w:t>
      </w:r>
    </w:p>
    <w:p w:rsidR="00E23727" w:rsidRPr="00D35F5D" w:rsidRDefault="00194461">
      <w:pPr>
        <w:pStyle w:val="TPCLabeledList"/>
        <w:rPr>
          <w:rFonts w:ascii="Times" w:hAnsi="Times"/>
        </w:rPr>
      </w:pPr>
      <w:r w:rsidRPr="00194461">
        <w:rPr>
          <w:rFonts w:ascii="Times" w:hAnsi="Times"/>
        </w:rPr>
        <w:t>Receive the output data resulting from each query execution from the SUT</w:t>
      </w:r>
    </w:p>
    <w:p w:rsidR="00E23727" w:rsidRPr="00D35F5D" w:rsidRDefault="00194461">
      <w:pPr>
        <w:pStyle w:val="TPCLabeledList"/>
        <w:rPr>
          <w:rFonts w:ascii="Times" w:hAnsi="Times"/>
        </w:rPr>
      </w:pPr>
      <w:r w:rsidRPr="00194461">
        <w:rPr>
          <w:rFonts w:ascii="Times" w:hAnsi="Times"/>
        </w:rPr>
        <w:t>Measure the execution times of the queries and the data maintenance functions and compute measurement statistics</w:t>
      </w:r>
    </w:p>
    <w:p w:rsidR="00E23727" w:rsidRPr="00D35F5D" w:rsidRDefault="00194461">
      <w:pPr>
        <w:pStyle w:val="TPCLabeledList"/>
        <w:rPr>
          <w:rFonts w:ascii="Times" w:hAnsi="Times"/>
        </w:rPr>
      </w:pPr>
      <w:r w:rsidRPr="00194461">
        <w:rPr>
          <w:rFonts w:ascii="Times" w:hAnsi="Times"/>
        </w:rPr>
        <w:t>Maintain an audit log of query text and query execution output</w:t>
      </w:r>
    </w:p>
    <w:p w:rsidR="00E23727" w:rsidRPr="00D35F5D" w:rsidRDefault="00194461">
      <w:pPr>
        <w:pStyle w:val="TPCH3"/>
        <w:rPr>
          <w:rFonts w:ascii="Times" w:hAnsi="Times"/>
        </w:rPr>
      </w:pPr>
      <w:r w:rsidRPr="00194461">
        <w:rPr>
          <w:rFonts w:ascii="Times" w:hAnsi="Times"/>
        </w:rPr>
        <w:t>The generation of executable query text used by the driver to submit queries to the SUT does not need to occur on the SUT and does not have to be included in any timing interval.</w:t>
      </w:r>
    </w:p>
    <w:p w:rsidR="00E23727" w:rsidRPr="00D35F5D" w:rsidRDefault="00194461">
      <w:pPr>
        <w:pStyle w:val="TPCH3"/>
        <w:rPr>
          <w:rFonts w:ascii="Times" w:hAnsi="Times"/>
        </w:rPr>
      </w:pPr>
      <w:r w:rsidRPr="00194461">
        <w:rPr>
          <w:rFonts w:ascii="Times" w:hAnsi="Times"/>
        </w:rPr>
        <w:t xml:space="preserve">The driver shall not perform any function other than those described in Clause </w:t>
      </w:r>
      <w:fldSimple w:instr=" REF _Ref208820038 \r \h  \* MERGEFORMAT ">
        <w:r w:rsidR="00DE2510" w:rsidRPr="00DE2510">
          <w:rPr>
            <w:rFonts w:ascii="Times" w:hAnsi="Times"/>
          </w:rPr>
          <w:t>8.3.1</w:t>
        </w:r>
      </w:fldSimple>
      <w:r w:rsidRPr="00194461">
        <w:rPr>
          <w:rFonts w:ascii="Times" w:hAnsi="Times"/>
        </w:rPr>
        <w:t>. Specifically, the driver shall not perform any of the following functions:</w:t>
      </w:r>
    </w:p>
    <w:p w:rsidR="00E23727" w:rsidRPr="00D35F5D" w:rsidRDefault="00194461" w:rsidP="00E23727">
      <w:pPr>
        <w:pStyle w:val="TPCLabeledList"/>
        <w:numPr>
          <w:ilvl w:val="0"/>
          <w:numId w:val="51"/>
        </w:numPr>
        <w:rPr>
          <w:rFonts w:ascii="Times" w:hAnsi="Times"/>
        </w:rPr>
      </w:pPr>
      <w:r w:rsidRPr="00194461">
        <w:rPr>
          <w:rFonts w:ascii="Times" w:hAnsi="Times"/>
        </w:rPr>
        <w:t xml:space="preserve">Performing, activating, or synchronizing any operation other than those mentioned in Clause </w:t>
      </w:r>
      <w:fldSimple w:instr=" REF _Ref208820038 \r \h  \* MERGEFORMAT ">
        <w:r w:rsidR="00DE2510" w:rsidRPr="00DE2510">
          <w:rPr>
            <w:rFonts w:ascii="Times" w:hAnsi="Times"/>
          </w:rPr>
          <w:t>8.3.1</w:t>
        </w:r>
      </w:fldSimple>
    </w:p>
    <w:p w:rsidR="00E23727" w:rsidRPr="00D35F5D" w:rsidRDefault="00194461">
      <w:pPr>
        <w:pStyle w:val="TPCLabeledList"/>
        <w:rPr>
          <w:rFonts w:ascii="Times" w:hAnsi="Times"/>
        </w:rPr>
      </w:pPr>
      <w:r w:rsidRPr="00194461">
        <w:rPr>
          <w:rFonts w:ascii="Times" w:hAnsi="Times"/>
        </w:rPr>
        <w:t xml:space="preserve">Delaying the execution of any query after the execution of the previous query other than for delays necessary to process the functions described in Clause </w:t>
      </w:r>
      <w:fldSimple w:instr=" REF _Ref208820038 \r \h  \* MERGEFORMAT ">
        <w:r w:rsidR="00DE2510" w:rsidRPr="00DE2510">
          <w:rPr>
            <w:rFonts w:ascii="Times" w:hAnsi="Times"/>
          </w:rPr>
          <w:t>8.3.1</w:t>
        </w:r>
      </w:fldSimple>
      <w:r w:rsidRPr="00194461">
        <w:rPr>
          <w:rFonts w:ascii="Times" w:hAnsi="Times"/>
        </w:rPr>
        <w:t>. This delay must be reported and can not exceed half a second between any two consecutive queries of the same query stream</w:t>
      </w:r>
    </w:p>
    <w:p w:rsidR="00E23727" w:rsidRPr="00D35F5D" w:rsidRDefault="00194461">
      <w:pPr>
        <w:pStyle w:val="TPCLabeledList"/>
        <w:rPr>
          <w:rFonts w:ascii="Times" w:hAnsi="Times"/>
        </w:rPr>
      </w:pPr>
      <w:r w:rsidRPr="00194461">
        <w:rPr>
          <w:rFonts w:ascii="Times" w:hAnsi="Times"/>
        </w:rPr>
        <w:t>Modifying the compliant executable query text prior to its submission to the SUT</w:t>
      </w:r>
    </w:p>
    <w:p w:rsidR="00E23727" w:rsidRPr="00D35F5D" w:rsidRDefault="00194461">
      <w:pPr>
        <w:pStyle w:val="TPCLabeledList"/>
        <w:rPr>
          <w:rFonts w:ascii="Times" w:hAnsi="Times"/>
        </w:rPr>
      </w:pPr>
      <w:r w:rsidRPr="00194461">
        <w:rPr>
          <w:rFonts w:ascii="Times" w:hAnsi="Times"/>
        </w:rPr>
        <w:t>Embedding the executable query text within a stored procedure definition or an application program</w:t>
      </w:r>
    </w:p>
    <w:p w:rsidR="00E23727" w:rsidRPr="00D35F5D" w:rsidRDefault="00194461">
      <w:pPr>
        <w:pStyle w:val="TPCLabeledList"/>
        <w:rPr>
          <w:rFonts w:ascii="Times" w:hAnsi="Times"/>
        </w:rPr>
      </w:pPr>
      <w:r w:rsidRPr="00194461">
        <w:rPr>
          <w:rFonts w:ascii="Times" w:hAnsi="Times"/>
        </w:rPr>
        <w:t>Submitting to the SUT the values generated for the substitution parameters of a query other than as part of the executable query text submitted</w:t>
      </w:r>
    </w:p>
    <w:p w:rsidR="00E23727" w:rsidRPr="00D35F5D" w:rsidRDefault="00194461">
      <w:pPr>
        <w:pStyle w:val="TPCLabeledList"/>
        <w:rPr>
          <w:rFonts w:ascii="Times" w:hAnsi="Times"/>
        </w:rPr>
      </w:pPr>
      <w:r w:rsidRPr="00194461">
        <w:rPr>
          <w:rFonts w:ascii="Times" w:hAnsi="Times"/>
        </w:rPr>
        <w:t>Submitting to the SUT any data other than the instructions to execute the data maintenance functions, the compliant executable query text and, when specified by the functional query definition, the number of rows to be returned</w:t>
      </w:r>
    </w:p>
    <w:p w:rsidR="00E23727" w:rsidRPr="00D35F5D" w:rsidRDefault="00194461">
      <w:pPr>
        <w:pStyle w:val="TPCLabeledList"/>
        <w:rPr>
          <w:rFonts w:ascii="Times" w:hAnsi="Times"/>
        </w:rPr>
      </w:pPr>
      <w:r w:rsidRPr="00194461">
        <w:rPr>
          <w:rFonts w:ascii="Times" w:hAnsi="Times"/>
        </w:rPr>
        <w:t>Artificially extending the execution time of any query.</w:t>
      </w:r>
    </w:p>
    <w:p w:rsidR="00E23727" w:rsidRPr="00D35F5D" w:rsidRDefault="00194461">
      <w:pPr>
        <w:pStyle w:val="TPCH3"/>
        <w:rPr>
          <w:rFonts w:ascii="Times" w:hAnsi="Times"/>
        </w:rPr>
      </w:pPr>
      <w:r w:rsidRPr="00194461">
        <w:rPr>
          <w:rFonts w:ascii="Times" w:hAnsi="Times"/>
        </w:rPr>
        <w:t>The driver is not required to be priced.</w:t>
      </w:r>
    </w:p>
    <w:p w:rsidR="00E23727" w:rsidRPr="00D35F5D" w:rsidRDefault="00194461">
      <w:pPr>
        <w:pStyle w:val="Heading1"/>
        <w:rPr>
          <w:rFonts w:ascii="Times" w:hAnsi="Times"/>
        </w:rPr>
      </w:pPr>
      <w:bookmarkStart w:id="731" w:name="_Ref389029317"/>
      <w:bookmarkStart w:id="732" w:name="_Ref389029363"/>
      <w:bookmarkStart w:id="733" w:name="_Ref389559754"/>
      <w:bookmarkStart w:id="734" w:name="_Toc463163258"/>
      <w:bookmarkStart w:id="735" w:name="_Ref508535646"/>
      <w:bookmarkStart w:id="736" w:name="_Toc133623110"/>
      <w:bookmarkStart w:id="737" w:name="_Toc133623598"/>
      <w:bookmarkStart w:id="738" w:name="_Toc185323864"/>
      <w:bookmarkStart w:id="739" w:name="_Toc422900950"/>
      <w:r w:rsidRPr="00194461">
        <w:rPr>
          <w:rFonts w:ascii="Times" w:hAnsi="Times"/>
        </w:rPr>
        <w:lastRenderedPageBreak/>
        <w:t>PRICING</w:t>
      </w:r>
      <w:bookmarkEnd w:id="731"/>
      <w:bookmarkEnd w:id="732"/>
      <w:bookmarkEnd w:id="733"/>
      <w:bookmarkEnd w:id="734"/>
      <w:bookmarkEnd w:id="735"/>
      <w:bookmarkEnd w:id="736"/>
      <w:bookmarkEnd w:id="737"/>
      <w:bookmarkEnd w:id="738"/>
      <w:bookmarkEnd w:id="739"/>
    </w:p>
    <w:p w:rsidR="00DB39FC" w:rsidRPr="00D35F5D" w:rsidRDefault="00194461">
      <w:pPr>
        <w:pStyle w:val="TPCParagraph"/>
        <w:rPr>
          <w:rFonts w:ascii="Times" w:hAnsi="Times"/>
        </w:rPr>
      </w:pPr>
      <w:r w:rsidRPr="00194461">
        <w:rPr>
          <w:rFonts w:ascii="Times" w:hAnsi="Times"/>
          <w:noProof/>
        </w:rPr>
        <w:t xml:space="preserve">This section defines the components, functional requirements of what is priced, and what substitutions are allowed. Rules for pricing the Priced Configuration and associated software and maintenance are included in the current revision of the TPC Pricing Specification Version 1 </w:t>
      </w:r>
      <w:r w:rsidRPr="00194461">
        <w:rPr>
          <w:rFonts w:ascii="Times" w:hAnsi="Times"/>
        </w:rPr>
        <w:t>located on the TPC website (</w:t>
      </w:r>
      <w:hyperlink r:id="rId55" w:history="1">
        <w:r w:rsidRPr="00194461">
          <w:rPr>
            <w:rStyle w:val="Hyperlink"/>
            <w:rFonts w:ascii="Times" w:hAnsi="Times"/>
          </w:rPr>
          <w:t>http://www.tpc.org</w:t>
        </w:r>
      </w:hyperlink>
      <w:r w:rsidRPr="00194461">
        <w:rPr>
          <w:rFonts w:ascii="Times" w:hAnsi="Times"/>
        </w:rPr>
        <w:t>).</w:t>
      </w:r>
    </w:p>
    <w:p w:rsidR="00DB39FC" w:rsidRPr="00D35F5D" w:rsidRDefault="00DB39FC">
      <w:pPr>
        <w:pStyle w:val="TPCParagraph"/>
        <w:rPr>
          <w:rFonts w:ascii="Times" w:hAnsi="Times"/>
          <w:noProof/>
        </w:rPr>
      </w:pPr>
    </w:p>
    <w:p w:rsidR="00E23727" w:rsidRPr="00D35F5D" w:rsidRDefault="00194461" w:rsidP="009F4174">
      <w:pPr>
        <w:pStyle w:val="TPCH2"/>
        <w:rPr>
          <w:noProof/>
        </w:rPr>
      </w:pPr>
      <w:bookmarkStart w:id="740" w:name="X_Ref389042626"/>
      <w:bookmarkStart w:id="741" w:name="X_Toc463163259"/>
      <w:bookmarkStart w:id="742" w:name="_Toc133623111"/>
      <w:bookmarkStart w:id="743" w:name="_Toc133623599"/>
      <w:bookmarkStart w:id="744" w:name="_Toc422900951"/>
      <w:r w:rsidRPr="00194461">
        <w:rPr>
          <w:noProof/>
        </w:rPr>
        <w:t>Priced System</w:t>
      </w:r>
      <w:bookmarkEnd w:id="740"/>
      <w:bookmarkEnd w:id="741"/>
      <w:bookmarkEnd w:id="742"/>
      <w:bookmarkEnd w:id="743"/>
      <w:bookmarkEnd w:id="744"/>
    </w:p>
    <w:p w:rsidR="00DB39FC" w:rsidRPr="00D35F5D" w:rsidRDefault="00194461">
      <w:pPr>
        <w:pStyle w:val="TPCParagraph"/>
        <w:rPr>
          <w:rFonts w:ascii="Times" w:hAnsi="Times"/>
          <w:noProof/>
        </w:rPr>
      </w:pPr>
      <w:r w:rsidRPr="00194461">
        <w:rPr>
          <w:rFonts w:ascii="Times" w:hAnsi="Times"/>
          <w:noProof/>
        </w:rPr>
        <w:t>The system to be priced shall include the hardware and software components present in the System Under Test (SUT), a communication interface that can support user interface devices, additional operational components con</w:t>
      </w:r>
      <w:r w:rsidRPr="00194461">
        <w:rPr>
          <w:rFonts w:ascii="Times" w:hAnsi="Times"/>
          <w:noProof/>
        </w:rPr>
        <w:softHyphen/>
        <w:t>figured on the test system, and maintenance on all of the above</w:t>
      </w:r>
    </w:p>
    <w:p w:rsidR="00E23727" w:rsidRPr="00D35F5D" w:rsidRDefault="00194461">
      <w:pPr>
        <w:pStyle w:val="TPCH3"/>
        <w:rPr>
          <w:rFonts w:ascii="Times" w:hAnsi="Times"/>
          <w:noProof/>
        </w:rPr>
      </w:pPr>
      <w:bookmarkStart w:id="745" w:name="_Ref121738490"/>
      <w:r w:rsidRPr="00194461">
        <w:rPr>
          <w:rFonts w:ascii="Times" w:hAnsi="Times"/>
          <w:noProof/>
        </w:rPr>
        <w:t>System Under Test</w:t>
      </w:r>
      <w:bookmarkEnd w:id="745"/>
    </w:p>
    <w:p w:rsidR="00DB39FC" w:rsidRPr="00D35F5D" w:rsidRDefault="00194461">
      <w:pPr>
        <w:pStyle w:val="TPCParagraph"/>
        <w:rPr>
          <w:rFonts w:ascii="Times" w:hAnsi="Times"/>
          <w:noProof/>
        </w:rPr>
      </w:pPr>
      <w:r w:rsidRPr="00194461">
        <w:rPr>
          <w:rFonts w:ascii="Times" w:hAnsi="Times"/>
          <w:noProof/>
        </w:rPr>
        <w:t xml:space="preserve">Calculation of the priced system consists of: </w:t>
      </w:r>
    </w:p>
    <w:p w:rsidR="00E23727" w:rsidRPr="00D35F5D" w:rsidRDefault="00194461">
      <w:pPr>
        <w:pStyle w:val="TPCBulletList"/>
        <w:rPr>
          <w:rFonts w:ascii="Times" w:hAnsi="Times"/>
        </w:rPr>
      </w:pPr>
      <w:r w:rsidRPr="00194461">
        <w:rPr>
          <w:rFonts w:ascii="Times" w:hAnsi="Times"/>
        </w:rPr>
        <w:t xml:space="preserve">Price of the SUT as tested and defined in Clause </w:t>
      </w:r>
      <w:fldSimple w:instr=" REF _Ref389556018 \r \h  \* MERGEFORMAT ">
        <w:r w:rsidR="00DE2510">
          <w:t>8</w:t>
        </w:r>
      </w:fldSimple>
      <w:r w:rsidRPr="00194461">
        <w:rPr>
          <w:rFonts w:ascii="Times" w:hAnsi="Times"/>
        </w:rPr>
        <w:t>;</w:t>
      </w:r>
    </w:p>
    <w:p w:rsidR="00E23727" w:rsidRPr="00D35F5D" w:rsidRDefault="00194461">
      <w:pPr>
        <w:pStyle w:val="TPCBulletList"/>
        <w:rPr>
          <w:rFonts w:ascii="Times" w:hAnsi="Times"/>
        </w:rPr>
      </w:pPr>
      <w:r w:rsidRPr="00194461">
        <w:rPr>
          <w:rFonts w:ascii="Times" w:hAnsi="Times"/>
        </w:rPr>
        <w:t xml:space="preserve">Price of a communication interface capable of supporting the required number of user interface devices defined in Clause </w:t>
      </w:r>
      <w:fldSimple w:instr=" REF _Ref389556018 \r \h  \* MERGEFORMAT ">
        <w:r w:rsidR="00DE2510">
          <w:t>8</w:t>
        </w:r>
      </w:fldSimple>
      <w:r w:rsidRPr="00194461">
        <w:rPr>
          <w:rFonts w:ascii="Times" w:hAnsi="Times"/>
        </w:rPr>
        <w:t>;</w:t>
      </w:r>
    </w:p>
    <w:p w:rsidR="00E23727" w:rsidRPr="00D35F5D" w:rsidRDefault="00194461">
      <w:pPr>
        <w:pStyle w:val="TPCBulletList"/>
        <w:rPr>
          <w:rFonts w:ascii="Times" w:hAnsi="Times"/>
        </w:rPr>
      </w:pPr>
      <w:r w:rsidRPr="00194461">
        <w:rPr>
          <w:rFonts w:ascii="Times" w:hAnsi="Times"/>
        </w:rPr>
        <w:t xml:space="preserve">Price of on-line storage for the database as described in Clause </w:t>
      </w:r>
      <w:fldSimple w:instr=" REF _Ref122986206 \r \h  \* MERGEFORMAT ">
        <w:r w:rsidR="00DE2510" w:rsidRPr="00DE2510">
          <w:rPr>
            <w:rFonts w:ascii="Times" w:hAnsi="Times"/>
          </w:rPr>
          <w:t>9.1.3</w:t>
        </w:r>
      </w:fldSimple>
      <w:r w:rsidRPr="00194461">
        <w:rPr>
          <w:rFonts w:ascii="Times" w:hAnsi="Times"/>
        </w:rPr>
        <w:t xml:space="preserve"> and storage for all software included in the priced configuration;</w:t>
      </w:r>
    </w:p>
    <w:p w:rsidR="00E23727" w:rsidRPr="00D35F5D" w:rsidRDefault="00194461">
      <w:pPr>
        <w:pStyle w:val="TPCBulletList"/>
        <w:rPr>
          <w:rFonts w:ascii="Times" w:hAnsi="Times"/>
        </w:rPr>
      </w:pPr>
      <w:r w:rsidRPr="00194461">
        <w:rPr>
          <w:rFonts w:ascii="Times" w:hAnsi="Times"/>
        </w:rPr>
        <w:t>Price of additional products (software or hardware) required for customary operation, administration and maintenance of the SUT for a period of 3 years</w:t>
      </w:r>
    </w:p>
    <w:p w:rsidR="00E23727" w:rsidRPr="00D35F5D" w:rsidRDefault="00194461">
      <w:pPr>
        <w:pStyle w:val="TPCBulletList"/>
        <w:rPr>
          <w:rFonts w:ascii="Times" w:hAnsi="Times"/>
        </w:rPr>
      </w:pPr>
      <w:r w:rsidRPr="00194461">
        <w:rPr>
          <w:rFonts w:ascii="Times" w:hAnsi="Times"/>
        </w:rPr>
        <w:t>Price of all products required to create, execute, administer, and maintain the executable query texts or neces</w:t>
      </w:r>
      <w:r w:rsidRPr="00194461">
        <w:rPr>
          <w:rFonts w:ascii="Times" w:hAnsi="Times"/>
        </w:rPr>
        <w:softHyphen/>
        <w:t>sary to create and populate the test database.</w:t>
      </w:r>
    </w:p>
    <w:p w:rsidR="00DB39FC" w:rsidRPr="00D35F5D" w:rsidRDefault="00194461">
      <w:pPr>
        <w:pStyle w:val="TPCParagraph"/>
        <w:rPr>
          <w:rFonts w:ascii="Times" w:hAnsi="Times"/>
        </w:rPr>
      </w:pPr>
      <w:r w:rsidRPr="00194461">
        <w:rPr>
          <w:rFonts w:ascii="Times" w:hAnsi="Times"/>
        </w:rPr>
        <w:t>Specifically excluded from the priced system calculation are:</w:t>
      </w:r>
    </w:p>
    <w:p w:rsidR="00E23727" w:rsidRPr="00D35F5D" w:rsidRDefault="00194461">
      <w:pPr>
        <w:pStyle w:val="TPCBulletList"/>
        <w:rPr>
          <w:rFonts w:ascii="Times" w:hAnsi="Times"/>
        </w:rPr>
      </w:pPr>
      <w:r w:rsidRPr="00194461">
        <w:rPr>
          <w:rFonts w:ascii="Times" w:hAnsi="Times"/>
        </w:rPr>
        <w:t>End-user communication devices and related cables, connectors, and concentrators;</w:t>
      </w:r>
    </w:p>
    <w:p w:rsidR="00E23727" w:rsidRPr="00D35F5D" w:rsidRDefault="00194461">
      <w:pPr>
        <w:pStyle w:val="TPCBulletList"/>
        <w:rPr>
          <w:rFonts w:ascii="Times" w:hAnsi="Times"/>
        </w:rPr>
      </w:pPr>
      <w:r w:rsidRPr="00194461">
        <w:rPr>
          <w:rFonts w:ascii="Times" w:hAnsi="Times"/>
        </w:rPr>
        <w:t>Equipment and tools used exclusively in the production of the full disclosure report;</w:t>
      </w:r>
    </w:p>
    <w:p w:rsidR="00E23727" w:rsidRPr="00D35F5D" w:rsidRDefault="00194461">
      <w:pPr>
        <w:pStyle w:val="TPCBulletList"/>
        <w:rPr>
          <w:rFonts w:ascii="Times" w:hAnsi="Times"/>
        </w:rPr>
      </w:pPr>
      <w:r w:rsidRPr="00194461">
        <w:rPr>
          <w:rFonts w:ascii="Times" w:hAnsi="Times"/>
        </w:rPr>
        <w:t xml:space="preserve">Equipment and tools used exclusively for the execution of the </w:t>
      </w:r>
      <w:r w:rsidRPr="00194461">
        <w:rPr>
          <w:rFonts w:ascii="Times" w:hAnsi="Times"/>
          <w:b/>
          <w:bCs/>
        </w:rPr>
        <w:t>dsdgen</w:t>
      </w:r>
      <w:r w:rsidRPr="00194461">
        <w:rPr>
          <w:rFonts w:ascii="Times" w:hAnsi="Times"/>
        </w:rPr>
        <w:t xml:space="preserve"> or </w:t>
      </w:r>
      <w:r w:rsidRPr="00194461">
        <w:rPr>
          <w:rFonts w:ascii="Times" w:hAnsi="Times"/>
          <w:b/>
          <w:bCs/>
        </w:rPr>
        <w:t>dsqgen</w:t>
      </w:r>
      <w:r w:rsidRPr="00194461">
        <w:rPr>
          <w:rFonts w:ascii="Times" w:hAnsi="Times"/>
        </w:rPr>
        <w:t xml:space="preserve"> (see Appendix F) programs.0</w:t>
      </w:r>
    </w:p>
    <w:p w:rsidR="00E23727" w:rsidRPr="00D35F5D" w:rsidRDefault="00194461">
      <w:pPr>
        <w:pStyle w:val="TPCH3"/>
        <w:rPr>
          <w:rFonts w:ascii="Times" w:hAnsi="Times"/>
          <w:noProof/>
        </w:rPr>
      </w:pPr>
      <w:r w:rsidRPr="00194461">
        <w:rPr>
          <w:rFonts w:ascii="Times" w:hAnsi="Times"/>
          <w:noProof/>
        </w:rPr>
        <w:t xml:space="preserve"> User Interface Devices and Communications</w:t>
      </w:r>
    </w:p>
    <w:p w:rsidR="00C936A0" w:rsidRPr="00D35F5D" w:rsidRDefault="00194461" w:rsidP="00727DDA">
      <w:pPr>
        <w:pStyle w:val="TPCH4"/>
        <w:rPr>
          <w:noProof/>
        </w:rPr>
      </w:pPr>
      <w:bookmarkStart w:id="746" w:name="X_Ref389556046"/>
      <w:r w:rsidRPr="00194461">
        <w:rPr>
          <w:noProof/>
        </w:rPr>
        <w:t>The priced system must include the hardware and software components of a communication interface capable of supporting a number of user interface devices (e.g., terminals, workstations, PCs, etc.) at least equal to 10 times the minimum number of query streams or the actual number of query streams, whichever is greater.</w:t>
      </w:r>
      <w:bookmarkEnd w:id="746"/>
    </w:p>
    <w:p w:rsidR="00DD18B8" w:rsidRPr="00D35F5D" w:rsidRDefault="00194461">
      <w:pPr>
        <w:pStyle w:val="TPCComment"/>
        <w:rPr>
          <w:rFonts w:ascii="Times" w:hAnsi="Times"/>
        </w:rPr>
      </w:pPr>
      <w:r w:rsidRPr="00194461">
        <w:rPr>
          <w:rFonts w:ascii="Times" w:hAnsi="Times"/>
        </w:rPr>
        <w:t>Test sponsors are encouraged to configure the SUT with a general-purpose communication interface capable of supporting a large number of user interface devices.</w:t>
      </w:r>
    </w:p>
    <w:p w:rsidR="00C936A0" w:rsidRPr="00D35F5D" w:rsidRDefault="00194461" w:rsidP="00727DDA">
      <w:pPr>
        <w:pStyle w:val="TPCH4"/>
        <w:rPr>
          <w:noProof/>
        </w:rPr>
      </w:pPr>
      <w:bookmarkStart w:id="747" w:name="X_Ref389556922"/>
      <w:r w:rsidRPr="00194461">
        <w:rPr>
          <w:noProof/>
        </w:rPr>
        <w:t>Only the interface is to be priced. Not to be included in the priced system are the user interface devices themselves and the cables, connectors and concentrators used to connect the user interface devices to the SUT. For example, in a configuration that includes an Ethernet interface to communicate with PCs, the Ethernet card and supporting soft</w:t>
      </w:r>
      <w:r w:rsidRPr="00194461">
        <w:rPr>
          <w:noProof/>
        </w:rPr>
        <w:softHyphen/>
        <w:t>ware must be priced, but not the Ethernet cables and the PCs.</w:t>
      </w:r>
      <w:bookmarkEnd w:id="747"/>
    </w:p>
    <w:p w:rsidR="00DD18B8" w:rsidRPr="00D35F5D" w:rsidRDefault="00194461">
      <w:pPr>
        <w:pStyle w:val="TPCComment"/>
        <w:rPr>
          <w:rFonts w:ascii="Times" w:hAnsi="Times"/>
        </w:rPr>
      </w:pPr>
      <w:r w:rsidRPr="00194461">
        <w:rPr>
          <w:rFonts w:ascii="Times" w:hAnsi="Times"/>
        </w:rPr>
        <w:t>Active components (e.g., workstations, PCs, concentrators, etc.) can only be excluded from the priced system under the assumption that their role is strictly limited to submitting executable query text and receiving out</w:t>
      </w:r>
      <w:r w:rsidRPr="00194461">
        <w:rPr>
          <w:rFonts w:ascii="Times" w:hAnsi="Times"/>
        </w:rPr>
        <w:softHyphen/>
        <w:t>put data and that they do not participate in the query execution. All query processing performed by the tested con</w:t>
      </w:r>
      <w:r w:rsidRPr="00194461">
        <w:rPr>
          <w:rFonts w:ascii="Times" w:hAnsi="Times"/>
        </w:rPr>
        <w:softHyphen/>
        <w:t>figuration is considered part of the performance test and can only be done by components that are included in the priced system.</w:t>
      </w:r>
    </w:p>
    <w:p w:rsidR="00C936A0" w:rsidRPr="00D35F5D" w:rsidRDefault="00194461" w:rsidP="00727DDA">
      <w:pPr>
        <w:pStyle w:val="TPCH4"/>
        <w:rPr>
          <w:noProof/>
        </w:rPr>
      </w:pPr>
      <w:r w:rsidRPr="00194461">
        <w:rPr>
          <w:noProof/>
        </w:rPr>
        <w:t>The communication interface used must be an industry standard interface, such as Ethernet, Token Ring, or RS232.</w:t>
      </w:r>
    </w:p>
    <w:p w:rsidR="00C936A0" w:rsidRPr="00D35F5D" w:rsidRDefault="00194461" w:rsidP="00727DDA">
      <w:pPr>
        <w:pStyle w:val="TPCH4"/>
        <w:rPr>
          <w:noProof/>
        </w:rPr>
      </w:pPr>
      <w:bookmarkStart w:id="748" w:name="X_Ref397404714"/>
      <w:r w:rsidRPr="00194461">
        <w:rPr>
          <w:noProof/>
        </w:rPr>
        <w:lastRenderedPageBreak/>
        <w:t xml:space="preserve">The following diagram illustrates the boundary between what is priced (on the right) and what is not (on the left). </w:t>
      </w:r>
      <w:r w:rsidRPr="00194461">
        <w:rPr>
          <w:color w:val="000000"/>
          <w:shd w:val="clear" w:color="auto" w:fill="FBFBFB"/>
        </w:rPr>
        <w:t>In the event the driver is a commercial product its price should not be included in the price of the SUT</w:t>
      </w:r>
      <w:r w:rsidRPr="00194461">
        <w:rPr>
          <w:noProof/>
        </w:rPr>
        <w:t>:</w:t>
      </w:r>
      <w:bookmarkEnd w:id="748"/>
    </w:p>
    <w:p w:rsidR="00E23727" w:rsidRPr="00D35F5D" w:rsidRDefault="00AF1C55">
      <w:pPr>
        <w:pStyle w:val="StyleCaptionBefore0Firstline0"/>
        <w:numPr>
          <w:ilvl w:val="0"/>
          <w:numId w:val="0"/>
        </w:numPr>
        <w:rPr>
          <w:rFonts w:ascii="Times" w:hAnsi="Times"/>
          <w:b w:val="0"/>
          <w:bCs w:val="0"/>
        </w:rPr>
      </w:pPr>
      <w:bookmarkStart w:id="749" w:name="_MON_1272090099"/>
      <w:bookmarkStart w:id="750" w:name="X_Ref389556092"/>
      <w:bookmarkEnd w:id="749"/>
      <w:r w:rsidRPr="00AF1C55">
        <w:rPr>
          <w:rFonts w:ascii="Times" w:hAnsi="Times"/>
        </w:rPr>
        <w:pict>
          <v:shape id="_x0000_i1027" type="#_x0000_t75" style="width:428.45pt;height:151.4pt" fillcolor="window">
            <v:imagedata r:id="rId56" o:title=""/>
          </v:shape>
        </w:pict>
      </w:r>
    </w:p>
    <w:p w:rsidR="00E23727" w:rsidRPr="00D35F5D" w:rsidRDefault="00194461">
      <w:pPr>
        <w:pStyle w:val="StyleCaptionBefore0Firstline0"/>
        <w:numPr>
          <w:ilvl w:val="0"/>
          <w:numId w:val="0"/>
        </w:numPr>
        <w:rPr>
          <w:rFonts w:ascii="Times" w:hAnsi="Times"/>
          <w:b w:val="0"/>
          <w:bCs w:val="0"/>
        </w:rPr>
      </w:pPr>
      <w:r w:rsidRPr="00194461">
        <w:rPr>
          <w:rFonts w:ascii="Times" w:hAnsi="Times"/>
          <w:b w:val="0"/>
          <w:bCs w:val="0"/>
        </w:rPr>
        <w:t xml:space="preserve">Figure </w:t>
      </w:r>
      <w:r w:rsidR="00AF1C55" w:rsidRPr="00194461">
        <w:rPr>
          <w:rFonts w:ascii="Times" w:hAnsi="Times"/>
          <w:b w:val="0"/>
          <w:bCs w:val="0"/>
        </w:rPr>
        <w:fldChar w:fldCharType="begin"/>
      </w:r>
      <w:r w:rsidRPr="00194461">
        <w:rPr>
          <w:rFonts w:ascii="Times" w:hAnsi="Times"/>
          <w:b w:val="0"/>
          <w:bCs w:val="0"/>
        </w:rPr>
        <w:instrText xml:space="preserve"> STYLEREF 1 \s </w:instrText>
      </w:r>
      <w:r w:rsidR="00AF1C55" w:rsidRPr="00194461">
        <w:rPr>
          <w:rFonts w:ascii="Times" w:hAnsi="Times"/>
          <w:b w:val="0"/>
          <w:bCs w:val="0"/>
        </w:rPr>
        <w:fldChar w:fldCharType="separate"/>
      </w:r>
      <w:r w:rsidR="00DE2510">
        <w:rPr>
          <w:rFonts w:ascii="Times" w:hAnsi="Times"/>
          <w:b w:val="0"/>
          <w:bCs w:val="0"/>
          <w:noProof/>
        </w:rPr>
        <w:t>9</w:t>
      </w:r>
      <w:r w:rsidR="00AF1C55" w:rsidRPr="00194461">
        <w:rPr>
          <w:rFonts w:ascii="Times" w:hAnsi="Times"/>
          <w:b w:val="0"/>
          <w:bCs w:val="0"/>
        </w:rPr>
        <w:fldChar w:fldCharType="end"/>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w:t>
      </w:r>
      <w:r w:rsidR="00AF1C55" w:rsidRPr="00194461">
        <w:rPr>
          <w:rFonts w:ascii="Times" w:hAnsi="Times"/>
          <w:b w:val="0"/>
          <w:bCs w:val="0"/>
        </w:rPr>
        <w:fldChar w:fldCharType="end"/>
      </w:r>
      <w:r w:rsidRPr="00194461">
        <w:rPr>
          <w:rFonts w:ascii="Times" w:hAnsi="Times"/>
          <w:b w:val="0"/>
          <w:bCs w:val="0"/>
        </w:rPr>
        <w:t>: Pricing Boundary</w:t>
      </w:r>
    </w:p>
    <w:p w:rsidR="00E23727" w:rsidRPr="00D35F5D" w:rsidRDefault="00E23727">
      <w:pPr>
        <w:pStyle w:val="StyleCaptionBefore0Firstline0"/>
        <w:numPr>
          <w:ilvl w:val="0"/>
          <w:numId w:val="0"/>
        </w:numPr>
        <w:rPr>
          <w:rFonts w:ascii="Times" w:hAnsi="Times"/>
          <w:b w:val="0"/>
          <w:bCs w:val="0"/>
          <w:noProof/>
        </w:rPr>
      </w:pPr>
    </w:p>
    <w:p w:rsidR="00DD18B8" w:rsidRPr="00D35F5D" w:rsidRDefault="00194461" w:rsidP="00621D8B">
      <w:pPr>
        <w:pStyle w:val="TPCH3"/>
      </w:pPr>
      <w:bookmarkStart w:id="751" w:name="_Ref122986206"/>
      <w:r w:rsidRPr="00194461">
        <w:rPr>
          <w:rFonts w:ascii="Times" w:hAnsi="Times"/>
          <w:noProof/>
        </w:rPr>
        <w:t xml:space="preserve">Database Storage </w:t>
      </w:r>
      <w:bookmarkEnd w:id="751"/>
      <w:r w:rsidRPr="00194461">
        <w:rPr>
          <w:rFonts w:ascii="Times" w:hAnsi="Times"/>
          <w:noProof/>
        </w:rPr>
        <w:t xml:space="preserve"> </w:t>
      </w:r>
      <w:bookmarkEnd w:id="750"/>
    </w:p>
    <w:p w:rsidR="00C936A0" w:rsidRPr="00D35F5D" w:rsidRDefault="00194461" w:rsidP="00727DDA">
      <w:pPr>
        <w:pStyle w:val="TPCH4"/>
      </w:pPr>
      <w:r w:rsidRPr="00194461">
        <w:rPr>
          <w:noProof/>
        </w:rPr>
        <w:t>The storage that is required to be priced includes:</w:t>
      </w:r>
      <w:r w:rsidRPr="00194461">
        <w:rPr>
          <w:noProof/>
          <w:color w:val="000000"/>
        </w:rPr>
        <w:t xml:space="preserve"> </w:t>
      </w:r>
    </w:p>
    <w:p w:rsidR="00E23727" w:rsidRPr="00D35F5D" w:rsidRDefault="00194461">
      <w:pPr>
        <w:pStyle w:val="TPCBulletList"/>
        <w:rPr>
          <w:rFonts w:ascii="Times" w:hAnsi="Times"/>
        </w:rPr>
      </w:pPr>
      <w:r w:rsidRPr="00194461">
        <w:rPr>
          <w:rFonts w:ascii="Times" w:hAnsi="Times"/>
        </w:rPr>
        <w:t>storage required to execute the benchmark;</w:t>
      </w:r>
    </w:p>
    <w:p w:rsidR="00E23727" w:rsidRPr="00CE30F0" w:rsidRDefault="00194461">
      <w:pPr>
        <w:pStyle w:val="TPCBulletList"/>
        <w:rPr>
          <w:rFonts w:ascii="Times" w:hAnsi="Times"/>
        </w:rPr>
      </w:pPr>
      <w:r w:rsidRPr="00CE30F0">
        <w:rPr>
          <w:rFonts w:ascii="Times" w:hAnsi="Times"/>
        </w:rPr>
        <w:t xml:space="preserve">storage and media needed to assure that the test database meets the </w:t>
      </w:r>
      <w:r w:rsidR="00EC63C2" w:rsidRPr="00CE30F0">
        <w:rPr>
          <w:rFonts w:ascii="Times" w:hAnsi="Times"/>
        </w:rPr>
        <w:t>data acc</w:t>
      </w:r>
      <w:r w:rsidR="00CE30F0">
        <w:rPr>
          <w:rFonts w:ascii="Times" w:hAnsi="Times"/>
        </w:rPr>
        <w:t>e</w:t>
      </w:r>
      <w:r w:rsidR="00EC63C2" w:rsidRPr="00CE30F0">
        <w:rPr>
          <w:rFonts w:ascii="Times" w:hAnsi="Times"/>
        </w:rPr>
        <w:t xml:space="preserve">ssibility </w:t>
      </w:r>
      <w:r w:rsidRPr="00CE30F0">
        <w:rPr>
          <w:rFonts w:ascii="Times" w:hAnsi="Times"/>
        </w:rPr>
        <w:t>requirements;</w:t>
      </w:r>
    </w:p>
    <w:p w:rsidR="00E23727" w:rsidRPr="00D35F5D" w:rsidRDefault="00194461">
      <w:pPr>
        <w:pStyle w:val="TPCBulletList"/>
        <w:rPr>
          <w:rFonts w:ascii="Times" w:hAnsi="Times"/>
        </w:rPr>
      </w:pPr>
      <w:proofErr w:type="gramStart"/>
      <w:r w:rsidRPr="00CE30F0">
        <w:rPr>
          <w:rFonts w:ascii="Times" w:hAnsi="Times"/>
        </w:rPr>
        <w:t>storage</w:t>
      </w:r>
      <w:proofErr w:type="gramEnd"/>
      <w:r w:rsidRPr="00CE30F0">
        <w:rPr>
          <w:rFonts w:ascii="Times" w:hAnsi="Times"/>
        </w:rPr>
        <w:t xml:space="preserve"> used to hold optional </w:t>
      </w:r>
      <w:r w:rsidRPr="00194461">
        <w:rPr>
          <w:rFonts w:ascii="Times" w:hAnsi="Times"/>
        </w:rPr>
        <w:t>staging area data.</w:t>
      </w:r>
    </w:p>
    <w:p w:rsidR="00C936A0" w:rsidRPr="00D35F5D" w:rsidRDefault="00194461" w:rsidP="00727DDA">
      <w:pPr>
        <w:pStyle w:val="TPCH4"/>
        <w:rPr>
          <w:noProof/>
        </w:rPr>
      </w:pPr>
      <w:r w:rsidRPr="00194461">
        <w:rPr>
          <w:noProof/>
        </w:rPr>
        <w:t>All storage required for the priced system must be present on the tested system.</w:t>
      </w:r>
    </w:p>
    <w:p w:rsidR="00E23727" w:rsidRPr="00D35F5D" w:rsidRDefault="00194461">
      <w:pPr>
        <w:pStyle w:val="TPCH3"/>
        <w:rPr>
          <w:rFonts w:ascii="Times" w:hAnsi="Times"/>
          <w:noProof/>
        </w:rPr>
      </w:pPr>
      <w:r w:rsidRPr="00194461">
        <w:rPr>
          <w:rFonts w:ascii="Times" w:hAnsi="Times"/>
          <w:noProof/>
        </w:rPr>
        <w:t>Additional Operational Components</w:t>
      </w:r>
    </w:p>
    <w:p w:rsidR="00C936A0" w:rsidRPr="00D35F5D" w:rsidRDefault="00194461" w:rsidP="00727DDA">
      <w:pPr>
        <w:pStyle w:val="TPCH4"/>
        <w:rPr>
          <w:noProof/>
        </w:rPr>
      </w:pPr>
      <w:r w:rsidRPr="00194461">
        <w:rPr>
          <w:noProof/>
        </w:rPr>
        <w:t>Additional products that might be included on a customer installed configuration, such as operator consoles and magnetic tape drives, are also to be included in the priced system if explicitly required for the operation, administra</w:t>
      </w:r>
      <w:r w:rsidRPr="00194461">
        <w:rPr>
          <w:noProof/>
        </w:rPr>
        <w:softHyphen/>
        <w:t>tion, or maintenance, of the priced system.</w:t>
      </w:r>
    </w:p>
    <w:p w:rsidR="00C936A0" w:rsidRPr="00D35F5D" w:rsidRDefault="00194461" w:rsidP="00727DDA">
      <w:pPr>
        <w:pStyle w:val="TPCH4"/>
        <w:rPr>
          <w:noProof/>
        </w:rPr>
      </w:pPr>
      <w:r w:rsidRPr="00194461">
        <w:rPr>
          <w:noProof/>
        </w:rPr>
        <w:t>Copies of the software, on appropriate media, and a software load device, if required for initial load or maintenance updates, must be included.</w:t>
      </w:r>
    </w:p>
    <w:p w:rsidR="00C936A0" w:rsidRPr="00D35F5D" w:rsidRDefault="00194461" w:rsidP="00727DDA">
      <w:pPr>
        <w:pStyle w:val="TPCH4"/>
        <w:rPr>
          <w:noProof/>
        </w:rPr>
      </w:pPr>
      <w:r w:rsidRPr="00194461">
        <w:rPr>
          <w:noProof/>
        </w:rPr>
        <w:t>The price of an Uninterruptible Power Supply, if specifically contributing to a durability solution, must be included.</w:t>
      </w:r>
    </w:p>
    <w:p w:rsidR="00C936A0" w:rsidRPr="00D35F5D" w:rsidRDefault="00194461" w:rsidP="00727DDA">
      <w:pPr>
        <w:pStyle w:val="TPCH4"/>
        <w:rPr>
          <w:noProof/>
        </w:rPr>
      </w:pPr>
      <w:r w:rsidRPr="00194461">
        <w:rPr>
          <w:noProof/>
        </w:rPr>
        <w:t>The price of all cables used to connect components of the system (except as noted in Clause</w:t>
      </w:r>
      <w:fldSimple w:instr=" REF X_Ref389556922 \r \h  \* MERGEFORMAT ">
        <w:r w:rsidR="00DE2510">
          <w:rPr>
            <w:noProof/>
          </w:rPr>
          <w:t>9.1.2.2</w:t>
        </w:r>
      </w:fldSimple>
      <w:r w:rsidRPr="00194461">
        <w:rPr>
          <w:noProof/>
        </w:rPr>
        <w:t>) must be included.</w:t>
      </w:r>
      <w:bookmarkStart w:id="752" w:name="X_Ref389561592"/>
      <w:bookmarkEnd w:id="752"/>
    </w:p>
    <w:p w:rsidR="00E23727" w:rsidRPr="00D35F5D" w:rsidRDefault="00194461" w:rsidP="009F4174">
      <w:pPr>
        <w:pStyle w:val="TPCH2"/>
        <w:rPr>
          <w:noProof/>
        </w:rPr>
      </w:pPr>
      <w:bookmarkStart w:id="753" w:name="_Toc422900952"/>
      <w:bookmarkStart w:id="754" w:name="_Toc133623112"/>
      <w:bookmarkStart w:id="755" w:name="_Toc133623600"/>
      <w:r w:rsidRPr="00194461">
        <w:rPr>
          <w:noProof/>
        </w:rPr>
        <w:t>Allowable Substitution</w:t>
      </w:r>
      <w:bookmarkEnd w:id="753"/>
    </w:p>
    <w:p w:rsidR="00E23727" w:rsidRPr="00D35F5D" w:rsidRDefault="00194461">
      <w:pPr>
        <w:pStyle w:val="TPCH3"/>
        <w:rPr>
          <w:rFonts w:ascii="Times" w:hAnsi="Times"/>
        </w:rPr>
      </w:pPr>
      <w:r w:rsidRPr="00194461">
        <w:rPr>
          <w:rFonts w:ascii="Times" w:hAnsi="Times"/>
        </w:rPr>
        <w:t>Substitution is defined as a deliberate act to replace components of the Priced Configuration by the Test Sponsor as a result of failing the availability requirements of the TPC Pricing Specification version 1 or when the Part Number for a component changes.</w:t>
      </w:r>
    </w:p>
    <w:p w:rsidR="00E23727" w:rsidRPr="00D35F5D" w:rsidRDefault="00194461">
      <w:pPr>
        <w:pStyle w:val="TPCH3"/>
        <w:rPr>
          <w:rFonts w:ascii="Times" w:hAnsi="Times"/>
        </w:rPr>
      </w:pPr>
      <w:r w:rsidRPr="00194461">
        <w:rPr>
          <w:rFonts w:ascii="Times" w:hAnsi="Times"/>
        </w:rPr>
        <w:t>Some hardware components of the Priced Configuration may be substituted after the Test Sponsor has demonstrated to the Auditor's satisfaction that the substituting components do not negatively impact the reported TPC-DS Performance Metric. All Substitutions must be reported in the Report and noted in the Auditor's Attestation Letter. The following hardware component may be substituted:</w:t>
      </w:r>
    </w:p>
    <w:p w:rsidR="00E23727" w:rsidRPr="00D35F5D" w:rsidRDefault="00194461">
      <w:pPr>
        <w:pStyle w:val="TPCBulletList"/>
        <w:rPr>
          <w:rFonts w:ascii="Times" w:hAnsi="Times"/>
        </w:rPr>
      </w:pPr>
      <w:r w:rsidRPr="00194461">
        <w:rPr>
          <w:rFonts w:ascii="Times" w:hAnsi="Times"/>
        </w:rPr>
        <w:t>Durable Medium</w:t>
      </w:r>
    </w:p>
    <w:p w:rsidR="00E23727" w:rsidRPr="00D35F5D" w:rsidRDefault="00194461">
      <w:pPr>
        <w:pStyle w:val="Heading1"/>
        <w:rPr>
          <w:rFonts w:ascii="Times" w:hAnsi="Times"/>
          <w:b w:val="0"/>
          <w:bCs w:val="0"/>
        </w:rPr>
      </w:pPr>
      <w:bookmarkStart w:id="756" w:name="_Toc177318321"/>
      <w:bookmarkStart w:id="757" w:name="_Toc114646699"/>
      <w:bookmarkStart w:id="758" w:name="_Toc114651957"/>
      <w:bookmarkStart w:id="759" w:name="_Toc114646700"/>
      <w:bookmarkStart w:id="760" w:name="_Toc114651958"/>
      <w:bookmarkStart w:id="761" w:name="_Toc114646701"/>
      <w:bookmarkStart w:id="762" w:name="_Toc114651959"/>
      <w:bookmarkStart w:id="763" w:name="_Toc114646702"/>
      <w:bookmarkStart w:id="764" w:name="_Toc114651960"/>
      <w:bookmarkStart w:id="765" w:name="X_Ref389554237"/>
      <w:bookmarkStart w:id="766" w:name="_Toc114646714"/>
      <w:bookmarkStart w:id="767" w:name="_Toc114651972"/>
      <w:bookmarkStart w:id="768" w:name="_Toc114646720"/>
      <w:bookmarkStart w:id="769" w:name="_Toc114651978"/>
      <w:bookmarkStart w:id="770" w:name="_Toc114646725"/>
      <w:bookmarkStart w:id="771" w:name="_Toc114651983"/>
      <w:bookmarkStart w:id="772" w:name="_Toc114646734"/>
      <w:bookmarkStart w:id="773" w:name="_Toc114651992"/>
      <w:bookmarkStart w:id="774" w:name="_Ref389029624"/>
      <w:bookmarkStart w:id="775" w:name="_Ref389557025"/>
      <w:bookmarkStart w:id="776" w:name="_Toc463163262"/>
      <w:bookmarkStart w:id="777" w:name="_Toc133623113"/>
      <w:bookmarkStart w:id="778" w:name="_Toc133623601"/>
      <w:bookmarkStart w:id="779" w:name="_Toc185323865"/>
      <w:bookmarkStart w:id="780" w:name="_Toc4229009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194461">
        <w:rPr>
          <w:rFonts w:ascii="Times" w:hAnsi="Times"/>
          <w:b w:val="0"/>
          <w:bCs w:val="0"/>
        </w:rPr>
        <w:lastRenderedPageBreak/>
        <w:t>FULL DISCLOSURE</w:t>
      </w:r>
      <w:bookmarkEnd w:id="774"/>
      <w:bookmarkEnd w:id="775"/>
      <w:bookmarkEnd w:id="776"/>
      <w:bookmarkEnd w:id="777"/>
      <w:bookmarkEnd w:id="778"/>
      <w:bookmarkEnd w:id="779"/>
      <w:bookmarkEnd w:id="780"/>
    </w:p>
    <w:p w:rsidR="00E23727" w:rsidRPr="00D35F5D" w:rsidRDefault="00194461" w:rsidP="009F4174">
      <w:pPr>
        <w:pStyle w:val="TPCH2"/>
      </w:pPr>
      <w:bookmarkStart w:id="781" w:name="_Toc463163263"/>
      <w:bookmarkStart w:id="782" w:name="_Toc133623114"/>
      <w:bookmarkStart w:id="783" w:name="_Toc133623602"/>
      <w:bookmarkStart w:id="784" w:name="_Toc422900954"/>
      <w:r w:rsidRPr="00194461">
        <w:t>Reporting Requirements</w:t>
      </w:r>
      <w:bookmarkEnd w:id="781"/>
      <w:bookmarkEnd w:id="782"/>
      <w:bookmarkEnd w:id="783"/>
      <w:bookmarkEnd w:id="784"/>
    </w:p>
    <w:p w:rsidR="00E23727" w:rsidRPr="00D35F5D" w:rsidRDefault="00194461">
      <w:pPr>
        <w:pStyle w:val="TPCH3"/>
        <w:rPr>
          <w:rFonts w:ascii="Times" w:hAnsi="Times"/>
        </w:rPr>
      </w:pPr>
      <w:bookmarkStart w:id="785" w:name="_Ref389029207"/>
      <w:r w:rsidRPr="00194461">
        <w:rPr>
          <w:rFonts w:ascii="Times" w:hAnsi="Times"/>
        </w:rPr>
        <w:t>A Full Disclosure Report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is required for a benchmark publication. The FDR is a zip file of a directory structure containing the following: </w:t>
      </w:r>
    </w:p>
    <w:p w:rsidR="00E23727" w:rsidRPr="00D35F5D" w:rsidRDefault="00194461">
      <w:pPr>
        <w:pStyle w:val="TPCH3"/>
        <w:rPr>
          <w:rFonts w:ascii="Times" w:hAnsi="Times"/>
        </w:rPr>
      </w:pPr>
      <w:r w:rsidRPr="00194461">
        <w:rPr>
          <w:rFonts w:ascii="Times" w:hAnsi="Times"/>
        </w:rPr>
        <w:t xml:space="preserve">A Report in Adobe Acrobat PDF format, </w:t>
      </w:r>
    </w:p>
    <w:p w:rsidR="00E23727" w:rsidRPr="00D35F5D" w:rsidRDefault="00194461">
      <w:pPr>
        <w:pStyle w:val="TPCH3"/>
        <w:rPr>
          <w:rFonts w:ascii="Times" w:hAnsi="Times"/>
        </w:rPr>
      </w:pPr>
      <w:r w:rsidRPr="00194461">
        <w:rPr>
          <w:rFonts w:ascii="Times" w:hAnsi="Times"/>
        </w:rPr>
        <w:t>An Executive Summary Statement (ES) in Adobe Acrobat PDF format,</w:t>
      </w:r>
    </w:p>
    <w:p w:rsidR="00E23727" w:rsidRPr="00D35F5D" w:rsidRDefault="00194461">
      <w:pPr>
        <w:pStyle w:val="TPCH3"/>
        <w:rPr>
          <w:rFonts w:ascii="Times" w:hAnsi="Times"/>
        </w:rPr>
      </w:pPr>
      <w:r w:rsidRPr="00194461">
        <w:rPr>
          <w:rFonts w:ascii="Times" w:hAnsi="Times"/>
        </w:rPr>
        <w:t>An XML document (“ES.xml”) with approximately the same information as in the Executive Summary Statement,</w:t>
      </w:r>
    </w:p>
    <w:p w:rsidR="00E23727" w:rsidRPr="00D35F5D" w:rsidRDefault="00194461">
      <w:pPr>
        <w:pStyle w:val="TPCH3"/>
        <w:rPr>
          <w:rFonts w:ascii="Times" w:hAnsi="Times"/>
        </w:rPr>
      </w:pPr>
      <w:r w:rsidRPr="00194461">
        <w:rPr>
          <w:rFonts w:ascii="Times" w:hAnsi="Times"/>
        </w:rPr>
        <w:t xml:space="preserve">The Supporting Files consisting of various source files, scripts, and listing files.  </w:t>
      </w:r>
    </w:p>
    <w:p w:rsidR="00E23727" w:rsidRPr="00D35F5D" w:rsidRDefault="00194461">
      <w:pPr>
        <w:pStyle w:val="TPCH3"/>
        <w:rPr>
          <w:rFonts w:ascii="Times" w:hAnsi="Times"/>
        </w:rPr>
      </w:pPr>
      <w:r w:rsidRPr="00194461">
        <w:rPr>
          <w:rFonts w:ascii="Times" w:hAnsi="Times"/>
        </w:rPr>
        <w:t>Requirements for the FDR file directory structure are described below.</w:t>
      </w:r>
    </w:p>
    <w:bookmarkEnd w:id="785"/>
    <w:p w:rsidR="00E23727" w:rsidRPr="00D35F5D" w:rsidRDefault="00194461">
      <w:pPr>
        <w:pStyle w:val="TPCH3"/>
        <w:rPr>
          <w:rFonts w:ascii="Times" w:hAnsi="Times"/>
        </w:rPr>
      </w:pPr>
      <w:r w:rsidRPr="00194461">
        <w:rPr>
          <w:rFonts w:ascii="Times" w:hAnsi="Times"/>
        </w:rPr>
        <w:t>The intent of this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is to simplify comparison between results and for a customer to be able to replicate the results of this benchmark given appropriate documentation and products.</w:t>
      </w:r>
    </w:p>
    <w:p w:rsidR="00E23727" w:rsidRPr="00D35F5D" w:rsidRDefault="00194461" w:rsidP="009F4174">
      <w:pPr>
        <w:pStyle w:val="TPCH2"/>
      </w:pPr>
      <w:bookmarkStart w:id="786" w:name="_Ref389561104"/>
      <w:bookmarkStart w:id="787" w:name="_Toc463163264"/>
      <w:bookmarkStart w:id="788" w:name="_Toc133623115"/>
      <w:bookmarkStart w:id="789" w:name="_Toc133623603"/>
      <w:bookmarkStart w:id="790" w:name="_Toc422900955"/>
      <w:r w:rsidRPr="00194461">
        <w:t>Format Guidelines</w:t>
      </w:r>
      <w:bookmarkEnd w:id="786"/>
      <w:bookmarkEnd w:id="787"/>
      <w:bookmarkEnd w:id="788"/>
      <w:bookmarkEnd w:id="789"/>
      <w:bookmarkEnd w:id="790"/>
    </w:p>
    <w:p w:rsidR="00E23727" w:rsidRPr="00D35F5D" w:rsidRDefault="00194461">
      <w:pPr>
        <w:pStyle w:val="TPCH3"/>
        <w:rPr>
          <w:rFonts w:ascii="Times" w:hAnsi="Times"/>
        </w:rPr>
      </w:pPr>
      <w:r w:rsidRPr="00194461">
        <w:rPr>
          <w:rFonts w:ascii="Times" w:hAnsi="Times"/>
        </w:rPr>
        <w:t>While established practice or practical limitations may cause a particular benchmark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to differ from the examples provided in various small ways, every effort should be made to conform to the format guidelines. The intent is to make it as easy as possible for a reviewer to read, compare and evaluate material in different benchmark disclosures.</w:t>
      </w:r>
    </w:p>
    <w:p w:rsidR="00E23727" w:rsidRPr="00D35F5D" w:rsidRDefault="00194461">
      <w:pPr>
        <w:pStyle w:val="TPCH3"/>
        <w:rPr>
          <w:rFonts w:ascii="Times" w:hAnsi="Times"/>
        </w:rPr>
      </w:pPr>
      <w:r w:rsidRPr="00194461">
        <w:rPr>
          <w:rFonts w:ascii="Times" w:hAnsi="Times"/>
        </w:rPr>
        <w:t>All sections of the report, including appendices, must be printed using font sizes of a minimum of 8 points.</w:t>
      </w:r>
    </w:p>
    <w:p w:rsidR="00E23727" w:rsidRPr="00D35F5D" w:rsidRDefault="00194461">
      <w:pPr>
        <w:pStyle w:val="TPCH3"/>
        <w:rPr>
          <w:rFonts w:ascii="Times" w:hAnsi="Times"/>
        </w:rPr>
      </w:pPr>
      <w:r w:rsidRPr="00194461">
        <w:rPr>
          <w:rFonts w:ascii="Times" w:hAnsi="Times"/>
        </w:rPr>
        <w:t>The Executive Summary</w:t>
      </w:r>
      <w:r w:rsidR="00AF1C55" w:rsidRPr="00194461">
        <w:rPr>
          <w:rFonts w:ascii="Times" w:hAnsi="Times"/>
        </w:rPr>
        <w:fldChar w:fldCharType="begin"/>
      </w:r>
      <w:r w:rsidRPr="00194461">
        <w:rPr>
          <w:rFonts w:ascii="Times" w:hAnsi="Times"/>
        </w:rPr>
        <w:instrText>xe "Executive summary"</w:instrText>
      </w:r>
      <w:r w:rsidR="00AF1C55" w:rsidRPr="00194461">
        <w:rPr>
          <w:rFonts w:ascii="Times" w:hAnsi="Times"/>
        </w:rPr>
        <w:fldChar w:fldCharType="end"/>
      </w:r>
      <w:r w:rsidRPr="00194461">
        <w:rPr>
          <w:rFonts w:ascii="Times" w:hAnsi="Times"/>
        </w:rPr>
        <w:t xml:space="preserve"> must be included near the beginning of the full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report.</w:t>
      </w:r>
    </w:p>
    <w:p w:rsidR="00E23727" w:rsidRPr="00D35F5D" w:rsidRDefault="00194461">
      <w:pPr>
        <w:pStyle w:val="TPCH3"/>
        <w:rPr>
          <w:rFonts w:ascii="Times" w:hAnsi="Times"/>
        </w:rPr>
      </w:pPr>
      <w:bookmarkStart w:id="791" w:name="_Ref173603752"/>
      <w:r w:rsidRPr="00194461">
        <w:rPr>
          <w:rFonts w:ascii="Times" w:hAnsi="Times"/>
        </w:rPr>
        <w:t xml:space="preserve">The directory structure of the </w:t>
      </w:r>
      <w:r w:rsidRPr="00194461">
        <w:rPr>
          <w:rStyle w:val="es-FontDef-Term"/>
          <w:rFonts w:ascii="Times" w:hAnsi="Times"/>
          <w:b w:val="0"/>
          <w:bCs w:val="0"/>
        </w:rPr>
        <w:t>FDR</w:t>
      </w:r>
      <w:r w:rsidRPr="00194461">
        <w:rPr>
          <w:rFonts w:ascii="Times" w:hAnsi="Times"/>
        </w:rPr>
        <w:t xml:space="preserve"> has three folders:</w:t>
      </w:r>
      <w:bookmarkEnd w:id="791"/>
      <w:r w:rsidRPr="00194461">
        <w:rPr>
          <w:rFonts w:ascii="Times" w:hAnsi="Times"/>
        </w:rPr>
        <w:t xml:space="preserve"> </w:t>
      </w:r>
    </w:p>
    <w:p w:rsidR="00E23727" w:rsidRPr="00D35F5D" w:rsidRDefault="00194461" w:rsidP="00E23727">
      <w:pPr>
        <w:pStyle w:val="es-ListL1-Bullet"/>
        <w:numPr>
          <w:ilvl w:val="0"/>
          <w:numId w:val="16"/>
        </w:numPr>
        <w:rPr>
          <w:rFonts w:ascii="Times" w:hAnsi="Times"/>
        </w:rPr>
      </w:pPr>
      <w:r w:rsidRPr="00194461">
        <w:rPr>
          <w:rStyle w:val="es-FontVar-Name"/>
          <w:rFonts w:ascii="Times" w:hAnsi="Times"/>
        </w:rPr>
        <w:t>ExecutiveSummaryStatement</w:t>
      </w:r>
      <w:r w:rsidRPr="00194461">
        <w:rPr>
          <w:rFonts w:ascii="Times" w:hAnsi="Times"/>
        </w:rPr>
        <w:t xml:space="preserve"> - contains the </w:t>
      </w:r>
      <w:r w:rsidRPr="00194461">
        <w:rPr>
          <w:rStyle w:val="es-FontDef-Term"/>
          <w:rFonts w:ascii="Times" w:hAnsi="Times"/>
          <w:b w:val="0"/>
          <w:bCs w:val="0"/>
        </w:rPr>
        <w:t>Executive Summary Statement</w:t>
      </w:r>
      <w:r w:rsidRPr="00194461">
        <w:rPr>
          <w:rFonts w:ascii="Times" w:hAnsi="Times"/>
        </w:rPr>
        <w:t xml:space="preserve"> and ES.xml</w:t>
      </w:r>
    </w:p>
    <w:p w:rsidR="00E23727" w:rsidRPr="00D35F5D" w:rsidRDefault="00194461" w:rsidP="00E23727">
      <w:pPr>
        <w:pStyle w:val="es-ListL1-Bullet"/>
        <w:numPr>
          <w:ilvl w:val="0"/>
          <w:numId w:val="16"/>
        </w:numPr>
        <w:rPr>
          <w:rFonts w:ascii="Times" w:hAnsi="Times"/>
        </w:rPr>
      </w:pPr>
      <w:r w:rsidRPr="00194461">
        <w:rPr>
          <w:rStyle w:val="es-FontVar-Name"/>
          <w:rFonts w:ascii="Times" w:hAnsi="Times"/>
        </w:rPr>
        <w:t>Report</w:t>
      </w:r>
      <w:r w:rsidRPr="00194461">
        <w:rPr>
          <w:rFonts w:ascii="Times" w:hAnsi="Times"/>
        </w:rPr>
        <w:t xml:space="preserve"> - contains the </w:t>
      </w:r>
      <w:r w:rsidRPr="00194461">
        <w:rPr>
          <w:rStyle w:val="es-FontDef-Term"/>
          <w:rFonts w:ascii="Times" w:hAnsi="Times"/>
          <w:b w:val="0"/>
          <w:bCs w:val="0"/>
        </w:rPr>
        <w:t>Report</w:t>
      </w:r>
      <w:r w:rsidRPr="00194461">
        <w:rPr>
          <w:rFonts w:ascii="Times" w:hAnsi="Times"/>
        </w:rPr>
        <w:t>,</w:t>
      </w:r>
    </w:p>
    <w:p w:rsidR="00E23727" w:rsidRPr="00D35F5D" w:rsidRDefault="00194461" w:rsidP="00E23727">
      <w:pPr>
        <w:pStyle w:val="es-ListL1-Bullet"/>
        <w:numPr>
          <w:ilvl w:val="0"/>
          <w:numId w:val="16"/>
        </w:numPr>
        <w:rPr>
          <w:rFonts w:ascii="Times" w:hAnsi="Times"/>
        </w:rPr>
      </w:pPr>
      <w:r w:rsidRPr="00194461">
        <w:rPr>
          <w:rStyle w:val="es-FontVar-Name"/>
          <w:rFonts w:ascii="Times" w:hAnsi="Times"/>
        </w:rPr>
        <w:t>SupportingFiles</w:t>
      </w:r>
      <w:r w:rsidRPr="00194461">
        <w:rPr>
          <w:rFonts w:ascii="Times" w:hAnsi="Times"/>
        </w:rPr>
        <w:t xml:space="preserve"> - contains the </w:t>
      </w:r>
      <w:r w:rsidRPr="00194461">
        <w:rPr>
          <w:rStyle w:val="es-FontDef-Term"/>
          <w:rFonts w:ascii="Times" w:hAnsi="Times"/>
          <w:b w:val="0"/>
          <w:bCs w:val="0"/>
        </w:rPr>
        <w:t>Supporting Files</w:t>
      </w:r>
      <w:r w:rsidRPr="00194461">
        <w:rPr>
          <w:rFonts w:ascii="Times" w:hAnsi="Times"/>
        </w:rPr>
        <w:t xml:space="preserve">. </w:t>
      </w:r>
    </w:p>
    <w:p w:rsidR="00E23727" w:rsidRPr="00D35F5D" w:rsidRDefault="00194461" w:rsidP="009F4174">
      <w:pPr>
        <w:pStyle w:val="TPCH2"/>
      </w:pPr>
      <w:bookmarkStart w:id="792" w:name="_Toc422900956"/>
      <w:bookmarkStart w:id="793" w:name="_Ref389561083"/>
      <w:bookmarkStart w:id="794" w:name="_Toc463163265"/>
      <w:bookmarkStart w:id="795" w:name="_Toc133623116"/>
      <w:bookmarkStart w:id="796" w:name="_Toc133623604"/>
      <w:r w:rsidRPr="00194461">
        <w:t>Full Disclosure</w:t>
      </w:r>
      <w:r w:rsidR="00AF1C55" w:rsidRPr="00194461">
        <w:fldChar w:fldCharType="begin"/>
      </w:r>
      <w:r w:rsidRPr="00194461">
        <w:instrText>xe "Full Disclosure Report"</w:instrText>
      </w:r>
      <w:r w:rsidR="00AF1C55" w:rsidRPr="00194461">
        <w:fldChar w:fldCharType="end"/>
      </w:r>
      <w:r w:rsidRPr="00194461">
        <w:t xml:space="preserve"> Report Contents</w:t>
      </w:r>
      <w:bookmarkEnd w:id="792"/>
    </w:p>
    <w:p w:rsidR="00DB39FC" w:rsidRPr="00D35F5D" w:rsidRDefault="00194461">
      <w:pPr>
        <w:pStyle w:val="TPCParagraph"/>
        <w:rPr>
          <w:rFonts w:ascii="Times" w:hAnsi="Times"/>
        </w:rPr>
      </w:pPr>
      <w:r w:rsidRPr="00194461">
        <w:rPr>
          <w:rFonts w:ascii="Times" w:hAnsi="Times"/>
        </w:rPr>
        <w:t>The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should be sufficient to allow an interested reader to evaluate and, if necessary, recreate an implementation</w:t>
      </w:r>
      <w:r w:rsidR="00AF1C55" w:rsidRPr="00194461">
        <w:rPr>
          <w:rFonts w:ascii="Times" w:hAnsi="Times"/>
        </w:rPr>
        <w:fldChar w:fldCharType="begin"/>
      </w:r>
      <w:r w:rsidRPr="00194461">
        <w:rPr>
          <w:rFonts w:ascii="Times" w:hAnsi="Times"/>
        </w:rPr>
        <w:instrText>xe "Implementation Rules"</w:instrText>
      </w:r>
      <w:r w:rsidR="00AF1C55" w:rsidRPr="00194461">
        <w:rPr>
          <w:rFonts w:ascii="Times" w:hAnsi="Times"/>
        </w:rPr>
        <w:fldChar w:fldCharType="end"/>
      </w:r>
      <w:r w:rsidRPr="00194461">
        <w:rPr>
          <w:rFonts w:ascii="Times" w:hAnsi="Times"/>
        </w:rPr>
        <w:t xml:space="preserve"> of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If any sections in the FDR refer to another section of the report (e.g., an appendix), the names of the referenced scripts/programs must be clearly labeled in each section.</w:t>
      </w:r>
    </w:p>
    <w:p w:rsidR="00DD18B8" w:rsidRPr="00D35F5D" w:rsidRDefault="00194461">
      <w:pPr>
        <w:pStyle w:val="TPCComment"/>
        <w:rPr>
          <w:rFonts w:ascii="Times" w:hAnsi="Times"/>
        </w:rPr>
      </w:pPr>
      <w:r w:rsidRPr="00194461">
        <w:rPr>
          <w:rFonts w:ascii="Times" w:hAnsi="Times"/>
        </w:rPr>
        <w:t>Since the building of a database may consist of a set of scripts and corresponding input files, it is important to disclose and clearly identify, by name, scripts and input files in the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w:t>
      </w:r>
    </w:p>
    <w:p w:rsidR="00DB39FC" w:rsidRPr="00D35F5D" w:rsidRDefault="00194461">
      <w:pPr>
        <w:pStyle w:val="TPCParagraph"/>
        <w:rPr>
          <w:rFonts w:ascii="Times" w:hAnsi="Times"/>
        </w:rPr>
      </w:pPr>
      <w:r w:rsidRPr="00194461">
        <w:rPr>
          <w:rFonts w:ascii="Times" w:hAnsi="Times"/>
        </w:rPr>
        <w:t>The order and titles of sections in the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's full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report must correspond with the order and titles of sections from the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standard specification (i.e., this document).</w:t>
      </w:r>
    </w:p>
    <w:p w:rsidR="00E23727" w:rsidRPr="00D35F5D" w:rsidRDefault="00194461">
      <w:pPr>
        <w:pStyle w:val="TPCH3"/>
        <w:rPr>
          <w:rFonts w:ascii="Times" w:hAnsi="Times"/>
        </w:rPr>
      </w:pPr>
      <w:r w:rsidRPr="00194461">
        <w:rPr>
          <w:rFonts w:ascii="Times" w:hAnsi="Times"/>
        </w:rPr>
        <w:t>General Items</w:t>
      </w:r>
    </w:p>
    <w:p w:rsidR="00C936A0" w:rsidRPr="00D35F5D" w:rsidRDefault="00194461" w:rsidP="00727DDA">
      <w:pPr>
        <w:pStyle w:val="TPCH4"/>
      </w:pPr>
      <w:r w:rsidRPr="00194461">
        <w:t>A statement identifying the benchmark sponsor</w:t>
      </w:r>
      <w:r w:rsidR="00AF1C55" w:rsidRPr="00194461">
        <w:fldChar w:fldCharType="begin"/>
      </w:r>
      <w:r w:rsidRPr="00194461">
        <w:instrText>xe "Test sponsor"</w:instrText>
      </w:r>
      <w:r w:rsidR="00AF1C55" w:rsidRPr="00194461">
        <w:fldChar w:fldCharType="end"/>
      </w:r>
      <w:r w:rsidRPr="00194461">
        <w:t>(s) and other participating companies must be provided.</w:t>
      </w:r>
    </w:p>
    <w:p w:rsidR="00C936A0" w:rsidRPr="00D35F5D" w:rsidRDefault="00194461" w:rsidP="00727DDA">
      <w:pPr>
        <w:pStyle w:val="TPCH4"/>
      </w:pPr>
      <w:r w:rsidRPr="00194461">
        <w:t>Settings must be provided for all customer-tunable parameters and options that have been changed from the defaults found in actual products, including but not limited to:</w:t>
      </w:r>
    </w:p>
    <w:p w:rsidR="00E23727" w:rsidRPr="00D35F5D" w:rsidRDefault="00194461" w:rsidP="00E23727">
      <w:pPr>
        <w:pStyle w:val="TPCLabeledList"/>
        <w:numPr>
          <w:ilvl w:val="0"/>
          <w:numId w:val="52"/>
        </w:numPr>
        <w:rPr>
          <w:rFonts w:ascii="Times" w:hAnsi="Times"/>
        </w:rPr>
      </w:pPr>
      <w:r w:rsidRPr="00194461">
        <w:rPr>
          <w:rFonts w:ascii="Times" w:hAnsi="Times"/>
        </w:rPr>
        <w:t>Database tuning options;</w:t>
      </w:r>
    </w:p>
    <w:p w:rsidR="00E23727" w:rsidRPr="00D35F5D" w:rsidRDefault="00194461">
      <w:pPr>
        <w:pStyle w:val="TPCLabeledList"/>
        <w:rPr>
          <w:rFonts w:ascii="Times" w:hAnsi="Times"/>
        </w:rPr>
      </w:pPr>
      <w:r w:rsidRPr="00194461">
        <w:rPr>
          <w:rFonts w:ascii="Times" w:hAnsi="Times"/>
        </w:rPr>
        <w:t>Optimizer</w:t>
      </w:r>
      <w:r w:rsidR="00AF1C55" w:rsidRPr="00194461">
        <w:rPr>
          <w:rFonts w:ascii="Times" w:hAnsi="Times"/>
        </w:rPr>
        <w:fldChar w:fldCharType="begin"/>
      </w:r>
      <w:r w:rsidRPr="00194461">
        <w:rPr>
          <w:rFonts w:ascii="Times" w:hAnsi="Times"/>
        </w:rPr>
        <w:instrText>xe "Optimizer"</w:instrText>
      </w:r>
      <w:r w:rsidR="00AF1C55" w:rsidRPr="00194461">
        <w:rPr>
          <w:rFonts w:ascii="Times" w:hAnsi="Times"/>
        </w:rPr>
        <w:fldChar w:fldCharType="end"/>
      </w:r>
      <w:r w:rsidRPr="00194461">
        <w:rPr>
          <w:rFonts w:ascii="Times" w:hAnsi="Times"/>
        </w:rPr>
        <w:t>/Query execution options;</w:t>
      </w:r>
    </w:p>
    <w:p w:rsidR="00E23727" w:rsidRPr="00D35F5D" w:rsidRDefault="00194461">
      <w:pPr>
        <w:pStyle w:val="TPCLabeledList"/>
        <w:rPr>
          <w:rFonts w:ascii="Times" w:hAnsi="Times"/>
        </w:rPr>
      </w:pPr>
      <w:r w:rsidRPr="00194461">
        <w:rPr>
          <w:rFonts w:ascii="Times" w:hAnsi="Times"/>
        </w:rPr>
        <w:t>Query processing tool/language configuration parameters;</w:t>
      </w:r>
    </w:p>
    <w:p w:rsidR="00E23727" w:rsidRPr="00D35F5D" w:rsidRDefault="00194461">
      <w:pPr>
        <w:pStyle w:val="TPCLabeledList"/>
        <w:rPr>
          <w:rFonts w:ascii="Times" w:hAnsi="Times"/>
        </w:rPr>
      </w:pPr>
      <w:r w:rsidRPr="00194461">
        <w:rPr>
          <w:rFonts w:ascii="Times" w:hAnsi="Times"/>
        </w:rPr>
        <w:t>Recovery/commit options;</w:t>
      </w:r>
    </w:p>
    <w:p w:rsidR="00E23727" w:rsidRPr="00D35F5D" w:rsidRDefault="00194461">
      <w:pPr>
        <w:pStyle w:val="TPCLabeledList"/>
        <w:rPr>
          <w:rFonts w:ascii="Times" w:hAnsi="Times"/>
        </w:rPr>
      </w:pPr>
      <w:r w:rsidRPr="00194461">
        <w:rPr>
          <w:rFonts w:ascii="Times" w:hAnsi="Times"/>
        </w:rPr>
        <w:lastRenderedPageBreak/>
        <w:t>Consistency</w:t>
      </w:r>
      <w:r w:rsidR="00AF1C55" w:rsidRPr="00194461">
        <w:rPr>
          <w:rFonts w:ascii="Times" w:hAnsi="Times"/>
        </w:rPr>
        <w:fldChar w:fldCharType="begin"/>
      </w:r>
      <w:r w:rsidRPr="00194461">
        <w:rPr>
          <w:rFonts w:ascii="Times" w:hAnsi="Times"/>
        </w:rPr>
        <w:instrText>xe "ACID:Consistency"</w:instrText>
      </w:r>
      <w:r w:rsidR="00AF1C55" w:rsidRPr="00194461">
        <w:rPr>
          <w:rFonts w:ascii="Times" w:hAnsi="Times"/>
        </w:rPr>
        <w:fldChar w:fldCharType="end"/>
      </w:r>
      <w:r w:rsidR="00AF1C55" w:rsidRPr="00194461">
        <w:rPr>
          <w:rFonts w:ascii="Times" w:hAnsi="Times"/>
        </w:rPr>
        <w:fldChar w:fldCharType="begin"/>
      </w:r>
      <w:r w:rsidRPr="00194461">
        <w:rPr>
          <w:rFonts w:ascii="Times" w:hAnsi="Times"/>
        </w:rPr>
        <w:instrText>xe "Consistency"</w:instrText>
      </w:r>
      <w:r w:rsidR="00AF1C55" w:rsidRPr="00194461">
        <w:rPr>
          <w:rFonts w:ascii="Times" w:hAnsi="Times"/>
        </w:rPr>
        <w:fldChar w:fldCharType="end"/>
      </w:r>
      <w:r w:rsidRPr="00194461">
        <w:rPr>
          <w:rFonts w:ascii="Times" w:hAnsi="Times"/>
        </w:rPr>
        <w:t>/locking</w:t>
      </w:r>
      <w:r w:rsidR="00AF1C55" w:rsidRPr="00194461">
        <w:rPr>
          <w:rFonts w:ascii="Times" w:hAnsi="Times"/>
        </w:rPr>
        <w:fldChar w:fldCharType="begin"/>
      </w:r>
      <w:r w:rsidRPr="00194461">
        <w:rPr>
          <w:rFonts w:ascii="Times" w:hAnsi="Times"/>
        </w:rPr>
        <w:instrText>xe "Locking"</w:instrText>
      </w:r>
      <w:r w:rsidR="00AF1C55" w:rsidRPr="00194461">
        <w:rPr>
          <w:rFonts w:ascii="Times" w:hAnsi="Times"/>
        </w:rPr>
        <w:fldChar w:fldCharType="end"/>
      </w:r>
      <w:r w:rsidRPr="00194461">
        <w:rPr>
          <w:rFonts w:ascii="Times" w:hAnsi="Times"/>
        </w:rPr>
        <w:t xml:space="preserve"> options;</w:t>
      </w:r>
    </w:p>
    <w:p w:rsidR="00E23727" w:rsidRPr="00D35F5D" w:rsidRDefault="00194461">
      <w:pPr>
        <w:pStyle w:val="TPCLabeledList"/>
        <w:rPr>
          <w:rFonts w:ascii="Times" w:hAnsi="Times"/>
        </w:rPr>
      </w:pPr>
      <w:r w:rsidRPr="00194461">
        <w:rPr>
          <w:rFonts w:ascii="Times" w:hAnsi="Times"/>
        </w:rPr>
        <w:t>Operating system and configuration parameters;</w:t>
      </w:r>
    </w:p>
    <w:p w:rsidR="00E23727" w:rsidRPr="00D35F5D" w:rsidRDefault="00194461">
      <w:pPr>
        <w:pStyle w:val="TPCLabeledList"/>
        <w:rPr>
          <w:rFonts w:ascii="Times" w:hAnsi="Times"/>
        </w:rPr>
      </w:pPr>
      <w:r w:rsidRPr="00194461">
        <w:rPr>
          <w:rFonts w:ascii="Times" w:hAnsi="Times"/>
        </w:rPr>
        <w:t>Configuration parameters and options for any other software component incorporated into the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structure;</w:t>
      </w:r>
    </w:p>
    <w:p w:rsidR="00E23727" w:rsidRPr="00D35F5D" w:rsidRDefault="00194461">
      <w:pPr>
        <w:pStyle w:val="TPCLabeledList"/>
        <w:rPr>
          <w:rFonts w:ascii="Times" w:hAnsi="Times"/>
        </w:rPr>
      </w:pPr>
      <w:r w:rsidRPr="00194461">
        <w:rPr>
          <w:rFonts w:ascii="Times" w:hAnsi="Times"/>
        </w:rPr>
        <w:t>Compiler optimization</w:t>
      </w:r>
      <w:r w:rsidR="00AF1C55" w:rsidRPr="00194461">
        <w:rPr>
          <w:rFonts w:ascii="Times" w:hAnsi="Times"/>
        </w:rPr>
        <w:fldChar w:fldCharType="begin"/>
      </w:r>
      <w:r w:rsidRPr="00194461">
        <w:rPr>
          <w:rFonts w:ascii="Times" w:hAnsi="Times"/>
        </w:rPr>
        <w:instrText>xe "Optimization"</w:instrText>
      </w:r>
      <w:r w:rsidR="00AF1C55" w:rsidRPr="00194461">
        <w:rPr>
          <w:rFonts w:ascii="Times" w:hAnsi="Times"/>
        </w:rPr>
        <w:fldChar w:fldCharType="end"/>
      </w:r>
      <w:r w:rsidRPr="00194461">
        <w:rPr>
          <w:rFonts w:ascii="Times" w:hAnsi="Times"/>
        </w:rPr>
        <w:t xml:space="preserve"> options.</w:t>
      </w:r>
    </w:p>
    <w:p w:rsidR="00DD18B8" w:rsidRPr="00D35F5D" w:rsidRDefault="00194461">
      <w:pPr>
        <w:pStyle w:val="TPCComment"/>
        <w:rPr>
          <w:rFonts w:ascii="Times" w:hAnsi="Times"/>
        </w:rPr>
      </w:pPr>
      <w:r w:rsidRPr="00194461">
        <w:rPr>
          <w:rFonts w:ascii="Times" w:hAnsi="Times"/>
        </w:rPr>
        <w:t>In the event that some parameters and options are set multiple times, it must be easily discernible by an interested reader when the parameter or option was modified and what new value it received each time.</w:t>
      </w:r>
    </w:p>
    <w:p w:rsidR="00DD18B8" w:rsidRPr="00D35F5D" w:rsidRDefault="00194461">
      <w:pPr>
        <w:pStyle w:val="TPCComment"/>
        <w:rPr>
          <w:rFonts w:ascii="Times" w:hAnsi="Times"/>
        </w:rPr>
      </w:pPr>
      <w:r w:rsidRPr="00194461">
        <w:rPr>
          <w:rFonts w:ascii="Times" w:hAnsi="Times"/>
        </w:rPr>
        <w:t>This requirement can be satisfied by providing a full list of all parameters and options, as long as all those that have been modified from their default values have been clearly identified and these parameters and options are only set once.</w:t>
      </w:r>
    </w:p>
    <w:p w:rsidR="00C936A0" w:rsidRPr="00292A75" w:rsidRDefault="00194461" w:rsidP="00727DDA">
      <w:pPr>
        <w:pStyle w:val="TPCH4"/>
      </w:pPr>
      <w:r w:rsidRPr="00292A75">
        <w:t>Explicit response to individual disclosure</w:t>
      </w:r>
      <w:r w:rsidR="00AF1C55" w:rsidRPr="00292A75">
        <w:fldChar w:fldCharType="begin"/>
      </w:r>
      <w:r w:rsidRPr="00292A75">
        <w:instrText>xe "Full Disclosure Report"</w:instrText>
      </w:r>
      <w:r w:rsidR="00AF1C55" w:rsidRPr="00292A75">
        <w:fldChar w:fldCharType="end"/>
      </w:r>
      <w:r w:rsidRPr="00292A75">
        <w:t xml:space="preserve"> requirements specified in the body of earlier sections of this document must be provided.</w:t>
      </w:r>
    </w:p>
    <w:p w:rsidR="00C936A0" w:rsidRPr="00292A75" w:rsidRDefault="00194461" w:rsidP="00727DDA">
      <w:pPr>
        <w:pStyle w:val="TPCH4"/>
      </w:pPr>
      <w:r w:rsidRPr="00292A75">
        <w:t>Diagrams of both measured and priced configuration</w:t>
      </w:r>
      <w:r w:rsidR="00AF1C55" w:rsidRPr="00292A75">
        <w:fldChar w:fldCharType="begin"/>
      </w:r>
      <w:r w:rsidRPr="00292A75">
        <w:instrText>xe "Priced Configuration"</w:instrText>
      </w:r>
      <w:r w:rsidR="00AF1C55" w:rsidRPr="00292A75">
        <w:fldChar w:fldCharType="end"/>
      </w:r>
      <w:r w:rsidRPr="00292A75">
        <w:t>s must be provided, accompanied by a description of the differences. This includes, but is not limited to:</w:t>
      </w:r>
    </w:p>
    <w:p w:rsidR="00E23727" w:rsidRPr="00D35F5D" w:rsidRDefault="00194461" w:rsidP="00E23727">
      <w:pPr>
        <w:pStyle w:val="TPCLabeledList"/>
        <w:numPr>
          <w:ilvl w:val="0"/>
          <w:numId w:val="53"/>
        </w:numPr>
        <w:rPr>
          <w:rFonts w:ascii="Times" w:hAnsi="Times"/>
        </w:rPr>
      </w:pPr>
      <w:r w:rsidRPr="00194461">
        <w:rPr>
          <w:rFonts w:ascii="Times" w:hAnsi="Times"/>
        </w:rPr>
        <w:t>Number and type of processors (including size of L2 cache);</w:t>
      </w:r>
    </w:p>
    <w:p w:rsidR="00E23727" w:rsidRPr="00D35F5D" w:rsidRDefault="00194461">
      <w:pPr>
        <w:pStyle w:val="TPCLabeledList"/>
        <w:rPr>
          <w:rFonts w:ascii="Times" w:hAnsi="Times"/>
        </w:rPr>
      </w:pPr>
      <w:r w:rsidRPr="00194461">
        <w:rPr>
          <w:rFonts w:ascii="Times" w:hAnsi="Times"/>
        </w:rPr>
        <w:t>Size of allocated memory, and any specific mapping/partitioning</w:t>
      </w:r>
      <w:r w:rsidR="00AF1C55" w:rsidRPr="00194461">
        <w:rPr>
          <w:rFonts w:ascii="Times" w:hAnsi="Times"/>
        </w:rPr>
        <w:fldChar w:fldCharType="begin"/>
      </w:r>
      <w:r w:rsidRPr="00194461">
        <w:rPr>
          <w:rFonts w:ascii="Times" w:hAnsi="Times"/>
        </w:rPr>
        <w:instrText>xe "Partitioning"</w:instrText>
      </w:r>
      <w:r w:rsidR="00AF1C55" w:rsidRPr="00194461">
        <w:rPr>
          <w:rFonts w:ascii="Times" w:hAnsi="Times"/>
        </w:rPr>
        <w:fldChar w:fldCharType="end"/>
      </w:r>
      <w:r w:rsidRPr="00194461">
        <w:rPr>
          <w:rFonts w:ascii="Times" w:hAnsi="Times"/>
        </w:rPr>
        <w:t xml:space="preserve"> of memory unique to the test;</w:t>
      </w:r>
    </w:p>
    <w:p w:rsidR="00E23727" w:rsidRPr="00D35F5D" w:rsidRDefault="00194461">
      <w:pPr>
        <w:pStyle w:val="TPCLabeledList"/>
        <w:rPr>
          <w:rFonts w:ascii="Times" w:hAnsi="Times"/>
        </w:rPr>
      </w:pPr>
      <w:r w:rsidRPr="00194461">
        <w:rPr>
          <w:rFonts w:ascii="Times" w:hAnsi="Times"/>
        </w:rPr>
        <w:t>Number and type of disk units (and controllers, if applicable);</w:t>
      </w:r>
    </w:p>
    <w:p w:rsidR="00E23727" w:rsidRPr="00D35F5D" w:rsidRDefault="00194461">
      <w:pPr>
        <w:pStyle w:val="TPCLabeledList"/>
        <w:rPr>
          <w:rFonts w:ascii="Times" w:hAnsi="Times"/>
        </w:rPr>
      </w:pPr>
      <w:r w:rsidRPr="00194461">
        <w:rPr>
          <w:rFonts w:ascii="Times" w:hAnsi="Times"/>
        </w:rPr>
        <w:t>Number of channels or bus connections to disk units, including their protocol type;</w:t>
      </w:r>
    </w:p>
    <w:p w:rsidR="00E23727" w:rsidRPr="00D35F5D" w:rsidRDefault="00194461">
      <w:pPr>
        <w:pStyle w:val="TPCLabeledList"/>
        <w:rPr>
          <w:rFonts w:ascii="Times" w:hAnsi="Times"/>
        </w:rPr>
      </w:pPr>
      <w:r w:rsidRPr="00194461">
        <w:rPr>
          <w:rFonts w:ascii="Times" w:hAnsi="Times"/>
        </w:rPr>
        <w:t>Number of LAN (e.g., Ethernet) connections, including routers, workstations, terminals, etc., that were physically used in the test or are incorporated into the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structure;</w:t>
      </w:r>
    </w:p>
    <w:p w:rsidR="00E23727" w:rsidRPr="00D35F5D" w:rsidRDefault="00194461">
      <w:pPr>
        <w:pStyle w:val="TPCLabeledList"/>
        <w:rPr>
          <w:rFonts w:ascii="Times" w:hAnsi="Times"/>
        </w:rPr>
      </w:pPr>
      <w:r w:rsidRPr="00194461">
        <w:rPr>
          <w:rFonts w:ascii="Times" w:hAnsi="Times"/>
        </w:rPr>
        <w:t xml:space="preserve">Type and the run-time execution location of software components (e.g., </w:t>
      </w:r>
      <w:r w:rsidR="00C63CDA">
        <w:rPr>
          <w:rFonts w:ascii="Times" w:hAnsi="Times"/>
        </w:rPr>
        <w:t xml:space="preserve">data processing system, </w:t>
      </w:r>
      <w:r w:rsidRPr="00194461">
        <w:rPr>
          <w:rFonts w:ascii="Times" w:hAnsi="Times"/>
        </w:rPr>
        <w:t>query processing tools/languages, middleware components, software drivers, etc.).</w:t>
      </w:r>
    </w:p>
    <w:p w:rsidR="00DB39FC" w:rsidRPr="00D35F5D" w:rsidRDefault="00194461">
      <w:pPr>
        <w:pStyle w:val="TPCParagraph"/>
        <w:rPr>
          <w:rFonts w:ascii="Times" w:hAnsi="Times"/>
        </w:rPr>
      </w:pPr>
      <w:r w:rsidRPr="00194461">
        <w:rPr>
          <w:rFonts w:ascii="Times" w:hAnsi="Times"/>
        </w:rPr>
        <w:t>The following sample diagram illustrates a measured benchmark configuration using Ethernet, an external driver, and four processors in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Note that this diagram does not depict or imply any optimal configuration for the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benchmark measurement.</w:t>
      </w:r>
    </w:p>
    <w:bookmarkEnd w:id="793"/>
    <w:bookmarkEnd w:id="794"/>
    <w:bookmarkEnd w:id="795"/>
    <w:bookmarkEnd w:id="796"/>
    <w:p w:rsidR="00E23727" w:rsidRPr="00D35F5D" w:rsidRDefault="007C7404">
      <w:pPr>
        <w:pStyle w:val="Picture"/>
        <w:rPr>
          <w:rFonts w:ascii="Times" w:hAnsi="Times"/>
        </w:rPr>
      </w:pPr>
      <w:r>
        <w:rPr>
          <w:rFonts w:ascii="Times" w:hAnsi="Times"/>
          <w:noProof/>
        </w:rPr>
        <w:drawing>
          <wp:inline distT="0" distB="0" distL="0" distR="0">
            <wp:extent cx="4551680" cy="2811145"/>
            <wp:effectExtent l="1905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cstate="print"/>
                    <a:srcRect/>
                    <a:stretch>
                      <a:fillRect/>
                    </a:stretch>
                  </pic:blipFill>
                  <pic:spPr bwMode="auto">
                    <a:xfrm>
                      <a:off x="0" y="0"/>
                      <a:ext cx="4551680" cy="2811145"/>
                    </a:xfrm>
                    <a:prstGeom prst="rect">
                      <a:avLst/>
                    </a:prstGeom>
                    <a:noFill/>
                    <a:ln w="9525">
                      <a:noFill/>
                      <a:miter lim="800000"/>
                      <a:headEnd/>
                      <a:tailEnd/>
                    </a:ln>
                  </pic:spPr>
                </pic:pic>
              </a:graphicData>
            </a:graphic>
          </wp:inline>
        </w:drawing>
      </w:r>
    </w:p>
    <w:p w:rsidR="00DB39FC" w:rsidRPr="00D35F5D" w:rsidRDefault="00194461">
      <w:pPr>
        <w:pStyle w:val="TPCParagraph"/>
        <w:rPr>
          <w:rFonts w:ascii="Times" w:hAnsi="Times"/>
        </w:rPr>
      </w:pPr>
      <w:r w:rsidRPr="00194461">
        <w:rPr>
          <w:rFonts w:ascii="Times" w:hAnsi="Times"/>
        </w:rPr>
        <w:tab/>
        <w:t xml:space="preserve">LAN: </w:t>
      </w:r>
      <w:r w:rsidRPr="00194461">
        <w:rPr>
          <w:rFonts w:ascii="Times" w:hAnsi="Times"/>
        </w:rPr>
        <w:tab/>
        <w:t>Ethernet using NETplus routers</w:t>
      </w:r>
      <w:r w:rsidRPr="00194461">
        <w:rPr>
          <w:rFonts w:ascii="Times" w:hAnsi="Times"/>
        </w:rPr>
        <w:br/>
      </w:r>
      <w:r w:rsidRPr="00194461">
        <w:rPr>
          <w:rFonts w:ascii="Times" w:hAnsi="Times"/>
        </w:rPr>
        <w:tab/>
        <w:t xml:space="preserve">CPU: </w:t>
      </w:r>
      <w:r w:rsidRPr="00194461">
        <w:rPr>
          <w:rFonts w:ascii="Times" w:hAnsi="Times"/>
        </w:rPr>
        <w:tab/>
        <w:t>16 x a243DX 50MHz with 256 KByte Second Level Cache</w:t>
      </w:r>
      <w:r w:rsidRPr="00194461">
        <w:rPr>
          <w:rFonts w:ascii="Times" w:hAnsi="Times"/>
        </w:rPr>
        <w:br/>
      </w:r>
      <w:r w:rsidRPr="00194461">
        <w:rPr>
          <w:rFonts w:ascii="Times" w:hAnsi="Times"/>
        </w:rPr>
        <w:tab/>
      </w:r>
      <w:r w:rsidRPr="00194461">
        <w:rPr>
          <w:rFonts w:ascii="Times" w:hAnsi="Times"/>
        </w:rPr>
        <w:tab/>
      </w:r>
      <w:r w:rsidRPr="00194461">
        <w:rPr>
          <w:rFonts w:ascii="Times" w:hAnsi="Times"/>
        </w:rPr>
        <w:tab/>
        <w:t>1 gigabyte of main memory</w:t>
      </w:r>
      <w:r w:rsidRPr="00194461">
        <w:rPr>
          <w:rFonts w:ascii="Times" w:hAnsi="Times"/>
        </w:rPr>
        <w:br/>
      </w:r>
      <w:r w:rsidRPr="00194461">
        <w:rPr>
          <w:rFonts w:ascii="Times" w:hAnsi="Times"/>
        </w:rPr>
        <w:tab/>
      </w:r>
      <w:r w:rsidRPr="00194461">
        <w:rPr>
          <w:rFonts w:ascii="Times" w:hAnsi="Times"/>
        </w:rPr>
        <w:tab/>
      </w:r>
      <w:r w:rsidRPr="00194461">
        <w:rPr>
          <w:rFonts w:ascii="Times" w:hAnsi="Times"/>
        </w:rPr>
        <w:tab/>
        <w:t xml:space="preserve"> 4 x SCSI-2 Fast Controllers</w:t>
      </w:r>
      <w:r w:rsidRPr="00194461">
        <w:rPr>
          <w:rFonts w:ascii="Times" w:hAnsi="Times"/>
        </w:rPr>
        <w:br/>
      </w:r>
      <w:r w:rsidRPr="00194461">
        <w:rPr>
          <w:rFonts w:ascii="Times" w:hAnsi="Times"/>
        </w:rPr>
        <w:tab/>
        <w:t xml:space="preserve">Disk: </w:t>
      </w:r>
      <w:r w:rsidRPr="00194461">
        <w:rPr>
          <w:rFonts w:ascii="Times" w:hAnsi="Times"/>
        </w:rPr>
        <w:tab/>
        <w:t>96 x 2.1 gigabyte SCSI-2 drives</w:t>
      </w:r>
    </w:p>
    <w:p w:rsidR="00E23727" w:rsidRPr="00D35F5D" w:rsidRDefault="00194461">
      <w:pPr>
        <w:pStyle w:val="StyleCaptionNotBoldBefore0Firstline0"/>
        <w:numPr>
          <w:ilvl w:val="0"/>
          <w:numId w:val="0"/>
        </w:numPr>
        <w:rPr>
          <w:rFonts w:ascii="Times" w:hAnsi="Times"/>
          <w:b w:val="0"/>
          <w:bCs w:val="0"/>
        </w:rPr>
      </w:pPr>
      <w:r w:rsidRPr="00194461">
        <w:rPr>
          <w:rFonts w:ascii="Times" w:hAnsi="Times"/>
          <w:b w:val="0"/>
          <w:bCs w:val="0"/>
        </w:rPr>
        <w:t xml:space="preserve">Figure </w:t>
      </w:r>
      <w:r w:rsidR="00AF1C55" w:rsidRPr="00194461">
        <w:rPr>
          <w:rFonts w:ascii="Times" w:hAnsi="Times"/>
          <w:b w:val="0"/>
          <w:bCs w:val="0"/>
        </w:rPr>
        <w:fldChar w:fldCharType="begin"/>
      </w:r>
      <w:r w:rsidRPr="00194461">
        <w:rPr>
          <w:rFonts w:ascii="Times" w:hAnsi="Times"/>
          <w:b w:val="0"/>
          <w:bCs w:val="0"/>
        </w:rPr>
        <w:instrText xml:space="preserve"> STYLEREF 1 \s </w:instrText>
      </w:r>
      <w:r w:rsidR="00AF1C55" w:rsidRPr="00194461">
        <w:rPr>
          <w:rFonts w:ascii="Times" w:hAnsi="Times"/>
          <w:b w:val="0"/>
          <w:bCs w:val="0"/>
        </w:rPr>
        <w:fldChar w:fldCharType="separate"/>
      </w:r>
      <w:r w:rsidR="00DE2510">
        <w:rPr>
          <w:rFonts w:ascii="Times" w:hAnsi="Times"/>
          <w:b w:val="0"/>
          <w:bCs w:val="0"/>
          <w:noProof/>
        </w:rPr>
        <w:t>10</w:t>
      </w:r>
      <w:r w:rsidR="00AF1C55" w:rsidRPr="00194461">
        <w:rPr>
          <w:rFonts w:ascii="Times" w:hAnsi="Times"/>
          <w:b w:val="0"/>
          <w:bCs w:val="0"/>
        </w:rPr>
        <w:fldChar w:fldCharType="end"/>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w:t>
      </w:r>
      <w:r w:rsidR="00AF1C55" w:rsidRPr="00194461">
        <w:rPr>
          <w:rFonts w:ascii="Times" w:hAnsi="Times"/>
          <w:b w:val="0"/>
          <w:bCs w:val="0"/>
        </w:rPr>
        <w:fldChar w:fldCharType="end"/>
      </w:r>
      <w:r w:rsidRPr="00194461">
        <w:rPr>
          <w:rFonts w:ascii="Times" w:hAnsi="Times"/>
          <w:b w:val="0"/>
          <w:bCs w:val="0"/>
        </w:rPr>
        <w:t>: Sample Configuration Diagram</w:t>
      </w:r>
    </w:p>
    <w:p w:rsidR="00DB39FC" w:rsidRPr="00D35F5D" w:rsidRDefault="00DB39FC">
      <w:pPr>
        <w:pStyle w:val="TPCParagraph"/>
        <w:rPr>
          <w:rFonts w:ascii="Times" w:hAnsi="Times"/>
        </w:rPr>
      </w:pPr>
    </w:p>
    <w:p w:rsidR="00DD18B8" w:rsidRPr="00D35F5D" w:rsidRDefault="00194461">
      <w:pPr>
        <w:pStyle w:val="TPCComment"/>
        <w:rPr>
          <w:rFonts w:ascii="Times" w:hAnsi="Times"/>
        </w:rPr>
      </w:pPr>
      <w:r w:rsidRPr="00194461">
        <w:rPr>
          <w:rFonts w:ascii="Times" w:hAnsi="Times"/>
        </w:rPr>
        <w:t>Detailed diagrams for system configurations and architectures can vary widely, and it is impossible to provide exact guidelines suitable for all implementation</w:t>
      </w:r>
      <w:r w:rsidR="00AF1C55" w:rsidRPr="00194461">
        <w:rPr>
          <w:rFonts w:ascii="Times" w:hAnsi="Times"/>
        </w:rPr>
        <w:fldChar w:fldCharType="begin"/>
      </w:r>
      <w:r w:rsidRPr="00194461">
        <w:rPr>
          <w:rFonts w:ascii="Times" w:hAnsi="Times"/>
        </w:rPr>
        <w:instrText>xe "Implementation Rules"</w:instrText>
      </w:r>
      <w:r w:rsidR="00AF1C55" w:rsidRPr="00194461">
        <w:rPr>
          <w:rFonts w:ascii="Times" w:hAnsi="Times"/>
        </w:rPr>
        <w:fldChar w:fldCharType="end"/>
      </w:r>
      <w:r w:rsidRPr="00194461">
        <w:rPr>
          <w:rFonts w:ascii="Times" w:hAnsi="Times"/>
        </w:rPr>
        <w:t xml:space="preserve">s. The intent here is to describe the system components and connections in sufficient detail to allow independent reconstruction of the measurement environment. </w:t>
      </w:r>
    </w:p>
    <w:p w:rsidR="00E23727" w:rsidRPr="00D35F5D" w:rsidRDefault="00194461">
      <w:pPr>
        <w:pStyle w:val="TPCH3"/>
        <w:rPr>
          <w:rFonts w:ascii="Times" w:hAnsi="Times"/>
        </w:rPr>
      </w:pPr>
      <w:r w:rsidRPr="00194461">
        <w:rPr>
          <w:rFonts w:ascii="Times" w:hAnsi="Times"/>
        </w:rPr>
        <w:t xml:space="preserve">Clause </w:t>
      </w:r>
      <w:fldSimple w:instr=" REF _Ref177320864 \r \h  \* MERGEFORMAT ">
        <w:r w:rsidR="00DE2510">
          <w:t>2</w:t>
        </w:r>
      </w:fldSimple>
      <w:r w:rsidRPr="00194461">
        <w:rPr>
          <w:rFonts w:ascii="Times" w:hAnsi="Times"/>
        </w:rPr>
        <w:t>- Logical Database Design Related Items</w:t>
      </w:r>
    </w:p>
    <w:p w:rsidR="00C936A0" w:rsidRPr="00D35F5D" w:rsidRDefault="00194461" w:rsidP="00727DDA">
      <w:pPr>
        <w:pStyle w:val="TPCH4"/>
      </w:pPr>
      <w:r w:rsidRPr="00194461">
        <w:t>Listings must be provided for the DDL scripts and must include all table</w:t>
      </w:r>
      <w:r w:rsidR="00AF1C55" w:rsidRPr="00194461">
        <w:fldChar w:fldCharType="begin"/>
      </w:r>
      <w:r w:rsidRPr="00194461">
        <w:instrText>xe "Tables"</w:instrText>
      </w:r>
      <w:r w:rsidR="00AF1C55" w:rsidRPr="00194461">
        <w:fldChar w:fldCharType="end"/>
      </w:r>
      <w:r w:rsidRPr="00194461">
        <w:t xml:space="preserve"> definition statements and all other statements used to set-up the test and qualification database</w:t>
      </w:r>
      <w:r w:rsidR="00AF1C55" w:rsidRPr="00194461">
        <w:fldChar w:fldCharType="begin"/>
      </w:r>
      <w:r w:rsidRPr="00194461">
        <w:instrText>xe "Qualification Database"</w:instrText>
      </w:r>
      <w:r w:rsidR="00AF1C55" w:rsidRPr="00194461">
        <w:fldChar w:fldCharType="end"/>
      </w:r>
      <w:r w:rsidRPr="00194461">
        <w:t xml:space="preserve">s. </w:t>
      </w:r>
    </w:p>
    <w:p w:rsidR="00C936A0" w:rsidRPr="00D35F5D" w:rsidRDefault="00194461" w:rsidP="00727DDA">
      <w:pPr>
        <w:pStyle w:val="TPCH4"/>
      </w:pPr>
      <w:r w:rsidRPr="00194461">
        <w:t>The physical organization of tables</w:t>
      </w:r>
      <w:r w:rsidR="00AF1C55" w:rsidRPr="00194461">
        <w:fldChar w:fldCharType="begin"/>
      </w:r>
      <w:r w:rsidRPr="00194461">
        <w:instrText>xe "Tables"</w:instrText>
      </w:r>
      <w:r w:rsidR="00AF1C55" w:rsidRPr="00194461">
        <w:fldChar w:fldCharType="end"/>
      </w:r>
      <w:r w:rsidRPr="00194461">
        <w:t xml:space="preserve"> and indices within the test and qualification database</w:t>
      </w:r>
      <w:r w:rsidR="00AF1C55" w:rsidRPr="00194461">
        <w:fldChar w:fldCharType="begin"/>
      </w:r>
      <w:r w:rsidRPr="00194461">
        <w:instrText>xe "Qualification Database"</w:instrText>
      </w:r>
      <w:r w:rsidR="00AF1C55" w:rsidRPr="00194461">
        <w:fldChar w:fldCharType="end"/>
      </w:r>
      <w:r w:rsidRPr="00194461">
        <w:t>s must be disclosed. If the column</w:t>
      </w:r>
      <w:r w:rsidR="00AF1C55" w:rsidRPr="00194461">
        <w:fldChar w:fldCharType="begin"/>
      </w:r>
      <w:r w:rsidRPr="00194461">
        <w:instrText>xe "Column"</w:instrText>
      </w:r>
      <w:r w:rsidR="00AF1C55" w:rsidRPr="00194461">
        <w:fldChar w:fldCharType="end"/>
      </w:r>
      <w:r w:rsidRPr="00194461">
        <w:t xml:space="preserve"> ordering of any table is different from that specified in Clause</w:t>
      </w:r>
      <w:fldSimple w:instr=" REF _Ref102982676 \r \h  \* MERGEFORMAT ">
        <w:r w:rsidR="00DE2510">
          <w:t>2.3</w:t>
        </w:r>
      </w:fldSimple>
      <w:r w:rsidRPr="00194461">
        <w:t xml:space="preserve"> or </w:t>
      </w:r>
      <w:fldSimple w:instr=" REF _Ref96418439 \r \h  \* MERGEFORMAT ">
        <w:r w:rsidR="00DE2510">
          <w:t>2.4</w:t>
        </w:r>
      </w:fldSimple>
      <w:proofErr w:type="gramStart"/>
      <w:r w:rsidRPr="00194461">
        <w:t>,,</w:t>
      </w:r>
      <w:proofErr w:type="gramEnd"/>
      <w:r w:rsidRPr="00194461">
        <w:t xml:space="preserve"> it must be noted.</w:t>
      </w:r>
    </w:p>
    <w:p w:rsidR="00DD18B8" w:rsidRPr="00D35F5D" w:rsidRDefault="00194461">
      <w:pPr>
        <w:pStyle w:val="TPCComment"/>
        <w:rPr>
          <w:rFonts w:ascii="Times" w:hAnsi="Times"/>
        </w:rPr>
      </w:pPr>
      <w:r w:rsidRPr="00194461">
        <w:rPr>
          <w:rFonts w:ascii="Times" w:hAnsi="Times"/>
        </w:rPr>
        <w:t>The concept of physical organization includes, but is not limited to: record clustering (i.e., rows</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from different logical tables</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 xml:space="preserve"> are co-located on the same physical data page), index</w:t>
      </w:r>
      <w:r w:rsidR="00AF1C55" w:rsidRPr="00194461">
        <w:rPr>
          <w:rFonts w:ascii="Times" w:hAnsi="Times"/>
        </w:rPr>
        <w:fldChar w:fldCharType="begin"/>
      </w:r>
      <w:r w:rsidRPr="00194461">
        <w:rPr>
          <w:rFonts w:ascii="Times" w:hAnsi="Times"/>
        </w:rPr>
        <w:instrText>xe "index"</w:instrText>
      </w:r>
      <w:r w:rsidR="00AF1C55" w:rsidRPr="00194461">
        <w:rPr>
          <w:rFonts w:ascii="Times" w:hAnsi="Times"/>
        </w:rPr>
        <w:fldChar w:fldCharType="end"/>
      </w:r>
      <w:r w:rsidRPr="00194461">
        <w:rPr>
          <w:rFonts w:ascii="Times" w:hAnsi="Times"/>
        </w:rPr>
        <w:t xml:space="preserve"> clustering (i.e., rows and leaf nodes of an index to these rows are co-located on the same physical data page), and partial fill-factors (i.e., physical data pages are left partially empty even though additional rows are available to fill them).</w:t>
      </w:r>
    </w:p>
    <w:p w:rsidR="00C936A0" w:rsidRPr="00D35F5D" w:rsidRDefault="00194461" w:rsidP="00727DDA">
      <w:pPr>
        <w:pStyle w:val="TPCH4"/>
      </w:pPr>
      <w:r w:rsidRPr="00194461">
        <w:t xml:space="preserve"> If any directives to DDLs are used to horizontally partition tables</w:t>
      </w:r>
      <w:r w:rsidR="00AF1C55" w:rsidRPr="00194461">
        <w:fldChar w:fldCharType="begin"/>
      </w:r>
      <w:r w:rsidRPr="00194461">
        <w:instrText>xe "Tables"</w:instrText>
      </w:r>
      <w:r w:rsidR="00AF1C55" w:rsidRPr="00194461">
        <w:fldChar w:fldCharType="end"/>
      </w:r>
      <w:r w:rsidRPr="00194461">
        <w:t xml:space="preserve"> and rows</w:t>
      </w:r>
      <w:r w:rsidR="00AF1C55" w:rsidRPr="00194461">
        <w:fldChar w:fldCharType="begin"/>
      </w:r>
      <w:r w:rsidRPr="00194461">
        <w:instrText>xe "Rows"</w:instrText>
      </w:r>
      <w:r w:rsidR="00AF1C55" w:rsidRPr="00194461">
        <w:fldChar w:fldCharType="end"/>
      </w:r>
      <w:r w:rsidRPr="00194461">
        <w:t xml:space="preserve"> in the test and qualification database</w:t>
      </w:r>
      <w:r w:rsidR="00AF1C55" w:rsidRPr="00194461">
        <w:fldChar w:fldCharType="begin"/>
      </w:r>
      <w:r w:rsidRPr="00194461">
        <w:instrText>xe "Qualification Database"</w:instrText>
      </w:r>
      <w:r w:rsidR="00AF1C55" w:rsidRPr="00194461">
        <w:fldChar w:fldCharType="end"/>
      </w:r>
      <w:r w:rsidRPr="00194461">
        <w:t>s, these directives, DDLs, and other details necessary to replicate the partitioning behavior must be disclosed.</w:t>
      </w:r>
      <w:r w:rsidR="00AF1C55" w:rsidRPr="00194461">
        <w:fldChar w:fldCharType="begin"/>
      </w:r>
      <w:r w:rsidRPr="00194461">
        <w:instrText>xe "Partitioning"</w:instrText>
      </w:r>
      <w:r w:rsidR="00AF1C55" w:rsidRPr="00194461">
        <w:fldChar w:fldCharType="end"/>
      </w:r>
      <w:r w:rsidR="00AF1C55" w:rsidRPr="00194461">
        <w:fldChar w:fldCharType="begin"/>
      </w:r>
      <w:r w:rsidRPr="00194461">
        <w:instrText>xe "Tables"</w:instrText>
      </w:r>
      <w:r w:rsidR="00AF1C55" w:rsidRPr="00194461">
        <w:fldChar w:fldCharType="end"/>
      </w:r>
      <w:r w:rsidR="00AF1C55" w:rsidRPr="00194461">
        <w:fldChar w:fldCharType="begin"/>
      </w:r>
      <w:r w:rsidRPr="00194461">
        <w:instrText>xe "Rows"</w:instrText>
      </w:r>
      <w:r w:rsidR="00AF1C55" w:rsidRPr="00194461">
        <w:fldChar w:fldCharType="end"/>
      </w:r>
      <w:r w:rsidR="00AF1C55" w:rsidRPr="00194461">
        <w:fldChar w:fldCharType="begin"/>
      </w:r>
      <w:r w:rsidRPr="00194461">
        <w:instrText>xe "Qualification Database"</w:instrText>
      </w:r>
      <w:r w:rsidR="00AF1C55" w:rsidRPr="00194461">
        <w:fldChar w:fldCharType="end"/>
      </w:r>
    </w:p>
    <w:p w:rsidR="00C936A0" w:rsidRPr="00D35F5D" w:rsidRDefault="00194461" w:rsidP="00727DDA">
      <w:pPr>
        <w:pStyle w:val="TPCH4"/>
      </w:pPr>
      <w:r w:rsidRPr="00194461">
        <w:t>Any replication</w:t>
      </w:r>
      <w:r w:rsidR="00AF1C55" w:rsidRPr="00194461">
        <w:fldChar w:fldCharType="begin"/>
      </w:r>
      <w:r w:rsidRPr="00194461">
        <w:instrText>xe "Replication"</w:instrText>
      </w:r>
      <w:r w:rsidR="00AF1C55" w:rsidRPr="00194461">
        <w:fldChar w:fldCharType="end"/>
      </w:r>
      <w:r w:rsidRPr="00194461">
        <w:t xml:space="preserve"> of physical objects must be disclosed and must conform to the requirements of Clause</w:t>
      </w:r>
      <w:r w:rsidR="00FF77FA">
        <w:t xml:space="preserve"> </w:t>
      </w:r>
      <w:r w:rsidR="00AF1C55">
        <w:fldChar w:fldCharType="begin"/>
      </w:r>
      <w:r w:rsidR="00FF77FA">
        <w:instrText xml:space="preserve"> REF _Ref434935936 \r \h </w:instrText>
      </w:r>
      <w:r w:rsidR="00AF1C55">
        <w:fldChar w:fldCharType="separate"/>
      </w:r>
      <w:r w:rsidR="00DE2510">
        <w:t>2.5.3</w:t>
      </w:r>
      <w:r w:rsidR="00AF1C55">
        <w:fldChar w:fldCharType="end"/>
      </w:r>
      <w:r w:rsidRPr="00194461">
        <w:t>.</w:t>
      </w:r>
    </w:p>
    <w:p w:rsidR="00E23727" w:rsidRPr="00D35F5D" w:rsidRDefault="00194461">
      <w:pPr>
        <w:pStyle w:val="TPCH3"/>
        <w:rPr>
          <w:rFonts w:ascii="Times" w:hAnsi="Times"/>
        </w:rPr>
      </w:pPr>
      <w:r w:rsidRPr="00194461">
        <w:rPr>
          <w:rFonts w:ascii="Times" w:hAnsi="Times"/>
        </w:rPr>
        <w:t xml:space="preserve">Clause </w:t>
      </w:r>
      <w:fldSimple w:instr=" REF _Ref103237074 \r \h  \* MERGEFORMAT ">
        <w:r w:rsidR="00DE2510">
          <w:t>3</w:t>
        </w:r>
      </w:fldSimple>
      <w:r w:rsidRPr="00194461">
        <w:rPr>
          <w:rFonts w:ascii="Times" w:hAnsi="Times"/>
        </w:rPr>
        <w:t xml:space="preserve"> - Scaling and Database Population</w:t>
      </w:r>
      <w:r w:rsidR="00AF1C55" w:rsidRPr="00194461">
        <w:rPr>
          <w:rFonts w:ascii="Times" w:hAnsi="Times"/>
        </w:rPr>
        <w:fldChar w:fldCharType="begin"/>
      </w:r>
      <w:r w:rsidRPr="00194461">
        <w:rPr>
          <w:rFonts w:ascii="Times" w:hAnsi="Times"/>
        </w:rPr>
        <w:instrText>xe "Database population"</w:instrText>
      </w:r>
      <w:r w:rsidR="00AF1C55" w:rsidRPr="00194461">
        <w:rPr>
          <w:rFonts w:ascii="Times" w:hAnsi="Times"/>
        </w:rPr>
        <w:fldChar w:fldCharType="end"/>
      </w:r>
      <w:r w:rsidRPr="00194461">
        <w:rPr>
          <w:rFonts w:ascii="Times" w:hAnsi="Times"/>
        </w:rPr>
        <w:t xml:space="preserve"> Related Items</w:t>
      </w:r>
    </w:p>
    <w:p w:rsidR="00C936A0" w:rsidRPr="00D35F5D" w:rsidRDefault="00194461" w:rsidP="00727DDA">
      <w:pPr>
        <w:pStyle w:val="TPCH4"/>
      </w:pPr>
      <w:r w:rsidRPr="00194461">
        <w:t>The cardinality (e.g., the number of rows</w:t>
      </w:r>
      <w:r w:rsidR="00AF1C55" w:rsidRPr="00194461">
        <w:fldChar w:fldCharType="begin"/>
      </w:r>
      <w:r w:rsidRPr="00194461">
        <w:instrText>xe "Rows"</w:instrText>
      </w:r>
      <w:r w:rsidR="00AF1C55" w:rsidRPr="00194461">
        <w:fldChar w:fldCharType="end"/>
      </w:r>
      <w:r w:rsidRPr="00194461">
        <w:t>) of each table</w:t>
      </w:r>
      <w:r w:rsidR="00AF1C55" w:rsidRPr="00194461">
        <w:fldChar w:fldCharType="begin"/>
      </w:r>
      <w:r w:rsidRPr="00194461">
        <w:instrText>xe "Tables"</w:instrText>
      </w:r>
      <w:r w:rsidR="00AF1C55" w:rsidRPr="00194461">
        <w:fldChar w:fldCharType="end"/>
      </w:r>
      <w:r w:rsidRPr="00194461">
        <w:t xml:space="preserve"> of the test database, as it existed at the completion of the database load</w:t>
      </w:r>
      <w:r w:rsidR="00AF1C55" w:rsidRPr="00194461">
        <w:fldChar w:fldCharType="begin"/>
      </w:r>
      <w:r w:rsidRPr="00194461">
        <w:instrText>xe "Database load"</w:instrText>
      </w:r>
      <w:r w:rsidR="00AF1C55" w:rsidRPr="00194461">
        <w:fldChar w:fldCharType="end"/>
      </w:r>
      <w:r w:rsidRPr="00194461">
        <w:t xml:space="preserve"> (see Clause </w:t>
      </w:r>
      <w:fldSimple w:instr=" REF _Ref122986702 \r \h  \* MERGEFORMAT ">
        <w:r w:rsidR="00DE2510">
          <w:t>7.1.2</w:t>
        </w:r>
      </w:fldSimple>
      <w:r w:rsidRPr="00194461">
        <w:t>) must be disclosed.</w:t>
      </w:r>
    </w:p>
    <w:p w:rsidR="00C936A0" w:rsidRPr="00D35F5D" w:rsidRDefault="00194461" w:rsidP="00727DDA">
      <w:pPr>
        <w:pStyle w:val="TPCH4"/>
      </w:pPr>
      <w:r w:rsidRPr="00194461">
        <w:t>The distribution of tables</w:t>
      </w:r>
      <w:r w:rsidR="00AF1C55" w:rsidRPr="00194461">
        <w:fldChar w:fldCharType="begin"/>
      </w:r>
      <w:r w:rsidRPr="00194461">
        <w:instrText>xe "Tables"</w:instrText>
      </w:r>
      <w:r w:rsidR="00AF1C55" w:rsidRPr="00194461">
        <w:fldChar w:fldCharType="end"/>
      </w:r>
      <w:r w:rsidRPr="00194461">
        <w:t xml:space="preserve"> and logs across all media must be explicitly described using a format similar to that shown in the following example for both the tested and priced systems.</w:t>
      </w:r>
    </w:p>
    <w:p w:rsidR="00DD18B8" w:rsidRPr="00D35F5D" w:rsidRDefault="00194461">
      <w:pPr>
        <w:pStyle w:val="TPCComment"/>
        <w:rPr>
          <w:rFonts w:ascii="Times" w:hAnsi="Times"/>
        </w:rPr>
      </w:pPr>
      <w:r w:rsidRPr="00194461">
        <w:rPr>
          <w:rFonts w:ascii="Times" w:hAnsi="Times"/>
        </w:rPr>
        <w:t>Detailed diagrams for layout of database tables</w:t>
      </w:r>
      <w:r w:rsidR="00AF1C55" w:rsidRPr="00194461">
        <w:rPr>
          <w:rFonts w:ascii="Times" w:hAnsi="Times"/>
        </w:rPr>
        <w:fldChar w:fldCharType="begin"/>
      </w:r>
      <w:r w:rsidRPr="00194461">
        <w:rPr>
          <w:rFonts w:ascii="Times" w:hAnsi="Times"/>
        </w:rPr>
        <w:instrText>xe "Tables"</w:instrText>
      </w:r>
      <w:r w:rsidR="00AF1C55" w:rsidRPr="00194461">
        <w:rPr>
          <w:rFonts w:ascii="Times" w:hAnsi="Times"/>
        </w:rPr>
        <w:fldChar w:fldCharType="end"/>
      </w:r>
      <w:r w:rsidRPr="00194461">
        <w:rPr>
          <w:rFonts w:ascii="Times" w:hAnsi="Times"/>
        </w:rPr>
        <w:t xml:space="preserve"> on disks can widely vary, and it is difficult to provide exact guidelines suitable for all implementation</w:t>
      </w:r>
      <w:r w:rsidR="00AF1C55" w:rsidRPr="00194461">
        <w:rPr>
          <w:rFonts w:ascii="Times" w:hAnsi="Times"/>
        </w:rPr>
        <w:fldChar w:fldCharType="begin"/>
      </w:r>
      <w:r w:rsidRPr="00194461">
        <w:rPr>
          <w:rFonts w:ascii="Times" w:hAnsi="Times"/>
        </w:rPr>
        <w:instrText>xe "Implementation Rules"</w:instrText>
      </w:r>
      <w:r w:rsidR="00AF1C55" w:rsidRPr="00194461">
        <w:rPr>
          <w:rFonts w:ascii="Times" w:hAnsi="Times"/>
        </w:rPr>
        <w:fldChar w:fldCharType="end"/>
      </w:r>
      <w:r w:rsidRPr="00194461">
        <w:rPr>
          <w:rFonts w:ascii="Times" w:hAnsi="Times"/>
        </w:rPr>
        <w:t>s. The intent is to provide sufficient detail to allow independent reconstruction of the test database. The figure that follows is an example of database layout descriptions and is not intended to describe any optimal layout for the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database.</w:t>
      </w:r>
    </w:p>
    <w:p w:rsidR="00E23727" w:rsidRPr="00D35F5D" w:rsidRDefault="00E23727">
      <w:pPr>
        <w:pStyle w:val="StyleCaptionBefore0Firstline0"/>
        <w:numPr>
          <w:ilvl w:val="0"/>
          <w:numId w:val="0"/>
        </w:numPr>
        <w:rPr>
          <w:rFonts w:ascii="Times" w:hAnsi="Times"/>
          <w:b w:val="0"/>
          <w:bCs w:val="0"/>
        </w:rPr>
      </w:pPr>
    </w:p>
    <w:tbl>
      <w:tblPr>
        <w:tblW w:w="0" w:type="auto"/>
        <w:jc w:val="center"/>
        <w:tblInd w:w="580" w:type="dxa"/>
        <w:tblBorders>
          <w:top w:val="single" w:sz="8" w:space="0" w:color="auto"/>
          <w:left w:val="single" w:sz="8" w:space="0" w:color="auto"/>
          <w:bottom w:val="single" w:sz="8" w:space="0" w:color="auto"/>
          <w:right w:val="single" w:sz="8" w:space="0" w:color="auto"/>
        </w:tblBorders>
        <w:tblLayout w:type="fixed"/>
        <w:tblLook w:val="0000"/>
      </w:tblPr>
      <w:tblGrid>
        <w:gridCol w:w="1530"/>
        <w:gridCol w:w="1350"/>
        <w:gridCol w:w="5620"/>
      </w:tblGrid>
      <w:tr w:rsidR="00E23727" w:rsidRPr="009F4174" w:rsidTr="009F4174">
        <w:trPr>
          <w:jc w:val="center"/>
        </w:trPr>
        <w:tc>
          <w:tcPr>
            <w:tcW w:w="1530" w:type="dxa"/>
            <w:tcBorders>
              <w:top w:val="single" w:sz="8" w:space="0" w:color="auto"/>
              <w:left w:val="single" w:sz="8" w:space="0" w:color="auto"/>
              <w:bottom w:val="nil"/>
              <w:right w:val="nil"/>
            </w:tcBorders>
            <w:shd w:val="clear" w:color="auto" w:fill="FFFF99"/>
          </w:tcPr>
          <w:p w:rsidR="00E23727" w:rsidRPr="009F4174" w:rsidRDefault="00194461" w:rsidP="009F4174">
            <w:pPr>
              <w:pStyle w:val="Normal2"/>
              <w:rPr>
                <w:sz w:val="16"/>
                <w:szCs w:val="16"/>
              </w:rPr>
            </w:pPr>
            <w:r w:rsidRPr="009F4174">
              <w:rPr>
                <w:sz w:val="16"/>
                <w:szCs w:val="16"/>
              </w:rPr>
              <w:t>Controller</w:t>
            </w:r>
          </w:p>
        </w:tc>
        <w:tc>
          <w:tcPr>
            <w:tcW w:w="1350" w:type="dxa"/>
            <w:tcBorders>
              <w:top w:val="single" w:sz="8" w:space="0" w:color="auto"/>
              <w:left w:val="nil"/>
              <w:bottom w:val="nil"/>
              <w:right w:val="nil"/>
            </w:tcBorders>
            <w:shd w:val="clear" w:color="auto" w:fill="FFFF99"/>
          </w:tcPr>
          <w:p w:rsidR="00E23727" w:rsidRPr="009F4174" w:rsidRDefault="00194461" w:rsidP="009F4174">
            <w:pPr>
              <w:pStyle w:val="Normal2"/>
              <w:rPr>
                <w:sz w:val="16"/>
                <w:szCs w:val="16"/>
              </w:rPr>
            </w:pPr>
            <w:r w:rsidRPr="009F4174">
              <w:rPr>
                <w:sz w:val="16"/>
                <w:szCs w:val="16"/>
              </w:rPr>
              <w:t>Disk Drive</w:t>
            </w:r>
          </w:p>
        </w:tc>
        <w:tc>
          <w:tcPr>
            <w:tcW w:w="5620" w:type="dxa"/>
            <w:tcBorders>
              <w:top w:val="single" w:sz="8" w:space="0" w:color="auto"/>
              <w:left w:val="nil"/>
              <w:bottom w:val="nil"/>
              <w:right w:val="single" w:sz="8" w:space="0" w:color="auto"/>
            </w:tcBorders>
            <w:shd w:val="clear" w:color="auto" w:fill="FFFF99"/>
          </w:tcPr>
          <w:p w:rsidR="00E23727" w:rsidRPr="009F4174" w:rsidRDefault="00194461" w:rsidP="009F4174">
            <w:pPr>
              <w:pStyle w:val="Normal2"/>
              <w:rPr>
                <w:sz w:val="16"/>
                <w:szCs w:val="16"/>
              </w:rPr>
            </w:pPr>
            <w:r w:rsidRPr="009F4174">
              <w:rPr>
                <w:sz w:val="16"/>
                <w:szCs w:val="16"/>
              </w:rPr>
              <w:t>Description of Content</w:t>
            </w:r>
          </w:p>
        </w:tc>
      </w:tr>
      <w:tr w:rsidR="00E23727" w:rsidRPr="009F4174" w:rsidTr="009F4174">
        <w:trPr>
          <w:jc w:val="center"/>
        </w:trPr>
        <w:tc>
          <w:tcPr>
            <w:tcW w:w="1530" w:type="dxa"/>
            <w:tcBorders>
              <w:top w:val="nil"/>
              <w:left w:val="single" w:sz="8" w:space="0" w:color="auto"/>
              <w:bottom w:val="nil"/>
              <w:right w:val="nil"/>
            </w:tcBorders>
          </w:tcPr>
          <w:p w:rsidR="008E47D2" w:rsidRPr="009F4174" w:rsidRDefault="00194461" w:rsidP="009F4174">
            <w:pPr>
              <w:pStyle w:val="Normal2"/>
              <w:rPr>
                <w:kern w:val="28"/>
                <w:sz w:val="16"/>
                <w:szCs w:val="16"/>
                <w:u w:val="single"/>
              </w:rPr>
            </w:pPr>
            <w:r w:rsidRPr="009F4174">
              <w:rPr>
                <w:sz w:val="16"/>
                <w:szCs w:val="16"/>
              </w:rPr>
              <w:t>40A</w:t>
            </w:r>
          </w:p>
        </w:tc>
        <w:tc>
          <w:tcPr>
            <w:tcW w:w="1350" w:type="dxa"/>
            <w:tcBorders>
              <w:top w:val="nil"/>
              <w:left w:val="nil"/>
              <w:bottom w:val="nil"/>
              <w:right w:val="nil"/>
            </w:tcBorders>
          </w:tcPr>
          <w:p w:rsidR="008E47D2" w:rsidRPr="009F4174" w:rsidRDefault="00194461" w:rsidP="009F4174">
            <w:pPr>
              <w:pStyle w:val="Normal2"/>
              <w:rPr>
                <w:kern w:val="28"/>
                <w:sz w:val="16"/>
                <w:szCs w:val="16"/>
                <w:u w:val="single"/>
              </w:rPr>
            </w:pPr>
            <w:r w:rsidRPr="009F4174">
              <w:rPr>
                <w:sz w:val="16"/>
                <w:szCs w:val="16"/>
              </w:rPr>
              <w:t>0</w:t>
            </w:r>
          </w:p>
        </w:tc>
        <w:tc>
          <w:tcPr>
            <w:tcW w:w="5620" w:type="dxa"/>
            <w:tcBorders>
              <w:top w:val="nil"/>
              <w:left w:val="nil"/>
              <w:bottom w:val="nil"/>
              <w:right w:val="single" w:sz="8" w:space="0" w:color="auto"/>
            </w:tcBorders>
          </w:tcPr>
          <w:p w:rsidR="00E23727" w:rsidRPr="009F4174" w:rsidRDefault="00194461" w:rsidP="009F4174">
            <w:pPr>
              <w:pStyle w:val="Normal2"/>
              <w:rPr>
                <w:sz w:val="16"/>
                <w:szCs w:val="16"/>
              </w:rPr>
            </w:pPr>
            <w:r w:rsidRPr="009F4174">
              <w:rPr>
                <w:sz w:val="16"/>
                <w:szCs w:val="16"/>
              </w:rPr>
              <w:t>Operating system, root</w:t>
            </w:r>
          </w:p>
        </w:tc>
      </w:tr>
      <w:tr w:rsidR="00E23727" w:rsidRPr="009F4174" w:rsidTr="009F4174">
        <w:trPr>
          <w:jc w:val="center"/>
        </w:trPr>
        <w:tc>
          <w:tcPr>
            <w:tcW w:w="1530" w:type="dxa"/>
            <w:tcBorders>
              <w:top w:val="nil"/>
              <w:left w:val="single" w:sz="8" w:space="0" w:color="auto"/>
              <w:bottom w:val="nil"/>
              <w:right w:val="nil"/>
            </w:tcBorders>
          </w:tcPr>
          <w:p w:rsidR="00E23727" w:rsidRPr="009F4174" w:rsidRDefault="00E23727" w:rsidP="009F4174">
            <w:pPr>
              <w:pStyle w:val="Normal2"/>
              <w:rPr>
                <w:sz w:val="16"/>
                <w:szCs w:val="16"/>
              </w:rPr>
            </w:pPr>
          </w:p>
        </w:tc>
        <w:tc>
          <w:tcPr>
            <w:tcW w:w="1350" w:type="dxa"/>
            <w:tcBorders>
              <w:top w:val="nil"/>
              <w:left w:val="nil"/>
              <w:bottom w:val="nil"/>
              <w:right w:val="nil"/>
            </w:tcBorders>
          </w:tcPr>
          <w:p w:rsidR="008E47D2" w:rsidRPr="009F4174" w:rsidRDefault="00194461" w:rsidP="009F4174">
            <w:pPr>
              <w:pStyle w:val="Normal2"/>
              <w:rPr>
                <w:kern w:val="28"/>
                <w:sz w:val="16"/>
                <w:szCs w:val="16"/>
                <w:u w:val="single"/>
              </w:rPr>
            </w:pPr>
            <w:r w:rsidRPr="009F4174">
              <w:rPr>
                <w:sz w:val="16"/>
                <w:szCs w:val="16"/>
              </w:rPr>
              <w:t>1</w:t>
            </w:r>
          </w:p>
        </w:tc>
        <w:tc>
          <w:tcPr>
            <w:tcW w:w="5620" w:type="dxa"/>
            <w:tcBorders>
              <w:top w:val="nil"/>
              <w:left w:val="nil"/>
              <w:bottom w:val="nil"/>
              <w:right w:val="single" w:sz="8" w:space="0" w:color="auto"/>
            </w:tcBorders>
          </w:tcPr>
          <w:p w:rsidR="008E47D2" w:rsidRPr="009F4174" w:rsidRDefault="00194461" w:rsidP="009F4174">
            <w:pPr>
              <w:pStyle w:val="Normal2"/>
              <w:rPr>
                <w:kern w:val="28"/>
                <w:sz w:val="16"/>
                <w:szCs w:val="16"/>
                <w:u w:val="single"/>
              </w:rPr>
            </w:pPr>
            <w:r w:rsidRPr="009F4174">
              <w:rPr>
                <w:sz w:val="16"/>
                <w:szCs w:val="16"/>
              </w:rPr>
              <w:t>System page and swap</w:t>
            </w:r>
          </w:p>
        </w:tc>
      </w:tr>
      <w:tr w:rsidR="00E23727" w:rsidRPr="009F4174" w:rsidTr="009F4174">
        <w:trPr>
          <w:jc w:val="center"/>
        </w:trPr>
        <w:tc>
          <w:tcPr>
            <w:tcW w:w="1530" w:type="dxa"/>
            <w:tcBorders>
              <w:top w:val="nil"/>
              <w:left w:val="single" w:sz="8" w:space="0" w:color="auto"/>
              <w:bottom w:val="nil"/>
              <w:right w:val="nil"/>
            </w:tcBorders>
          </w:tcPr>
          <w:p w:rsidR="00E23727" w:rsidRPr="009F4174" w:rsidRDefault="00E23727" w:rsidP="009F4174">
            <w:pPr>
              <w:pStyle w:val="Normal2"/>
              <w:rPr>
                <w:sz w:val="16"/>
                <w:szCs w:val="16"/>
              </w:rPr>
            </w:pPr>
          </w:p>
        </w:tc>
        <w:tc>
          <w:tcPr>
            <w:tcW w:w="1350" w:type="dxa"/>
            <w:tcBorders>
              <w:top w:val="nil"/>
              <w:left w:val="nil"/>
              <w:bottom w:val="nil"/>
              <w:right w:val="nil"/>
            </w:tcBorders>
          </w:tcPr>
          <w:p w:rsidR="008E47D2" w:rsidRPr="009F4174" w:rsidRDefault="00194461" w:rsidP="009F4174">
            <w:pPr>
              <w:pStyle w:val="Normal2"/>
              <w:rPr>
                <w:kern w:val="28"/>
                <w:sz w:val="16"/>
                <w:szCs w:val="16"/>
                <w:u w:val="single"/>
              </w:rPr>
            </w:pPr>
            <w:r w:rsidRPr="009F4174">
              <w:rPr>
                <w:sz w:val="16"/>
                <w:szCs w:val="16"/>
              </w:rPr>
              <w:t>2</w:t>
            </w:r>
          </w:p>
        </w:tc>
        <w:tc>
          <w:tcPr>
            <w:tcW w:w="5620" w:type="dxa"/>
            <w:tcBorders>
              <w:top w:val="nil"/>
              <w:left w:val="nil"/>
              <w:bottom w:val="nil"/>
              <w:right w:val="single" w:sz="8" w:space="0" w:color="auto"/>
            </w:tcBorders>
          </w:tcPr>
          <w:p w:rsidR="008E47D2" w:rsidRPr="009F4174" w:rsidRDefault="00194461" w:rsidP="009F4174">
            <w:pPr>
              <w:pStyle w:val="Normal2"/>
              <w:rPr>
                <w:kern w:val="28"/>
                <w:sz w:val="16"/>
                <w:szCs w:val="16"/>
                <w:u w:val="single"/>
              </w:rPr>
            </w:pPr>
            <w:r w:rsidRPr="009F4174">
              <w:rPr>
                <w:sz w:val="16"/>
                <w:szCs w:val="16"/>
              </w:rPr>
              <w:t>Physical log</w:t>
            </w:r>
          </w:p>
        </w:tc>
      </w:tr>
      <w:tr w:rsidR="00E23727" w:rsidRPr="009F4174" w:rsidTr="009F4174">
        <w:trPr>
          <w:jc w:val="center"/>
        </w:trPr>
        <w:tc>
          <w:tcPr>
            <w:tcW w:w="1530" w:type="dxa"/>
            <w:tcBorders>
              <w:top w:val="nil"/>
              <w:left w:val="single" w:sz="8" w:space="0" w:color="auto"/>
              <w:bottom w:val="nil"/>
              <w:right w:val="nil"/>
            </w:tcBorders>
          </w:tcPr>
          <w:p w:rsidR="00E23727" w:rsidRPr="009F4174" w:rsidRDefault="00E23727" w:rsidP="009F4174">
            <w:pPr>
              <w:pStyle w:val="Normal2"/>
              <w:rPr>
                <w:sz w:val="16"/>
                <w:szCs w:val="16"/>
              </w:rPr>
            </w:pPr>
          </w:p>
        </w:tc>
        <w:tc>
          <w:tcPr>
            <w:tcW w:w="1350" w:type="dxa"/>
            <w:tcBorders>
              <w:top w:val="nil"/>
              <w:left w:val="nil"/>
              <w:bottom w:val="nil"/>
              <w:right w:val="nil"/>
            </w:tcBorders>
          </w:tcPr>
          <w:p w:rsidR="008E47D2" w:rsidRPr="009F4174" w:rsidRDefault="00194461" w:rsidP="009F4174">
            <w:pPr>
              <w:pStyle w:val="Normal2"/>
              <w:rPr>
                <w:kern w:val="28"/>
                <w:sz w:val="16"/>
                <w:szCs w:val="16"/>
                <w:u w:val="single"/>
              </w:rPr>
            </w:pPr>
            <w:r w:rsidRPr="009F4174">
              <w:rPr>
                <w:sz w:val="16"/>
                <w:szCs w:val="16"/>
              </w:rPr>
              <w:t>3</w:t>
            </w:r>
          </w:p>
        </w:tc>
        <w:tc>
          <w:tcPr>
            <w:tcW w:w="5620" w:type="dxa"/>
            <w:tcBorders>
              <w:top w:val="nil"/>
              <w:left w:val="nil"/>
              <w:bottom w:val="nil"/>
              <w:right w:val="single" w:sz="8" w:space="0" w:color="auto"/>
            </w:tcBorders>
          </w:tcPr>
          <w:p w:rsidR="008E47D2" w:rsidRPr="009F4174" w:rsidRDefault="00194461" w:rsidP="009F4174">
            <w:pPr>
              <w:pStyle w:val="Normal2"/>
              <w:rPr>
                <w:kern w:val="28"/>
                <w:sz w:val="16"/>
                <w:szCs w:val="16"/>
                <w:u w:val="single"/>
              </w:rPr>
            </w:pPr>
            <w:r w:rsidRPr="009F4174">
              <w:rPr>
                <w:sz w:val="16"/>
                <w:szCs w:val="16"/>
              </w:rPr>
              <w:t>100% of store_sales and store tables</w:t>
            </w:r>
            <w:r w:rsidR="00AF1C55" w:rsidRPr="009F4174">
              <w:rPr>
                <w:sz w:val="16"/>
                <w:szCs w:val="16"/>
              </w:rPr>
              <w:fldChar w:fldCharType="begin"/>
            </w:r>
            <w:r w:rsidRPr="009F4174">
              <w:rPr>
                <w:sz w:val="16"/>
                <w:szCs w:val="16"/>
              </w:rPr>
              <w:instrText>xe "Tables"</w:instrText>
            </w:r>
            <w:r w:rsidR="00AF1C55" w:rsidRPr="009F4174">
              <w:rPr>
                <w:sz w:val="16"/>
                <w:szCs w:val="16"/>
              </w:rPr>
              <w:fldChar w:fldCharType="end"/>
            </w:r>
          </w:p>
        </w:tc>
      </w:tr>
      <w:tr w:rsidR="00E23727" w:rsidRPr="009F4174" w:rsidTr="009F4174">
        <w:trPr>
          <w:jc w:val="center"/>
        </w:trPr>
        <w:tc>
          <w:tcPr>
            <w:tcW w:w="1530" w:type="dxa"/>
            <w:tcBorders>
              <w:top w:val="nil"/>
              <w:left w:val="single" w:sz="8" w:space="0" w:color="auto"/>
              <w:bottom w:val="nil"/>
              <w:right w:val="nil"/>
            </w:tcBorders>
          </w:tcPr>
          <w:p w:rsidR="008E47D2" w:rsidRPr="009F4174" w:rsidRDefault="00194461" w:rsidP="009F4174">
            <w:pPr>
              <w:pStyle w:val="Normal2"/>
              <w:rPr>
                <w:sz w:val="16"/>
                <w:szCs w:val="16"/>
              </w:rPr>
            </w:pPr>
            <w:r w:rsidRPr="009F4174">
              <w:rPr>
                <w:sz w:val="16"/>
                <w:szCs w:val="16"/>
              </w:rPr>
              <w:t>40B</w:t>
            </w:r>
          </w:p>
        </w:tc>
        <w:tc>
          <w:tcPr>
            <w:tcW w:w="1350"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0</w:t>
            </w:r>
          </w:p>
        </w:tc>
        <w:tc>
          <w:tcPr>
            <w:tcW w:w="5620" w:type="dxa"/>
            <w:tcBorders>
              <w:top w:val="nil"/>
              <w:left w:val="nil"/>
              <w:bottom w:val="nil"/>
              <w:right w:val="single" w:sz="8" w:space="0" w:color="auto"/>
            </w:tcBorders>
          </w:tcPr>
          <w:p w:rsidR="008E47D2" w:rsidRPr="009F4174" w:rsidRDefault="00194461" w:rsidP="009F4174">
            <w:pPr>
              <w:pStyle w:val="Normal2"/>
              <w:rPr>
                <w:sz w:val="16"/>
                <w:szCs w:val="16"/>
              </w:rPr>
            </w:pPr>
            <w:r w:rsidRPr="009F4174">
              <w:rPr>
                <w:sz w:val="16"/>
                <w:szCs w:val="16"/>
              </w:rPr>
              <w:t>33% of store_sales, catalog_sales and catalog_returns tables</w:t>
            </w:r>
            <w:r w:rsidR="00AF1C55" w:rsidRPr="009F4174">
              <w:rPr>
                <w:sz w:val="16"/>
                <w:szCs w:val="16"/>
              </w:rPr>
              <w:fldChar w:fldCharType="begin"/>
            </w:r>
            <w:r w:rsidRPr="009F4174">
              <w:rPr>
                <w:sz w:val="16"/>
                <w:szCs w:val="16"/>
              </w:rPr>
              <w:instrText>xe "Tables"</w:instrText>
            </w:r>
            <w:r w:rsidR="00AF1C55" w:rsidRPr="009F4174">
              <w:rPr>
                <w:sz w:val="16"/>
                <w:szCs w:val="16"/>
              </w:rPr>
              <w:fldChar w:fldCharType="end"/>
            </w:r>
          </w:p>
        </w:tc>
      </w:tr>
      <w:tr w:rsidR="00E23727" w:rsidRPr="009F4174" w:rsidTr="009F4174">
        <w:trPr>
          <w:jc w:val="center"/>
        </w:trPr>
        <w:tc>
          <w:tcPr>
            <w:tcW w:w="1530" w:type="dxa"/>
            <w:tcBorders>
              <w:top w:val="nil"/>
              <w:left w:val="single" w:sz="8" w:space="0" w:color="auto"/>
              <w:bottom w:val="nil"/>
              <w:right w:val="nil"/>
            </w:tcBorders>
          </w:tcPr>
          <w:p w:rsidR="00E23727" w:rsidRPr="009F4174" w:rsidRDefault="00E23727" w:rsidP="009F4174">
            <w:pPr>
              <w:pStyle w:val="Normal2"/>
              <w:rPr>
                <w:sz w:val="16"/>
                <w:szCs w:val="16"/>
              </w:rPr>
            </w:pPr>
          </w:p>
        </w:tc>
        <w:tc>
          <w:tcPr>
            <w:tcW w:w="1350"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1</w:t>
            </w:r>
          </w:p>
        </w:tc>
        <w:tc>
          <w:tcPr>
            <w:tcW w:w="5620" w:type="dxa"/>
            <w:tcBorders>
              <w:top w:val="nil"/>
              <w:left w:val="nil"/>
              <w:bottom w:val="nil"/>
              <w:right w:val="single" w:sz="8" w:space="0" w:color="auto"/>
            </w:tcBorders>
          </w:tcPr>
          <w:p w:rsidR="008E47D2" w:rsidRPr="009F4174" w:rsidRDefault="00194461" w:rsidP="009F4174">
            <w:pPr>
              <w:pStyle w:val="Normal2"/>
              <w:rPr>
                <w:sz w:val="16"/>
                <w:szCs w:val="16"/>
              </w:rPr>
            </w:pPr>
            <w:r w:rsidRPr="009F4174">
              <w:rPr>
                <w:sz w:val="16"/>
                <w:szCs w:val="16"/>
              </w:rPr>
              <w:t>33% of store_sales, catalog_sales and catalog_returns tables</w:t>
            </w:r>
            <w:r w:rsidR="00AF1C55" w:rsidRPr="009F4174">
              <w:rPr>
                <w:sz w:val="16"/>
                <w:szCs w:val="16"/>
              </w:rPr>
              <w:fldChar w:fldCharType="begin"/>
            </w:r>
            <w:r w:rsidRPr="009F4174">
              <w:rPr>
                <w:sz w:val="16"/>
                <w:szCs w:val="16"/>
              </w:rPr>
              <w:instrText>xe "Tables"</w:instrText>
            </w:r>
            <w:r w:rsidR="00AF1C55" w:rsidRPr="009F4174">
              <w:rPr>
                <w:sz w:val="16"/>
                <w:szCs w:val="16"/>
              </w:rPr>
              <w:fldChar w:fldCharType="end"/>
            </w:r>
          </w:p>
        </w:tc>
      </w:tr>
      <w:tr w:rsidR="00E23727" w:rsidRPr="009F4174" w:rsidTr="009F4174">
        <w:trPr>
          <w:jc w:val="center"/>
        </w:trPr>
        <w:tc>
          <w:tcPr>
            <w:tcW w:w="1530" w:type="dxa"/>
            <w:tcBorders>
              <w:top w:val="nil"/>
              <w:left w:val="single" w:sz="8" w:space="0" w:color="auto"/>
              <w:bottom w:val="nil"/>
              <w:right w:val="nil"/>
            </w:tcBorders>
          </w:tcPr>
          <w:p w:rsidR="00E23727" w:rsidRPr="009F4174" w:rsidRDefault="00E23727" w:rsidP="009F4174">
            <w:pPr>
              <w:pStyle w:val="Normal2"/>
              <w:rPr>
                <w:sz w:val="16"/>
                <w:szCs w:val="16"/>
              </w:rPr>
            </w:pPr>
          </w:p>
        </w:tc>
        <w:tc>
          <w:tcPr>
            <w:tcW w:w="1350"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2</w:t>
            </w:r>
          </w:p>
        </w:tc>
        <w:tc>
          <w:tcPr>
            <w:tcW w:w="5620" w:type="dxa"/>
            <w:tcBorders>
              <w:top w:val="nil"/>
              <w:left w:val="nil"/>
              <w:bottom w:val="nil"/>
              <w:right w:val="single" w:sz="8" w:space="0" w:color="auto"/>
            </w:tcBorders>
          </w:tcPr>
          <w:p w:rsidR="008E47D2" w:rsidRPr="009F4174" w:rsidRDefault="00194461" w:rsidP="009F4174">
            <w:pPr>
              <w:pStyle w:val="Normal2"/>
              <w:rPr>
                <w:sz w:val="16"/>
                <w:szCs w:val="16"/>
              </w:rPr>
            </w:pPr>
            <w:r w:rsidRPr="009F4174">
              <w:rPr>
                <w:sz w:val="16"/>
                <w:szCs w:val="16"/>
              </w:rPr>
              <w:t>34% of store_sales, catalog_sales and catalog_returns tables</w:t>
            </w:r>
            <w:r w:rsidR="00AF1C55" w:rsidRPr="009F4174">
              <w:rPr>
                <w:sz w:val="16"/>
                <w:szCs w:val="16"/>
              </w:rPr>
              <w:fldChar w:fldCharType="begin"/>
            </w:r>
            <w:r w:rsidRPr="009F4174">
              <w:rPr>
                <w:sz w:val="16"/>
                <w:szCs w:val="16"/>
              </w:rPr>
              <w:instrText>xe "Tables"</w:instrText>
            </w:r>
            <w:r w:rsidR="00AF1C55" w:rsidRPr="009F4174">
              <w:rPr>
                <w:sz w:val="16"/>
                <w:szCs w:val="16"/>
              </w:rPr>
              <w:fldChar w:fldCharType="end"/>
            </w:r>
          </w:p>
        </w:tc>
      </w:tr>
      <w:tr w:rsidR="00E23727" w:rsidRPr="009F4174" w:rsidTr="009F4174">
        <w:trPr>
          <w:jc w:val="center"/>
        </w:trPr>
        <w:tc>
          <w:tcPr>
            <w:tcW w:w="1530" w:type="dxa"/>
            <w:tcBorders>
              <w:top w:val="nil"/>
              <w:left w:val="single" w:sz="8" w:space="0" w:color="auto"/>
              <w:bottom w:val="single" w:sz="8" w:space="0" w:color="auto"/>
              <w:right w:val="nil"/>
            </w:tcBorders>
          </w:tcPr>
          <w:p w:rsidR="00E23727" w:rsidRPr="009F4174" w:rsidRDefault="00E23727" w:rsidP="009F4174">
            <w:pPr>
              <w:pStyle w:val="Normal2"/>
              <w:rPr>
                <w:sz w:val="16"/>
                <w:szCs w:val="16"/>
              </w:rPr>
            </w:pPr>
          </w:p>
        </w:tc>
        <w:tc>
          <w:tcPr>
            <w:tcW w:w="1350" w:type="dxa"/>
            <w:tcBorders>
              <w:top w:val="nil"/>
              <w:left w:val="nil"/>
              <w:bottom w:val="single" w:sz="8" w:space="0" w:color="auto"/>
              <w:right w:val="nil"/>
            </w:tcBorders>
          </w:tcPr>
          <w:p w:rsidR="008E47D2" w:rsidRPr="009F4174" w:rsidRDefault="00194461" w:rsidP="009F4174">
            <w:pPr>
              <w:pStyle w:val="Normal2"/>
              <w:rPr>
                <w:sz w:val="16"/>
                <w:szCs w:val="16"/>
              </w:rPr>
            </w:pPr>
            <w:r w:rsidRPr="009F4174">
              <w:rPr>
                <w:sz w:val="16"/>
                <w:szCs w:val="16"/>
              </w:rPr>
              <w:t>3</w:t>
            </w:r>
          </w:p>
        </w:tc>
        <w:tc>
          <w:tcPr>
            <w:tcW w:w="5620" w:type="dxa"/>
            <w:tcBorders>
              <w:top w:val="nil"/>
              <w:left w:val="nil"/>
              <w:bottom w:val="single" w:sz="8" w:space="0" w:color="auto"/>
              <w:right w:val="single" w:sz="8" w:space="0" w:color="auto"/>
            </w:tcBorders>
          </w:tcPr>
          <w:p w:rsidR="008E47D2" w:rsidRPr="009F4174" w:rsidRDefault="00194461" w:rsidP="009F4174">
            <w:pPr>
              <w:pStyle w:val="Normal2"/>
              <w:rPr>
                <w:sz w:val="16"/>
                <w:szCs w:val="16"/>
              </w:rPr>
            </w:pPr>
            <w:r w:rsidRPr="009F4174">
              <w:rPr>
                <w:sz w:val="16"/>
                <w:szCs w:val="16"/>
              </w:rPr>
              <w:t>100% of date_dim, time_dim and reason tables</w:t>
            </w:r>
            <w:r w:rsidR="00AF1C55" w:rsidRPr="009F4174">
              <w:rPr>
                <w:sz w:val="16"/>
                <w:szCs w:val="16"/>
              </w:rPr>
              <w:fldChar w:fldCharType="begin"/>
            </w:r>
            <w:r w:rsidRPr="009F4174">
              <w:rPr>
                <w:sz w:val="16"/>
                <w:szCs w:val="16"/>
              </w:rPr>
              <w:instrText>xe "Tables"</w:instrText>
            </w:r>
            <w:r w:rsidR="00AF1C55" w:rsidRPr="009F4174">
              <w:rPr>
                <w:sz w:val="16"/>
                <w:szCs w:val="16"/>
              </w:rPr>
              <w:fldChar w:fldCharType="end"/>
            </w:r>
          </w:p>
        </w:tc>
      </w:tr>
    </w:tbl>
    <w:p w:rsidR="00C936A0" w:rsidRPr="00D35F5D" w:rsidRDefault="00194461" w:rsidP="00727DDA">
      <w:pPr>
        <w:pStyle w:val="TPCH4"/>
      </w:pPr>
      <w:r w:rsidRPr="00194461">
        <w:t xml:space="preserve">Figure </w:t>
      </w:r>
      <w:r w:rsidR="00AF1C55" w:rsidRPr="00194461">
        <w:fldChar w:fldCharType="begin"/>
      </w:r>
      <w:r w:rsidRPr="00194461">
        <w:instrText xml:space="preserve"> STYLEREF 1 \s </w:instrText>
      </w:r>
      <w:r w:rsidR="00AF1C55" w:rsidRPr="00194461">
        <w:fldChar w:fldCharType="separate"/>
      </w:r>
      <w:r w:rsidR="00DE2510">
        <w:rPr>
          <w:noProof/>
        </w:rPr>
        <w:t>10</w:t>
      </w:r>
      <w:r w:rsidR="00AF1C55" w:rsidRPr="00194461">
        <w:fldChar w:fldCharType="end"/>
      </w:r>
      <w:r w:rsidRPr="00194461">
        <w:noBreakHyphen/>
      </w:r>
      <w:r w:rsidR="00AF1C55" w:rsidRPr="00194461">
        <w:fldChar w:fldCharType="begin"/>
      </w:r>
      <w:r w:rsidRPr="00194461">
        <w:instrText xml:space="preserve"> SEQ Figure \* ARABIC \s 1 </w:instrText>
      </w:r>
      <w:r w:rsidR="00AF1C55" w:rsidRPr="00194461">
        <w:fldChar w:fldCharType="separate"/>
      </w:r>
      <w:r w:rsidR="00DE2510">
        <w:rPr>
          <w:noProof/>
        </w:rPr>
        <w:t>2</w:t>
      </w:r>
      <w:r w:rsidR="00AF1C55" w:rsidRPr="00194461">
        <w:fldChar w:fldCharType="end"/>
      </w:r>
      <w:r w:rsidRPr="00194461">
        <w:t>: Sample Database Layout Description</w:t>
      </w:r>
    </w:p>
    <w:p w:rsidR="00C936A0" w:rsidRPr="00D35F5D" w:rsidRDefault="00194461" w:rsidP="00727DDA">
      <w:pPr>
        <w:pStyle w:val="TPCH4"/>
      </w:pPr>
      <w:r w:rsidRPr="00194461">
        <w:t>The mapping of database partitions/replications</w:t>
      </w:r>
      <w:r w:rsidR="00AF1C55" w:rsidRPr="00194461">
        <w:fldChar w:fldCharType="begin"/>
      </w:r>
      <w:r w:rsidRPr="00194461">
        <w:instrText>xe "Replication"</w:instrText>
      </w:r>
      <w:r w:rsidR="00AF1C55" w:rsidRPr="00194461">
        <w:fldChar w:fldCharType="end"/>
      </w:r>
      <w:r w:rsidRPr="00194461">
        <w:t xml:space="preserve"> must be explicitly described.</w:t>
      </w:r>
    </w:p>
    <w:p w:rsidR="00DD18B8" w:rsidRPr="00D35F5D" w:rsidRDefault="00194461">
      <w:pPr>
        <w:pStyle w:val="TPCComment"/>
        <w:rPr>
          <w:rFonts w:ascii="Times" w:hAnsi="Times"/>
        </w:rPr>
      </w:pPr>
      <w:r w:rsidRPr="00194461">
        <w:rPr>
          <w:rFonts w:ascii="Times" w:hAnsi="Times"/>
        </w:rPr>
        <w:t>The intent is to provide sufficient detail about partitioning</w:t>
      </w:r>
      <w:r w:rsidR="00AF1C55" w:rsidRPr="00194461">
        <w:rPr>
          <w:rFonts w:ascii="Times" w:hAnsi="Times"/>
        </w:rPr>
        <w:fldChar w:fldCharType="begin"/>
      </w:r>
      <w:r w:rsidRPr="00194461">
        <w:rPr>
          <w:rFonts w:ascii="Times" w:hAnsi="Times"/>
        </w:rPr>
        <w:instrText>xe "Partitioning"</w:instrText>
      </w:r>
      <w:r w:rsidR="00AF1C55" w:rsidRPr="00194461">
        <w:rPr>
          <w:rFonts w:ascii="Times" w:hAnsi="Times"/>
        </w:rPr>
        <w:fldChar w:fldCharType="end"/>
      </w:r>
      <w:r w:rsidRPr="00194461">
        <w:rPr>
          <w:rFonts w:ascii="Times" w:hAnsi="Times"/>
        </w:rPr>
        <w:t xml:space="preserve"> and replication</w:t>
      </w:r>
      <w:r w:rsidR="00AF1C55" w:rsidRPr="00194461">
        <w:rPr>
          <w:rFonts w:ascii="Times" w:hAnsi="Times"/>
        </w:rPr>
        <w:fldChar w:fldCharType="begin"/>
      </w:r>
      <w:r w:rsidRPr="00194461">
        <w:rPr>
          <w:rFonts w:ascii="Times" w:hAnsi="Times"/>
        </w:rPr>
        <w:instrText>xe "Replication"</w:instrText>
      </w:r>
      <w:r w:rsidR="00AF1C55" w:rsidRPr="00194461">
        <w:rPr>
          <w:rFonts w:ascii="Times" w:hAnsi="Times"/>
        </w:rPr>
        <w:fldChar w:fldCharType="end"/>
      </w:r>
      <w:r w:rsidRPr="00194461">
        <w:rPr>
          <w:rFonts w:ascii="Times" w:hAnsi="Times"/>
        </w:rPr>
        <w:t xml:space="preserve"> to allow independent reconstruction of the test database. </w:t>
      </w:r>
    </w:p>
    <w:p w:rsidR="00C936A0" w:rsidRPr="00D35F5D" w:rsidRDefault="00194461" w:rsidP="00727DDA">
      <w:pPr>
        <w:pStyle w:val="TPCH4"/>
      </w:pPr>
      <w:r w:rsidRPr="00194461">
        <w:t>Implementations</w:t>
      </w:r>
      <w:r w:rsidR="00AF1C55" w:rsidRPr="00194461">
        <w:fldChar w:fldCharType="begin"/>
      </w:r>
      <w:r w:rsidRPr="00194461">
        <w:instrText>xe "Implementation Rules"</w:instrText>
      </w:r>
      <w:r w:rsidR="00AF1C55" w:rsidRPr="00194461">
        <w:fldChar w:fldCharType="end"/>
      </w:r>
      <w:r w:rsidRPr="00194461">
        <w:t xml:space="preserve"> may use some form of RAID</w:t>
      </w:r>
      <w:r w:rsidR="00AF1C55" w:rsidRPr="00194461">
        <w:fldChar w:fldCharType="begin"/>
      </w:r>
      <w:r w:rsidRPr="00194461">
        <w:instrText>xe "Availability"</w:instrText>
      </w:r>
      <w:r w:rsidR="00AF1C55" w:rsidRPr="00194461">
        <w:fldChar w:fldCharType="end"/>
      </w:r>
      <w:r w:rsidRPr="00194461">
        <w:t>. The RAID level used must be disclosed for each device. If RAID is used in an implementation, the logical intent of its use must be disclosed. Three levels of usage are defined:</w:t>
      </w:r>
    </w:p>
    <w:p w:rsidR="00E23727" w:rsidRPr="00D35F5D" w:rsidRDefault="00194461" w:rsidP="00E23727">
      <w:pPr>
        <w:pStyle w:val="TPCLabeledList"/>
        <w:numPr>
          <w:ilvl w:val="0"/>
          <w:numId w:val="54"/>
        </w:numPr>
        <w:rPr>
          <w:rFonts w:ascii="Times" w:hAnsi="Times"/>
        </w:rPr>
      </w:pPr>
      <w:r w:rsidRPr="00194461">
        <w:rPr>
          <w:rFonts w:ascii="Times" w:hAnsi="Times"/>
        </w:rPr>
        <w:t>Base tables only: In this case only the Base Tables (see Clause 2) are protected by any form of RAID;</w:t>
      </w:r>
    </w:p>
    <w:p w:rsidR="00E23727" w:rsidRPr="00D35F5D" w:rsidRDefault="00194461">
      <w:pPr>
        <w:pStyle w:val="TPCLabeledList"/>
        <w:rPr>
          <w:rFonts w:ascii="Times" w:hAnsi="Times"/>
        </w:rPr>
      </w:pPr>
      <w:r w:rsidRPr="00194461">
        <w:rPr>
          <w:rFonts w:ascii="Times" w:hAnsi="Times"/>
        </w:rPr>
        <w:t>Base tables and EADS: in addition to the protection of the base tables, implementations in this class must also employ RAID to protect all EADS;</w:t>
      </w:r>
    </w:p>
    <w:p w:rsidR="00E23727" w:rsidRPr="00D35F5D" w:rsidRDefault="00194461">
      <w:pPr>
        <w:pStyle w:val="TPCLabeledList"/>
        <w:rPr>
          <w:rFonts w:ascii="Times" w:hAnsi="Times"/>
        </w:rPr>
      </w:pPr>
      <w:r w:rsidRPr="00194461">
        <w:rPr>
          <w:rFonts w:ascii="Times" w:hAnsi="Times"/>
        </w:rPr>
        <w:lastRenderedPageBreak/>
        <w:t>Everything: implementations in this usage category must employ RAID to protect all database storage, including temporary or scratch space in addition to the base tables and EADS.</w:t>
      </w:r>
    </w:p>
    <w:p w:rsidR="00C936A0" w:rsidRPr="00D35F5D" w:rsidRDefault="00194461" w:rsidP="00727DDA">
      <w:pPr>
        <w:pStyle w:val="TPCH4"/>
      </w:pPr>
      <w:r w:rsidRPr="00194461">
        <w:t xml:space="preserve">The version number (i.e., the major revision number, the minor revision number, and third tier number) of dsdgen must be disclosed.  Any modifications to the dsdgen source code (see Appendix </w:t>
      </w:r>
      <w:proofErr w:type="gramStart"/>
      <w:r w:rsidRPr="00194461">
        <w:t>B:</w:t>
      </w:r>
      <w:proofErr w:type="gramEnd"/>
      <w:r w:rsidRPr="00194461">
        <w:t xml:space="preserve">) must be disclosed. In the event that a program other than </w:t>
      </w:r>
      <w:r w:rsidRPr="00194461">
        <w:rPr>
          <w:bCs/>
        </w:rPr>
        <w:t>dsdgen</w:t>
      </w:r>
      <w:r w:rsidRPr="00194461">
        <w:t xml:space="preserve"> was used to populate the database, it must be disclosed in its entirety.</w:t>
      </w:r>
    </w:p>
    <w:p w:rsidR="00C936A0" w:rsidRPr="00D35F5D" w:rsidRDefault="00194461" w:rsidP="00727DDA">
      <w:pPr>
        <w:pStyle w:val="TPCH4"/>
      </w:pPr>
      <w:r w:rsidRPr="00194461">
        <w:t>The database load</w:t>
      </w:r>
      <w:r w:rsidR="00AF1C55" w:rsidRPr="00194461">
        <w:fldChar w:fldCharType="begin"/>
      </w:r>
      <w:r w:rsidRPr="00194461">
        <w:instrText>xe "Database load"</w:instrText>
      </w:r>
      <w:r w:rsidR="00AF1C55" w:rsidRPr="00194461">
        <w:fldChar w:fldCharType="end"/>
      </w:r>
      <w:r w:rsidRPr="00194461">
        <w:t xml:space="preserve"> time for the test database (see Clause </w:t>
      </w:r>
      <w:fldSimple w:instr=" REF _Ref105912176 \r \h  \* MERGEFORMAT ">
        <w:r w:rsidR="00DE2510">
          <w:t>7.4.3.7</w:t>
        </w:r>
      </w:fldSimple>
      <w:r w:rsidRPr="00194461">
        <w:t xml:space="preserve">) must be disclosed. </w:t>
      </w:r>
    </w:p>
    <w:p w:rsidR="00C936A0" w:rsidRPr="00D35F5D" w:rsidRDefault="00194461" w:rsidP="00727DDA">
      <w:pPr>
        <w:pStyle w:val="TPCH4"/>
      </w:pPr>
      <w:r w:rsidRPr="00194461">
        <w:t>The data storage ratio must be disclosed. It is computed by dividing the total data storage of the priced configuration</w:t>
      </w:r>
      <w:r w:rsidR="00AF1C55" w:rsidRPr="00194461">
        <w:fldChar w:fldCharType="begin"/>
      </w:r>
      <w:r w:rsidRPr="00194461">
        <w:instrText>xe "Priced Configuration"</w:instrText>
      </w:r>
      <w:r w:rsidR="00AF1C55" w:rsidRPr="00194461">
        <w:fldChar w:fldCharType="end"/>
      </w:r>
      <w:r w:rsidRPr="00194461">
        <w:t xml:space="preserve"> (expressed in GB) by SF corresponding to the scale factor chosen for the test database as defined in Clause </w:t>
      </w:r>
      <w:fldSimple w:instr=" REF _Ref122986995 \r \h  \* MERGEFORMAT ">
        <w:r w:rsidR="00DE2510">
          <w:t>3.1</w:t>
        </w:r>
      </w:fldSimple>
      <w:r w:rsidRPr="00194461">
        <w:t>. The ratio must be reported to the nearest 1/100th, rounded up. For example, a system configured with 96 disks of 2.1 GB capacity for a 100GB test database has a data storage ratio of 2.02.</w:t>
      </w:r>
    </w:p>
    <w:p w:rsidR="00DD18B8" w:rsidRPr="00D35F5D" w:rsidRDefault="00194461">
      <w:pPr>
        <w:pStyle w:val="TPCComment"/>
        <w:rPr>
          <w:rFonts w:ascii="Times" w:hAnsi="Times"/>
        </w:rPr>
      </w:pPr>
      <w:r w:rsidRPr="00194461">
        <w:rPr>
          <w:rFonts w:ascii="Times" w:hAnsi="Times"/>
        </w:rPr>
        <w:t>For the reporting of configured disk capacity, gigabyte (GB) is defined to be 2^30 bytes.  Since disk manufacturers typically report disk size using base ten (i.e., GB = 10^9), it may be necessary to convert the advertised size from base ten to base two.</w:t>
      </w:r>
    </w:p>
    <w:p w:rsidR="00C936A0" w:rsidRPr="00D35F5D" w:rsidRDefault="00194461" w:rsidP="00727DDA">
      <w:pPr>
        <w:pStyle w:val="TPCH4"/>
      </w:pPr>
      <w:r w:rsidRPr="00194461">
        <w:t>The details of the database load</w:t>
      </w:r>
      <w:r w:rsidR="00AF1C55" w:rsidRPr="00194461">
        <w:fldChar w:fldCharType="begin"/>
      </w:r>
      <w:r w:rsidRPr="00194461">
        <w:instrText>xe "Database load"</w:instrText>
      </w:r>
      <w:r w:rsidR="00AF1C55" w:rsidRPr="00194461">
        <w:fldChar w:fldCharType="end"/>
      </w:r>
      <w:r w:rsidRPr="00194461">
        <w:t xml:space="preserve"> must be disclosed, including a block diagram illustrating the overall process. Disclosure</w:t>
      </w:r>
      <w:r w:rsidR="00AF1C55" w:rsidRPr="00194461">
        <w:fldChar w:fldCharType="begin"/>
      </w:r>
      <w:r w:rsidRPr="00194461">
        <w:instrText>xe "Full Disclosure Report"</w:instrText>
      </w:r>
      <w:r w:rsidR="00AF1C55" w:rsidRPr="00194461">
        <w:fldChar w:fldCharType="end"/>
      </w:r>
      <w:r w:rsidRPr="00194461">
        <w:t xml:space="preserve"> of the load procedure includes all steps, scripts, input and configuration files required to completely reproduce the test and qualification database</w:t>
      </w:r>
      <w:r w:rsidR="00AF1C55" w:rsidRPr="00194461">
        <w:fldChar w:fldCharType="begin"/>
      </w:r>
      <w:r w:rsidRPr="00194461">
        <w:instrText>xe "Qualification Database"</w:instrText>
      </w:r>
      <w:r w:rsidR="00AF1C55" w:rsidRPr="00194461">
        <w:fldChar w:fldCharType="end"/>
      </w:r>
      <w:r w:rsidRPr="00194461">
        <w:t>s.</w:t>
      </w:r>
    </w:p>
    <w:p w:rsidR="00C936A0" w:rsidRPr="00D35F5D" w:rsidRDefault="00194461" w:rsidP="00727DDA">
      <w:pPr>
        <w:pStyle w:val="TPCH4"/>
      </w:pPr>
      <w:r w:rsidRPr="00194461">
        <w:t>Any differences between the configuration of the qualification database</w:t>
      </w:r>
      <w:r w:rsidR="00AF1C55" w:rsidRPr="00194461">
        <w:fldChar w:fldCharType="begin"/>
      </w:r>
      <w:r w:rsidRPr="00194461">
        <w:instrText>xe "Qualification Database"</w:instrText>
      </w:r>
      <w:r w:rsidR="00AF1C55" w:rsidRPr="00194461">
        <w:fldChar w:fldCharType="end"/>
      </w:r>
      <w:r w:rsidRPr="00194461">
        <w:t xml:space="preserve"> and the test database must be disclosed.</w:t>
      </w:r>
    </w:p>
    <w:p w:rsidR="00E23727" w:rsidRPr="00D35F5D" w:rsidRDefault="00194461">
      <w:pPr>
        <w:pStyle w:val="TPCH3"/>
        <w:rPr>
          <w:rFonts w:ascii="Times" w:hAnsi="Times"/>
        </w:rPr>
      </w:pPr>
      <w:r w:rsidRPr="00194461">
        <w:rPr>
          <w:rFonts w:ascii="Times" w:hAnsi="Times"/>
        </w:rPr>
        <w:t xml:space="preserve">Clause </w:t>
      </w:r>
      <w:fldSimple w:instr=" REF _Ref103237093 \r \h  \* MERGEFORMAT ">
        <w:r w:rsidR="00DE2510">
          <w:t>4</w:t>
        </w:r>
      </w:fldSimple>
      <w:r w:rsidRPr="00194461">
        <w:rPr>
          <w:rFonts w:ascii="Times" w:hAnsi="Times"/>
        </w:rPr>
        <w:t xml:space="preserve"> and </w:t>
      </w:r>
      <w:fldSimple w:instr=" REF _Ref103237112 \r \h  \* MERGEFORMAT ">
        <w:r w:rsidR="00DE2510">
          <w:t>5</w:t>
        </w:r>
      </w:fldSimple>
      <w:r w:rsidRPr="00194461">
        <w:rPr>
          <w:rFonts w:ascii="Times" w:hAnsi="Times"/>
        </w:rPr>
        <w:t xml:space="preserve"> - Query and Data Maintenance -Related Items</w:t>
      </w:r>
    </w:p>
    <w:p w:rsidR="00C936A0" w:rsidRPr="00D35F5D" w:rsidRDefault="00194461" w:rsidP="00727DDA">
      <w:pPr>
        <w:pStyle w:val="TPCH4"/>
      </w:pPr>
      <w:r w:rsidRPr="00194461">
        <w:t>The query language used to implement the queries must be identified (e.g., "RALF/SQL</w:t>
      </w:r>
      <w:r w:rsidR="00AF1C55" w:rsidRPr="00194461">
        <w:fldChar w:fldCharType="begin"/>
      </w:r>
      <w:r w:rsidRPr="00194461">
        <w:instrText>xe "SQL"</w:instrText>
      </w:r>
      <w:r w:rsidR="00AF1C55" w:rsidRPr="00194461">
        <w:fldChar w:fldCharType="end"/>
      </w:r>
      <w:r w:rsidRPr="00194461">
        <w:t>-Plus").</w:t>
      </w:r>
    </w:p>
    <w:p w:rsidR="00C936A0" w:rsidRPr="00D35F5D" w:rsidRDefault="00194461" w:rsidP="00727DDA">
      <w:pPr>
        <w:pStyle w:val="TPCH4"/>
      </w:pPr>
      <w:r w:rsidRPr="00194461">
        <w:t xml:space="preserve">The method of verification for the random number generation must be described unless the supplied </w:t>
      </w:r>
      <w:r w:rsidRPr="00194461">
        <w:rPr>
          <w:bCs/>
        </w:rPr>
        <w:t>dsdgen</w:t>
      </w:r>
      <w:r w:rsidRPr="00194461">
        <w:t xml:space="preserve"> </w:t>
      </w:r>
      <w:r w:rsidR="00AF1C55" w:rsidRPr="00194461">
        <w:fldChar w:fldCharType="begin"/>
      </w:r>
      <w:r w:rsidRPr="00194461">
        <w:instrText>xe "DBGEN"</w:instrText>
      </w:r>
      <w:r w:rsidR="00AF1C55" w:rsidRPr="00194461">
        <w:fldChar w:fldCharType="end"/>
      </w:r>
      <w:r w:rsidRPr="00194461">
        <w:t xml:space="preserve"> and </w:t>
      </w:r>
      <w:r w:rsidRPr="00194461">
        <w:rPr>
          <w:bCs/>
        </w:rPr>
        <w:t>dsqgen</w:t>
      </w:r>
      <w:r w:rsidR="00AF1C55" w:rsidRPr="00194461">
        <w:rPr>
          <w:bCs/>
        </w:rPr>
        <w:fldChar w:fldCharType="begin"/>
      </w:r>
      <w:r w:rsidRPr="00194461">
        <w:rPr>
          <w:bCs/>
        </w:rPr>
        <w:instrText>xe "QGEN"</w:instrText>
      </w:r>
      <w:r w:rsidR="00AF1C55" w:rsidRPr="00194461">
        <w:rPr>
          <w:bCs/>
        </w:rPr>
        <w:fldChar w:fldCharType="end"/>
      </w:r>
      <w:r w:rsidRPr="00194461">
        <w:t xml:space="preserve"> were used.</w:t>
      </w:r>
    </w:p>
    <w:p w:rsidR="00C936A0" w:rsidRPr="00D35F5D" w:rsidRDefault="00194461" w:rsidP="00727DDA">
      <w:pPr>
        <w:pStyle w:val="TPCH4"/>
      </w:pPr>
      <w:r w:rsidRPr="00194461">
        <w:rPr>
          <w:shd w:val="clear" w:color="auto" w:fill="FBFBFB"/>
        </w:rPr>
        <w:t>The method used to generate values for substitution parameters must be disclosed. The version number (i.e., the major revision number, the minor revision number, and third tier number) of dsqgen must be disclosed</w:t>
      </w:r>
      <w:proofErr w:type="gramStart"/>
      <w:r w:rsidRPr="00194461">
        <w:rPr>
          <w:shd w:val="clear" w:color="auto" w:fill="FBFBFB"/>
        </w:rPr>
        <w:t>.</w:t>
      </w:r>
      <w:r w:rsidRPr="00194461">
        <w:t>.</w:t>
      </w:r>
      <w:proofErr w:type="gramEnd"/>
    </w:p>
    <w:p w:rsidR="00C936A0" w:rsidRPr="00D35F5D" w:rsidRDefault="00194461" w:rsidP="00727DDA">
      <w:pPr>
        <w:pStyle w:val="TPCH4"/>
      </w:pPr>
      <w:bookmarkStart w:id="797" w:name="_Ref389033226"/>
      <w:r w:rsidRPr="00194461">
        <w:t>The executable query text used for query validation</w:t>
      </w:r>
      <w:r w:rsidR="00AF1C55" w:rsidRPr="00194461">
        <w:fldChar w:fldCharType="begin"/>
      </w:r>
      <w:r w:rsidRPr="00194461">
        <w:instrText>xe "Query:Validation"</w:instrText>
      </w:r>
      <w:r w:rsidR="00AF1C55" w:rsidRPr="00194461">
        <w:fldChar w:fldCharType="end"/>
      </w:r>
      <w:r w:rsidR="00AF1C55" w:rsidRPr="00194461">
        <w:fldChar w:fldCharType="begin"/>
      </w:r>
      <w:r w:rsidRPr="00194461">
        <w:instrText>xe "Validation"</w:instrText>
      </w:r>
      <w:r w:rsidR="00AF1C55" w:rsidRPr="00194461">
        <w:fldChar w:fldCharType="end"/>
      </w:r>
      <w:r w:rsidRPr="00194461">
        <w:t xml:space="preserve"> must be disclosed along with the corresponding output data generated during the execution of the query text against the qualification database</w:t>
      </w:r>
      <w:r w:rsidR="00AF1C55" w:rsidRPr="00194461">
        <w:fldChar w:fldCharType="begin"/>
      </w:r>
      <w:r w:rsidRPr="00194461">
        <w:instrText>xe "Qualification Database"</w:instrText>
      </w:r>
      <w:r w:rsidR="00AF1C55" w:rsidRPr="00194461">
        <w:fldChar w:fldCharType="end"/>
      </w:r>
      <w:r w:rsidRPr="00194461">
        <w:t>. If minor modifications have been applied to any functional query definition</w:t>
      </w:r>
      <w:r w:rsidR="00AF1C55" w:rsidRPr="00194461">
        <w:fldChar w:fldCharType="begin"/>
      </w:r>
      <w:r w:rsidRPr="00194461">
        <w:instrText>xe "Query:Functional Query Definition"</w:instrText>
      </w:r>
      <w:r w:rsidR="00AF1C55" w:rsidRPr="00194461">
        <w:fldChar w:fldCharType="end"/>
      </w:r>
      <w:r w:rsidR="00AF1C55" w:rsidRPr="00194461">
        <w:fldChar w:fldCharType="begin"/>
      </w:r>
      <w:r w:rsidRPr="00194461">
        <w:instrText>xe "Functional Query Definition"</w:instrText>
      </w:r>
      <w:r w:rsidR="00AF1C55" w:rsidRPr="00194461">
        <w:fldChar w:fldCharType="end"/>
      </w:r>
      <w:r w:rsidRPr="00194461">
        <w:t>s or approved variants</w:t>
      </w:r>
      <w:r w:rsidR="00AF1C55" w:rsidRPr="00194461">
        <w:fldChar w:fldCharType="begin"/>
      </w:r>
      <w:r w:rsidRPr="00194461">
        <w:instrText>xe "Variants"</w:instrText>
      </w:r>
      <w:r w:rsidR="00AF1C55" w:rsidRPr="00194461">
        <w:fldChar w:fldCharType="end"/>
      </w:r>
      <w:r w:rsidR="00AF1C55" w:rsidRPr="00194461">
        <w:fldChar w:fldCharType="begin"/>
      </w:r>
      <w:r w:rsidRPr="00194461">
        <w:instrText>xe "Query:Variants"</w:instrText>
      </w:r>
      <w:r w:rsidR="00AF1C55" w:rsidRPr="00194461">
        <w:fldChar w:fldCharType="end"/>
      </w:r>
      <w:r w:rsidRPr="00194461">
        <w:t xml:space="preserve"> in order to obtain executable query text, these modifications must be disclosed and justified. The justification for a particular minor query modification</w:t>
      </w:r>
      <w:r w:rsidR="00AF1C55" w:rsidRPr="00194461">
        <w:fldChar w:fldCharType="begin"/>
      </w:r>
      <w:r w:rsidRPr="00194461">
        <w:instrText>xe "Query:Modifying"</w:instrText>
      </w:r>
      <w:r w:rsidR="00AF1C55" w:rsidRPr="00194461">
        <w:fldChar w:fldCharType="end"/>
      </w:r>
      <w:r w:rsidRPr="00194461">
        <w:t xml:space="preserve"> can apply collectively to all queries for which it has been used. The output data for the power and </w:t>
      </w:r>
      <w:r w:rsidR="00CA6F6E">
        <w:t>Throughput Test</w:t>
      </w:r>
      <w:r w:rsidRPr="00194461">
        <w:t xml:space="preserve">s </w:t>
      </w:r>
      <w:r w:rsidR="00AF1C55" w:rsidRPr="00194461">
        <w:fldChar w:fldCharType="begin"/>
      </w:r>
      <w:r w:rsidRPr="00194461">
        <w:instrText>xe "Numerical Quantities:QthH"</w:instrText>
      </w:r>
      <w:r w:rsidR="00AF1C55" w:rsidRPr="00194461">
        <w:fldChar w:fldCharType="end"/>
      </w:r>
      <w:r w:rsidR="00AF1C55" w:rsidRPr="00194461">
        <w:fldChar w:fldCharType="begin"/>
      </w:r>
      <w:r w:rsidRPr="00194461">
        <w:instrText>xe "Throughput Test"</w:instrText>
      </w:r>
      <w:r w:rsidR="00AF1C55" w:rsidRPr="00194461">
        <w:fldChar w:fldCharType="end"/>
      </w:r>
      <w:r w:rsidRPr="00194461">
        <w:t>must be made available electronically upon request.</w:t>
      </w:r>
      <w:bookmarkEnd w:id="797"/>
    </w:p>
    <w:p w:rsidR="00DD18B8" w:rsidRPr="00D35F5D" w:rsidRDefault="00194461">
      <w:pPr>
        <w:pStyle w:val="TPCComment"/>
        <w:rPr>
          <w:rFonts w:ascii="Times" w:hAnsi="Times"/>
        </w:rPr>
      </w:pPr>
      <w:r w:rsidRPr="00194461">
        <w:rPr>
          <w:rFonts w:ascii="Times" w:hAnsi="Times"/>
        </w:rPr>
        <w:t>For query output of more than 10 rows</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only the first 10 need to be disclosed in the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The remaining rows must be made available upon request.</w:t>
      </w:r>
    </w:p>
    <w:p w:rsidR="00C936A0" w:rsidRPr="00D35F5D" w:rsidRDefault="00194461" w:rsidP="00727DDA">
      <w:pPr>
        <w:pStyle w:val="TPCH4"/>
      </w:pPr>
      <w:r w:rsidRPr="00194461">
        <w:t>All the query substitution parameter</w:t>
      </w:r>
      <w:r w:rsidR="00AF1C55" w:rsidRPr="00194461">
        <w:fldChar w:fldCharType="begin"/>
      </w:r>
      <w:r w:rsidRPr="00194461">
        <w:instrText>xe "Query:Substitution Parameters"</w:instrText>
      </w:r>
      <w:r w:rsidR="00AF1C55" w:rsidRPr="00194461">
        <w:fldChar w:fldCharType="end"/>
      </w:r>
      <w:r w:rsidRPr="00194461">
        <w:t>s used during the performance test must be disclosed in tabular format, along with the seeds used to generate these parameters.</w:t>
      </w:r>
    </w:p>
    <w:p w:rsidR="00C936A0" w:rsidRPr="00D35F5D" w:rsidRDefault="00194461" w:rsidP="00727DDA">
      <w:pPr>
        <w:pStyle w:val="TPCH4"/>
      </w:pPr>
      <w:r w:rsidRPr="00194461">
        <w:t>All query and refresh session initialization parameters, settings and commands must be disclosed (see Clauses 7.2.2 through 7.2.7).</w:t>
      </w:r>
    </w:p>
    <w:p w:rsidR="00C936A0" w:rsidRPr="00D35F5D" w:rsidRDefault="00194461" w:rsidP="00727DDA">
      <w:pPr>
        <w:pStyle w:val="TPCH4"/>
      </w:pPr>
      <w:r w:rsidRPr="00194461">
        <w:t>The details of how the data maintenance function</w:t>
      </w:r>
      <w:r w:rsidR="00AF1C55" w:rsidRPr="00194461">
        <w:fldChar w:fldCharType="begin"/>
      </w:r>
      <w:r w:rsidRPr="00194461">
        <w:instrText>xe "Refresh Functions"</w:instrText>
      </w:r>
      <w:r w:rsidR="00AF1C55" w:rsidRPr="00194461">
        <w:fldChar w:fldCharType="end"/>
      </w:r>
      <w:r w:rsidRPr="00194461">
        <w:t xml:space="preserve">s </w:t>
      </w:r>
      <w:proofErr w:type="gramStart"/>
      <w:r w:rsidRPr="00194461">
        <w:t>were</w:t>
      </w:r>
      <w:proofErr w:type="gramEnd"/>
      <w:r w:rsidRPr="00194461">
        <w:t xml:space="preserve"> implemented must be disclosed (including source code of any non-commercial program used).</w:t>
      </w:r>
    </w:p>
    <w:p w:rsidR="00C936A0" w:rsidRPr="00D35F5D" w:rsidRDefault="00194461" w:rsidP="00727DDA">
      <w:pPr>
        <w:pStyle w:val="TPCH4"/>
      </w:pPr>
      <w:r w:rsidRPr="00194461">
        <w:t>Any object created in the staging area (see Clause 5.1.8 for definition and usage restrictions) used to implement the data maintenance functions must be disclosed.  Also, any disk storage used for the staging area must be priced, and any mapping or virtualization of disk storage must be disclosed.</w:t>
      </w:r>
    </w:p>
    <w:p w:rsidR="00E23727" w:rsidRPr="00D35F5D" w:rsidRDefault="00194461">
      <w:pPr>
        <w:pStyle w:val="TPCH3"/>
        <w:rPr>
          <w:rFonts w:ascii="Times" w:hAnsi="Times"/>
        </w:rPr>
      </w:pPr>
      <w:r w:rsidRPr="00194461">
        <w:rPr>
          <w:rFonts w:ascii="Times" w:hAnsi="Times"/>
        </w:rPr>
        <w:t xml:space="preserve">Clause </w:t>
      </w:r>
      <w:fldSimple w:instr=" REF _Ref177320943 \r \h  \* MERGEFORMAT ">
        <w:r w:rsidR="00DE2510">
          <w:t>6</w:t>
        </w:r>
      </w:fldSimple>
      <w:r w:rsidRPr="00194461">
        <w:rPr>
          <w:rFonts w:ascii="Times" w:hAnsi="Times"/>
        </w:rPr>
        <w:t>– Data Persistence Properties Related Items</w:t>
      </w:r>
    </w:p>
    <w:p w:rsidR="00C936A0" w:rsidRPr="00D35F5D" w:rsidRDefault="00194461" w:rsidP="00727DDA">
      <w:pPr>
        <w:pStyle w:val="TPCH4"/>
      </w:pPr>
      <w:r w:rsidRPr="00194461">
        <w:t xml:space="preserve">The results of the </w:t>
      </w:r>
      <w:r w:rsidR="00EC63C2">
        <w:t>data accessibility</w:t>
      </w:r>
      <w:r w:rsidR="00EC63C2" w:rsidRPr="00194461">
        <w:t xml:space="preserve"> </w:t>
      </w:r>
      <w:r w:rsidRPr="00194461">
        <w:t xml:space="preserve">tests must be disclosed along with a description of how the </w:t>
      </w:r>
      <w:r w:rsidR="00EC63C2">
        <w:t>data accessibility</w:t>
      </w:r>
      <w:r w:rsidR="00EC63C2" w:rsidRPr="00194461">
        <w:t xml:space="preserve"> </w:t>
      </w:r>
      <w:r w:rsidRPr="00194461">
        <w:t>requirements were met. This includes disclosure</w:t>
      </w:r>
      <w:r w:rsidR="00AF1C55" w:rsidRPr="00194461">
        <w:fldChar w:fldCharType="begin"/>
      </w:r>
      <w:r w:rsidRPr="00194461">
        <w:instrText>xe "Full Disclosure Report"</w:instrText>
      </w:r>
      <w:r w:rsidR="00AF1C55" w:rsidRPr="00194461">
        <w:fldChar w:fldCharType="end"/>
      </w:r>
      <w:r w:rsidRPr="00194461">
        <w:t xml:space="preserve"> of the code written to implement the </w:t>
      </w:r>
      <w:r w:rsidR="00EC63C2">
        <w:t xml:space="preserve">data accessibility </w:t>
      </w:r>
      <w:r w:rsidRPr="00194461">
        <w:t>Query.</w:t>
      </w:r>
    </w:p>
    <w:p w:rsidR="00E23727" w:rsidRPr="00D35F5D" w:rsidRDefault="00194461">
      <w:pPr>
        <w:pStyle w:val="TPCH3"/>
        <w:rPr>
          <w:rFonts w:ascii="Times" w:hAnsi="Times"/>
        </w:rPr>
      </w:pPr>
      <w:r w:rsidRPr="00194461">
        <w:rPr>
          <w:rFonts w:ascii="Times" w:hAnsi="Times"/>
        </w:rPr>
        <w:lastRenderedPageBreak/>
        <w:t xml:space="preserve">Clause </w:t>
      </w:r>
      <w:r w:rsidR="00AF1C55">
        <w:rPr>
          <w:rFonts w:ascii="Times" w:hAnsi="Times"/>
        </w:rPr>
        <w:fldChar w:fldCharType="begin"/>
      </w:r>
      <w:r w:rsidR="00FF77FA">
        <w:rPr>
          <w:rFonts w:ascii="Times" w:hAnsi="Times"/>
        </w:rPr>
        <w:instrText xml:space="preserve"> REF _Ref434936588 \r \h </w:instrText>
      </w:r>
      <w:r w:rsidR="00AF1C55">
        <w:rPr>
          <w:rFonts w:ascii="Times" w:hAnsi="Times"/>
        </w:rPr>
      </w:r>
      <w:r w:rsidR="00AF1C55">
        <w:rPr>
          <w:rFonts w:ascii="Times" w:hAnsi="Times"/>
        </w:rPr>
        <w:fldChar w:fldCharType="separate"/>
      </w:r>
      <w:r w:rsidR="00DE2510">
        <w:rPr>
          <w:rFonts w:ascii="Times" w:hAnsi="Times"/>
        </w:rPr>
        <w:t>7</w:t>
      </w:r>
      <w:r w:rsidR="00AF1C55">
        <w:rPr>
          <w:rFonts w:ascii="Times" w:hAnsi="Times"/>
        </w:rPr>
        <w:fldChar w:fldCharType="end"/>
      </w:r>
      <w:r w:rsidRPr="00194461">
        <w:rPr>
          <w:rFonts w:ascii="Times" w:hAnsi="Times"/>
        </w:rPr>
        <w:t>- Performance Metrics</w:t>
      </w:r>
      <w:r w:rsidR="00AF1C55" w:rsidRPr="00194461">
        <w:rPr>
          <w:rFonts w:ascii="Times" w:hAnsi="Times"/>
        </w:rPr>
        <w:fldChar w:fldCharType="begin"/>
      </w:r>
      <w:r w:rsidRPr="00194461">
        <w:rPr>
          <w:rFonts w:ascii="Times" w:hAnsi="Times"/>
          <w:b/>
          <w:bCs/>
        </w:rPr>
        <w:instrText>xe "Metrics"</w:instrText>
      </w:r>
      <w:r w:rsidR="00AF1C55" w:rsidRPr="00194461">
        <w:rPr>
          <w:rFonts w:ascii="Times" w:hAnsi="Times"/>
        </w:rPr>
        <w:fldChar w:fldCharType="end"/>
      </w:r>
      <w:r w:rsidRPr="00194461">
        <w:rPr>
          <w:rFonts w:ascii="Times" w:hAnsi="Times"/>
        </w:rPr>
        <w:t xml:space="preserve"> and Execution Rules</w:t>
      </w:r>
      <w:r w:rsidR="00AF1C55" w:rsidRPr="00194461">
        <w:rPr>
          <w:rFonts w:ascii="Times" w:hAnsi="Times"/>
        </w:rPr>
        <w:fldChar w:fldCharType="begin"/>
      </w:r>
      <w:r w:rsidRPr="00194461">
        <w:rPr>
          <w:rFonts w:ascii="Times" w:hAnsi="Times"/>
          <w:b/>
          <w:bCs/>
        </w:rPr>
        <w:instrText>xe "Execution Rules"</w:instrText>
      </w:r>
      <w:r w:rsidR="00AF1C55" w:rsidRPr="00194461">
        <w:rPr>
          <w:rFonts w:ascii="Times" w:hAnsi="Times"/>
        </w:rPr>
        <w:fldChar w:fldCharType="end"/>
      </w:r>
      <w:r w:rsidRPr="00194461">
        <w:rPr>
          <w:rFonts w:ascii="Times" w:hAnsi="Times"/>
        </w:rPr>
        <w:t xml:space="preserve"> Related Items</w:t>
      </w:r>
    </w:p>
    <w:p w:rsidR="00C936A0" w:rsidRPr="00D35F5D" w:rsidRDefault="00194461" w:rsidP="00727DDA">
      <w:pPr>
        <w:pStyle w:val="TPCH4"/>
      </w:pPr>
      <w:bookmarkStart w:id="798" w:name="_Ref415032494"/>
      <w:r w:rsidRPr="00194461">
        <w:t>Any system activity on the SUT</w:t>
      </w:r>
      <w:r w:rsidR="00AF1C55" w:rsidRPr="00194461">
        <w:fldChar w:fldCharType="begin"/>
      </w:r>
      <w:r w:rsidRPr="00194461">
        <w:instrText>xe "SUT"</w:instrText>
      </w:r>
      <w:r w:rsidR="00AF1C55" w:rsidRPr="00194461">
        <w:fldChar w:fldCharType="end"/>
      </w:r>
      <w:r w:rsidRPr="00194461">
        <w:t xml:space="preserve"> that takes place between the conclusion of the load</w:t>
      </w:r>
      <w:r w:rsidR="00AF1C55" w:rsidRPr="00194461">
        <w:fldChar w:fldCharType="begin"/>
      </w:r>
      <w:r w:rsidRPr="00194461">
        <w:instrText>xe "Database load"</w:instrText>
      </w:r>
      <w:r w:rsidR="00AF1C55" w:rsidRPr="00194461">
        <w:fldChar w:fldCharType="end"/>
      </w:r>
      <w:r w:rsidRPr="00194461">
        <w:t xml:space="preserve"> test and the beginning of the performance test must be fully disclosed including listings of scripts or command logs.</w:t>
      </w:r>
      <w:bookmarkEnd w:id="798"/>
    </w:p>
    <w:p w:rsidR="00C936A0" w:rsidRPr="00D35F5D" w:rsidRDefault="00194461" w:rsidP="00727DDA">
      <w:pPr>
        <w:pStyle w:val="TPCH4"/>
      </w:pPr>
      <w:r w:rsidRPr="00194461">
        <w:t>The details of the steps followed to implement the performance test</w:t>
      </w:r>
      <w:r w:rsidR="00AF1C55" w:rsidRPr="00194461">
        <w:fldChar w:fldCharType="begin"/>
      </w:r>
      <w:r w:rsidRPr="00194461">
        <w:instrText>xe "Power Test"</w:instrText>
      </w:r>
      <w:r w:rsidR="00AF1C55" w:rsidRPr="00194461">
        <w:fldChar w:fldCharType="end"/>
      </w:r>
      <w:r w:rsidR="00AF1C55" w:rsidRPr="00194461">
        <w:fldChar w:fldCharType="begin"/>
      </w:r>
      <w:r w:rsidRPr="00194461">
        <w:instrText>xe "Power Test"</w:instrText>
      </w:r>
      <w:r w:rsidR="00AF1C55" w:rsidRPr="00194461">
        <w:fldChar w:fldCharType="end"/>
      </w:r>
      <w:r w:rsidRPr="00194461">
        <w:t xml:space="preserve"> must be disclosed.</w:t>
      </w:r>
    </w:p>
    <w:p w:rsidR="00C936A0" w:rsidRPr="00D35F5D" w:rsidRDefault="00194461" w:rsidP="00727DDA">
      <w:pPr>
        <w:pStyle w:val="TPCH4"/>
      </w:pPr>
      <w:r w:rsidRPr="00194461">
        <w:t xml:space="preserve">The timing intervals defined in Clause 7 </w:t>
      </w:r>
      <w:r w:rsidR="00AF1C55" w:rsidRPr="00194461">
        <w:fldChar w:fldCharType="begin"/>
      </w:r>
      <w:r w:rsidRPr="00194461">
        <w:instrText>xe "Power Test"</w:instrText>
      </w:r>
      <w:r w:rsidR="00AF1C55" w:rsidRPr="00194461">
        <w:fldChar w:fldCharType="end"/>
      </w:r>
      <w:r w:rsidRPr="00194461">
        <w:t>must be disclosed.</w:t>
      </w:r>
    </w:p>
    <w:p w:rsidR="00C936A0" w:rsidRPr="00D35F5D" w:rsidRDefault="00194461" w:rsidP="00727DDA">
      <w:pPr>
        <w:pStyle w:val="TPCH4"/>
      </w:pPr>
      <w:r w:rsidRPr="00194461">
        <w:t xml:space="preserve">For each </w:t>
      </w:r>
      <w:r w:rsidR="00CA6F6E">
        <w:t>Throughput Test</w:t>
      </w:r>
      <w:r w:rsidRPr="00194461">
        <w:t>, the minimum, the 25th percentile, the median, the 75th percentile, and the maximum times for each query shall be reported</w:t>
      </w:r>
      <w:r w:rsidR="00AF1C55" w:rsidRPr="00194461">
        <w:fldChar w:fldCharType="begin"/>
      </w:r>
      <w:r w:rsidRPr="00194461">
        <w:instrText>xe "Streams"</w:instrText>
      </w:r>
      <w:r w:rsidR="00AF1C55" w:rsidRPr="00194461">
        <w:fldChar w:fldCharType="end"/>
      </w:r>
      <w:r w:rsidRPr="00194461">
        <w:t>.</w:t>
      </w:r>
    </w:p>
    <w:p w:rsidR="00C936A0" w:rsidRPr="00D35F5D" w:rsidRDefault="00194461" w:rsidP="00727DDA">
      <w:pPr>
        <w:pStyle w:val="TPCH4"/>
      </w:pPr>
      <w:r w:rsidRPr="00194461">
        <w:t>The start time and finish time for each query stream</w:t>
      </w:r>
      <w:r w:rsidR="00AF1C55" w:rsidRPr="00194461">
        <w:fldChar w:fldCharType="begin"/>
      </w:r>
      <w:r w:rsidRPr="00194461">
        <w:instrText>xe "Streams"</w:instrText>
      </w:r>
      <w:r w:rsidR="00AF1C55" w:rsidRPr="00194461">
        <w:fldChar w:fldCharType="end"/>
      </w:r>
      <w:r w:rsidRPr="00194461">
        <w:t xml:space="preserve"> must be reported</w:t>
      </w:r>
      <w:r w:rsidR="00AF1C55" w:rsidRPr="00194461">
        <w:fldChar w:fldCharType="begin"/>
      </w:r>
      <w:r w:rsidRPr="00194461">
        <w:instrText>xe "Throughput Test"</w:instrText>
      </w:r>
      <w:r w:rsidR="00AF1C55" w:rsidRPr="00194461">
        <w:fldChar w:fldCharType="end"/>
      </w:r>
      <w:r w:rsidRPr="00194461">
        <w:t>.</w:t>
      </w:r>
    </w:p>
    <w:p w:rsidR="00C936A0" w:rsidRPr="00D35F5D" w:rsidRDefault="00194461" w:rsidP="00727DDA">
      <w:pPr>
        <w:pStyle w:val="TPCH4"/>
      </w:pPr>
      <w:r w:rsidRPr="00194461">
        <w:t>The start time and finish time for each data maintenance function</w:t>
      </w:r>
      <w:r w:rsidR="00AF1C55" w:rsidRPr="00194461">
        <w:fldChar w:fldCharType="begin"/>
      </w:r>
      <w:r w:rsidRPr="00194461">
        <w:instrText>xe "Refresh Functions"</w:instrText>
      </w:r>
      <w:r w:rsidR="00AF1C55" w:rsidRPr="00194461">
        <w:fldChar w:fldCharType="end"/>
      </w:r>
      <w:r w:rsidRPr="00194461">
        <w:t xml:space="preserve"> in the refresh </w:t>
      </w:r>
      <w:r w:rsidR="00B97C34">
        <w:t>run</w:t>
      </w:r>
      <w:r w:rsidR="00B97C34" w:rsidRPr="00194461">
        <w:t xml:space="preserve"> </w:t>
      </w:r>
      <w:r w:rsidRPr="00194461">
        <w:t xml:space="preserve">must be reported for the </w:t>
      </w:r>
      <w:r w:rsidR="00CA6F6E">
        <w:t>Throughput Test</w:t>
      </w:r>
      <w:r w:rsidRPr="00194461">
        <w:t>s</w:t>
      </w:r>
      <w:r w:rsidR="00AF1C55" w:rsidRPr="00194461">
        <w:fldChar w:fldCharType="begin"/>
      </w:r>
      <w:r w:rsidRPr="00194461">
        <w:instrText>xe "Numerical Quantities:QthH"</w:instrText>
      </w:r>
      <w:r w:rsidR="00AF1C55" w:rsidRPr="00194461">
        <w:fldChar w:fldCharType="end"/>
      </w:r>
      <w:r w:rsidR="00AF1C55" w:rsidRPr="00194461">
        <w:fldChar w:fldCharType="begin"/>
      </w:r>
      <w:r w:rsidRPr="00194461">
        <w:instrText>xe "Throughput Test"</w:instrText>
      </w:r>
      <w:r w:rsidR="00AF1C55" w:rsidRPr="00194461">
        <w:fldChar w:fldCharType="end"/>
      </w:r>
      <w:r w:rsidRPr="00194461">
        <w:t>.</w:t>
      </w:r>
    </w:p>
    <w:p w:rsidR="00B97C34" w:rsidRDefault="00194461">
      <w:pPr>
        <w:pStyle w:val="TPCH4"/>
      </w:pPr>
      <w:r w:rsidRPr="00194461">
        <w:t>The computed performance metric</w:t>
      </w:r>
      <w:r w:rsidR="00AF1C55" w:rsidRPr="00194461">
        <w:fldChar w:fldCharType="begin"/>
      </w:r>
      <w:r w:rsidRPr="00194461">
        <w:instrText>xe "Metrics"</w:instrText>
      </w:r>
      <w:r w:rsidR="00AF1C55" w:rsidRPr="00194461">
        <w:fldChar w:fldCharType="end"/>
      </w:r>
      <w:r w:rsidRPr="00194461">
        <w:t>, related numerical quantities and the price</w:t>
      </w:r>
      <w:r w:rsidR="00AF1C55" w:rsidRPr="00194461">
        <w:fldChar w:fldCharType="begin"/>
      </w:r>
      <w:r w:rsidRPr="00194461">
        <w:instrText>xe "Pricing"</w:instrText>
      </w:r>
      <w:r w:rsidR="00AF1C55" w:rsidRPr="00194461">
        <w:fldChar w:fldCharType="end"/>
      </w:r>
      <w:r w:rsidRPr="00194461">
        <w:t>/performance metric must be reported.</w:t>
      </w:r>
    </w:p>
    <w:p w:rsidR="00E23727" w:rsidRPr="00D35F5D" w:rsidRDefault="00194461">
      <w:pPr>
        <w:pStyle w:val="TPCH3"/>
        <w:rPr>
          <w:rFonts w:ascii="Times" w:hAnsi="Times"/>
        </w:rPr>
      </w:pPr>
      <w:r w:rsidRPr="00194461">
        <w:rPr>
          <w:rFonts w:ascii="Times" w:hAnsi="Times"/>
        </w:rPr>
        <w:t xml:space="preserve">Clause </w:t>
      </w:r>
      <w:fldSimple w:instr=" REF _Ref389556018 \r \h  \* MERGEFORMAT ">
        <w:r w:rsidR="00DE2510">
          <w:t>8</w:t>
        </w:r>
      </w:fldSimple>
      <w:r w:rsidRPr="00194461">
        <w:rPr>
          <w:rFonts w:ascii="Times" w:hAnsi="Times"/>
        </w:rPr>
        <w:t xml:space="preserve"> - SUT</w:t>
      </w:r>
      <w:r w:rsidR="00AF1C55" w:rsidRPr="00194461">
        <w:rPr>
          <w:rFonts w:ascii="Times" w:hAnsi="Times"/>
        </w:rPr>
        <w:fldChar w:fldCharType="begin"/>
      </w:r>
      <w:r w:rsidRPr="00194461">
        <w:rPr>
          <w:rFonts w:ascii="Times" w:hAnsi="Times"/>
          <w:b/>
          <w:bCs/>
        </w:rPr>
        <w:instrText>xe "SUT"</w:instrText>
      </w:r>
      <w:r w:rsidR="00AF1C55" w:rsidRPr="00194461">
        <w:rPr>
          <w:rFonts w:ascii="Times" w:hAnsi="Times"/>
        </w:rPr>
        <w:fldChar w:fldCharType="end"/>
      </w:r>
      <w:r w:rsidRPr="00194461">
        <w:rPr>
          <w:rFonts w:ascii="Times" w:hAnsi="Times"/>
        </w:rPr>
        <w:t xml:space="preserve"> </w:t>
      </w:r>
      <w:r w:rsidR="00AF1C55" w:rsidRPr="00194461">
        <w:rPr>
          <w:rFonts w:ascii="Times" w:hAnsi="Times"/>
        </w:rPr>
        <w:fldChar w:fldCharType="begin"/>
      </w:r>
      <w:r w:rsidRPr="00194461">
        <w:rPr>
          <w:rFonts w:ascii="Times" w:hAnsi="Times"/>
          <w:b/>
          <w:bCs/>
        </w:rPr>
        <w:instrText>xe "SUT"</w:instrText>
      </w:r>
      <w:r w:rsidR="00AF1C55" w:rsidRPr="00194461">
        <w:rPr>
          <w:rFonts w:ascii="Times" w:hAnsi="Times"/>
        </w:rPr>
        <w:fldChar w:fldCharType="end"/>
      </w:r>
      <w:r w:rsidRPr="00194461">
        <w:rPr>
          <w:rFonts w:ascii="Times" w:hAnsi="Times"/>
        </w:rPr>
        <w:t xml:space="preserve"> and Driver Implementation</w:t>
      </w:r>
      <w:r w:rsidR="00AF1C55" w:rsidRPr="00194461">
        <w:rPr>
          <w:rFonts w:ascii="Times" w:hAnsi="Times"/>
        </w:rPr>
        <w:fldChar w:fldCharType="begin"/>
      </w:r>
      <w:r w:rsidRPr="00194461">
        <w:rPr>
          <w:rFonts w:ascii="Times" w:hAnsi="Times"/>
          <w:b/>
          <w:bCs/>
        </w:rPr>
        <w:instrText>xe "Implementation Rules"</w:instrText>
      </w:r>
      <w:r w:rsidR="00AF1C55" w:rsidRPr="00194461">
        <w:rPr>
          <w:rFonts w:ascii="Times" w:hAnsi="Times"/>
        </w:rPr>
        <w:fldChar w:fldCharType="end"/>
      </w:r>
      <w:r w:rsidRPr="00194461">
        <w:rPr>
          <w:rFonts w:ascii="Times" w:hAnsi="Times"/>
        </w:rPr>
        <w:t xml:space="preserve"> Related Items</w:t>
      </w:r>
    </w:p>
    <w:p w:rsidR="00C936A0" w:rsidRPr="00D35F5D" w:rsidRDefault="00194461" w:rsidP="00727DDA">
      <w:pPr>
        <w:pStyle w:val="TPCH4"/>
      </w:pPr>
      <w:r w:rsidRPr="00194461">
        <w:t>A detailed textual description of how the driver performs its functions, how its various components interact and any product functionalities or environmental settings on which it relies must be provided. All related source code, scripts and configuration files must be disclosed. The information provided should be sufficient for an independent reconstruction of the driver.</w:t>
      </w:r>
    </w:p>
    <w:p w:rsidR="00C936A0" w:rsidRPr="00D35F5D" w:rsidRDefault="00194461" w:rsidP="00727DDA">
      <w:pPr>
        <w:pStyle w:val="TPCH4"/>
      </w:pPr>
      <w:r w:rsidRPr="00194461">
        <w:t>If an implementation</w:t>
      </w:r>
      <w:r w:rsidR="00AF1C55" w:rsidRPr="00194461">
        <w:fldChar w:fldCharType="begin"/>
      </w:r>
      <w:r w:rsidRPr="00194461">
        <w:instrText>xe "Implementation Rules"</w:instrText>
      </w:r>
      <w:r w:rsidR="00AF1C55" w:rsidRPr="00194461">
        <w:fldChar w:fldCharType="end"/>
      </w:r>
      <w:r w:rsidRPr="00194461">
        <w:t xml:space="preserve"> specific layer is used, then a detailed description of how it performs its functions, how its various components interact and any product functionalities or environmental setting on which it relies must be provided. All related source code, scripts and configuration files must be disclosed. The information provided should be sufficient for an independent reconstruction of the implementation specific layer.</w:t>
      </w:r>
    </w:p>
    <w:p w:rsidR="00C936A0" w:rsidRPr="00D35F5D" w:rsidRDefault="00194461" w:rsidP="00727DDA">
      <w:pPr>
        <w:pStyle w:val="TPCH4"/>
      </w:pPr>
      <w:r w:rsidRPr="00194461">
        <w:t>If profile-directed optimization</w:t>
      </w:r>
      <w:r w:rsidR="00AF1C55" w:rsidRPr="00194461">
        <w:fldChar w:fldCharType="begin"/>
      </w:r>
      <w:r w:rsidRPr="00194461">
        <w:instrText>xe "Optimization"</w:instrText>
      </w:r>
      <w:r w:rsidR="00AF1C55" w:rsidRPr="00194461">
        <w:fldChar w:fldCharType="end"/>
      </w:r>
      <w:r w:rsidRPr="00194461">
        <w:t xml:space="preserve"> as described in Clause </w:t>
      </w:r>
      <w:fldSimple w:instr=" REF _Ref159925809 \r \h  \* MERGEFORMAT ">
        <w:r w:rsidR="00DE2510">
          <w:t>7.2.10</w:t>
        </w:r>
      </w:fldSimple>
      <w:r w:rsidRPr="00194461">
        <w:t xml:space="preserve"> is used, such use must be disclosed. In particular, the procedure and any scripts used to perform the optimization must be disclosed.</w:t>
      </w:r>
    </w:p>
    <w:p w:rsidR="007C7404" w:rsidRDefault="00194461">
      <w:pPr>
        <w:pStyle w:val="TPCH3"/>
        <w:rPr>
          <w:rFonts w:ascii="Times" w:hAnsi="Times"/>
        </w:rPr>
      </w:pPr>
      <w:bookmarkStart w:id="799" w:name="_Ref389029152"/>
      <w:r w:rsidRPr="00194461">
        <w:rPr>
          <w:rFonts w:ascii="Times" w:hAnsi="Times"/>
        </w:rPr>
        <w:t xml:space="preserve">Clause </w:t>
      </w:r>
      <w:fldSimple w:instr=" REF _Ref389029317 \r \h  \* MERGEFORMAT ">
        <w:r w:rsidR="00DE2510">
          <w:t>9</w:t>
        </w:r>
      </w:fldSimple>
      <w:r w:rsidRPr="00194461">
        <w:rPr>
          <w:rFonts w:ascii="Times" w:hAnsi="Times"/>
        </w:rPr>
        <w:t xml:space="preserve"> - Pricing Related Items</w:t>
      </w:r>
      <w:bookmarkStart w:id="800" w:name="_Ref389554237"/>
      <w:bookmarkEnd w:id="799"/>
    </w:p>
    <w:p w:rsidR="00C936A0" w:rsidRPr="00D35F5D" w:rsidRDefault="00194461" w:rsidP="00727DDA">
      <w:pPr>
        <w:pStyle w:val="TPCH4"/>
      </w:pPr>
      <w:r w:rsidRPr="00194461">
        <w:t>A detailed list of hardware and software used in the priced system must be reported. The rules for pricing are included in the current revision of the TPC Pricing Specification located on the TPC website (</w:t>
      </w:r>
      <w:hyperlink r:id="rId58" w:history="1">
        <w:r w:rsidRPr="00194461">
          <w:rPr>
            <w:rStyle w:val="Hyperlink"/>
            <w:rFonts w:ascii="Times" w:hAnsi="Times"/>
          </w:rPr>
          <w:t>http://www.tpc.org</w:t>
        </w:r>
      </w:hyperlink>
      <w:r w:rsidRPr="00194461">
        <w:t>).</w:t>
      </w:r>
    </w:p>
    <w:p w:rsidR="00C936A0" w:rsidRPr="00D35F5D" w:rsidRDefault="00194461" w:rsidP="00727DDA">
      <w:pPr>
        <w:pStyle w:val="TPCH4"/>
      </w:pPr>
      <w:r w:rsidRPr="00194461">
        <w:t xml:space="preserve">The System Availability Date (see Clause </w:t>
      </w:r>
      <w:fldSimple w:instr=" REF _Ref121735089 \r \h  \* MERGEFORMAT ">
        <w:r w:rsidR="00DE2510">
          <w:t>7.6.5</w:t>
        </w:r>
      </w:fldSimple>
      <w:r w:rsidRPr="00194461">
        <w:t>) must be the single availability date reported on the first page of the executive summary</w:t>
      </w:r>
      <w:r w:rsidR="00AF1C55" w:rsidRPr="00194461">
        <w:fldChar w:fldCharType="begin"/>
      </w:r>
      <w:r w:rsidRPr="00194461">
        <w:instrText>xe "Executive summary"</w:instrText>
      </w:r>
      <w:r w:rsidR="00AF1C55" w:rsidRPr="00194461">
        <w:fldChar w:fldCharType="end"/>
      </w:r>
      <w:r w:rsidRPr="00194461">
        <w:t>. The full disclosure</w:t>
      </w:r>
      <w:r w:rsidR="00AF1C55" w:rsidRPr="00194461">
        <w:fldChar w:fldCharType="begin"/>
      </w:r>
      <w:r w:rsidRPr="00194461">
        <w:instrText>xe "Full Disclosure Report"</w:instrText>
      </w:r>
      <w:r w:rsidR="00AF1C55" w:rsidRPr="00194461">
        <w:fldChar w:fldCharType="end"/>
      </w:r>
      <w:r w:rsidRPr="00194461">
        <w:t xml:space="preserve"> report must report Availability Dates individually for at least each of the categories for which a pricing</w:t>
      </w:r>
      <w:r w:rsidR="00AF1C55" w:rsidRPr="00194461">
        <w:fldChar w:fldCharType="begin"/>
      </w:r>
      <w:r w:rsidRPr="00194461">
        <w:instrText>xe "Pricing"</w:instrText>
      </w:r>
      <w:r w:rsidR="00AF1C55" w:rsidRPr="00194461">
        <w:fldChar w:fldCharType="end"/>
      </w:r>
      <w:r w:rsidRPr="00194461">
        <w:t xml:space="preserve"> subtotal must be. All Availability Dates required to be reported must be disclosed to a precision of 1 day, but the precise format is left to the test sponsor</w:t>
      </w:r>
      <w:r w:rsidR="00AF1C55" w:rsidRPr="00194461">
        <w:fldChar w:fldCharType="begin"/>
      </w:r>
      <w:r w:rsidRPr="00194461">
        <w:instrText>xe "Test sponsor"</w:instrText>
      </w:r>
      <w:r w:rsidR="00AF1C55" w:rsidRPr="00194461">
        <w:fldChar w:fldCharType="end"/>
      </w:r>
      <w:r w:rsidRPr="00194461">
        <w:t>.</w:t>
      </w:r>
      <w:bookmarkEnd w:id="800"/>
    </w:p>
    <w:p w:rsidR="00DD18B8" w:rsidRPr="00D35F5D" w:rsidRDefault="00194461">
      <w:pPr>
        <w:pStyle w:val="TPCComment"/>
        <w:rPr>
          <w:rFonts w:ascii="Times" w:hAnsi="Times"/>
        </w:rPr>
      </w:pPr>
      <w:r w:rsidRPr="00194461">
        <w:rPr>
          <w:rFonts w:ascii="Times" w:hAnsi="Times"/>
        </w:rPr>
        <w:t>A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may disclose additional detail on the availability</w:t>
      </w:r>
      <w:r w:rsidR="00AF1C55" w:rsidRPr="00194461">
        <w:rPr>
          <w:rFonts w:ascii="Times" w:hAnsi="Times"/>
        </w:rPr>
        <w:fldChar w:fldCharType="begin"/>
      </w:r>
      <w:r w:rsidRPr="00194461">
        <w:rPr>
          <w:rFonts w:ascii="Times" w:hAnsi="Times"/>
        </w:rPr>
        <w:instrText>xe "Availability"</w:instrText>
      </w:r>
      <w:r w:rsidR="00AF1C55" w:rsidRPr="00194461">
        <w:rPr>
          <w:rFonts w:ascii="Times" w:hAnsi="Times"/>
        </w:rPr>
        <w:fldChar w:fldCharType="end"/>
      </w:r>
      <w:r w:rsidRPr="00194461">
        <w:rPr>
          <w:rFonts w:ascii="Times" w:hAnsi="Times"/>
        </w:rPr>
        <w:t xml:space="preserve"> of the system’s components in the Notes section of the Executive Summary</w:t>
      </w:r>
      <w:r w:rsidR="00AF1C55" w:rsidRPr="00194461">
        <w:rPr>
          <w:rFonts w:ascii="Times" w:hAnsi="Times"/>
        </w:rPr>
        <w:fldChar w:fldCharType="begin"/>
      </w:r>
      <w:r w:rsidRPr="00194461">
        <w:rPr>
          <w:rFonts w:ascii="Times" w:hAnsi="Times"/>
        </w:rPr>
        <w:instrText>xe "Executive summary"</w:instrText>
      </w:r>
      <w:r w:rsidR="00AF1C55" w:rsidRPr="00194461">
        <w:rPr>
          <w:rFonts w:ascii="Times" w:hAnsi="Times"/>
        </w:rPr>
        <w:fldChar w:fldCharType="end"/>
      </w:r>
      <w:r w:rsidRPr="00194461">
        <w:rPr>
          <w:rFonts w:ascii="Times" w:hAnsi="Times"/>
        </w:rPr>
        <w:t xml:space="preserve"> and may add a footnote reference to the System Availability Date.</w:t>
      </w:r>
    </w:p>
    <w:p w:rsidR="00C936A0" w:rsidRPr="00D35F5D" w:rsidRDefault="00194461" w:rsidP="00727DDA">
      <w:pPr>
        <w:pStyle w:val="TPCH4"/>
      </w:pPr>
      <w:r w:rsidRPr="00194461">
        <w:t>Additional Clause 7 related items may be included in the full disclosure</w:t>
      </w:r>
      <w:r w:rsidR="00AF1C55" w:rsidRPr="00194461">
        <w:fldChar w:fldCharType="begin"/>
      </w:r>
      <w:r w:rsidRPr="00194461">
        <w:instrText>xe "Full Disclosure Report"</w:instrText>
      </w:r>
      <w:r w:rsidR="00AF1C55" w:rsidRPr="00194461">
        <w:fldChar w:fldCharType="end"/>
      </w:r>
      <w:r w:rsidRPr="00194461">
        <w:t xml:space="preserve"> report for each country specific priced configuration</w:t>
      </w:r>
      <w:r w:rsidR="00AF1C55" w:rsidRPr="00194461">
        <w:fldChar w:fldCharType="begin"/>
      </w:r>
      <w:r w:rsidRPr="00194461">
        <w:instrText>xe "Priced Configuration"</w:instrText>
      </w:r>
      <w:r w:rsidR="00AF1C55" w:rsidRPr="00194461">
        <w:fldChar w:fldCharType="end"/>
      </w:r>
      <w:r w:rsidRPr="00194461">
        <w:t xml:space="preserve">. </w:t>
      </w:r>
    </w:p>
    <w:p w:rsidR="00E23727" w:rsidRPr="00D35F5D" w:rsidRDefault="00194461">
      <w:pPr>
        <w:pStyle w:val="TPCH3"/>
        <w:rPr>
          <w:rFonts w:ascii="Times" w:hAnsi="Times"/>
        </w:rPr>
      </w:pPr>
      <w:r w:rsidRPr="00194461">
        <w:rPr>
          <w:rFonts w:ascii="Times" w:hAnsi="Times"/>
        </w:rPr>
        <w:t xml:space="preserve">Clause </w:t>
      </w:r>
      <w:fldSimple w:instr=" REF _Ref177377817 \r \h  \* MERGEFORMAT ">
        <w:r w:rsidR="00DE2510" w:rsidRPr="00DE2510">
          <w:rPr>
            <w:rFonts w:ascii="Times" w:hAnsi="Times"/>
          </w:rPr>
          <w:t>11</w:t>
        </w:r>
      </w:fldSimple>
      <w:r w:rsidRPr="00194461">
        <w:rPr>
          <w:rFonts w:ascii="Times" w:hAnsi="Times"/>
        </w:rPr>
        <w:t xml:space="preserve"> - Audit Related Items</w:t>
      </w:r>
    </w:p>
    <w:p w:rsidR="00C936A0" w:rsidRPr="00D35F5D" w:rsidRDefault="00194461" w:rsidP="00727DDA">
      <w:pPr>
        <w:pStyle w:val="TPCH4"/>
      </w:pPr>
      <w:r w:rsidRPr="00194461">
        <w:t>The auditor's agency name, address, phone number, and attestation letter with a brief audit</w:t>
      </w:r>
      <w:r w:rsidR="00AF1C55" w:rsidRPr="00194461">
        <w:fldChar w:fldCharType="begin"/>
      </w:r>
      <w:r w:rsidRPr="00194461">
        <w:instrText>xe "Audit"</w:instrText>
      </w:r>
      <w:r w:rsidR="00AF1C55" w:rsidRPr="00194461">
        <w:fldChar w:fldCharType="end"/>
      </w:r>
      <w:r w:rsidRPr="00194461">
        <w:t xml:space="preserve"> summary report indicating compliance</w:t>
      </w:r>
      <w:r w:rsidR="00AF1C55" w:rsidRPr="00194461">
        <w:fldChar w:fldCharType="begin"/>
      </w:r>
      <w:r w:rsidRPr="00194461">
        <w:instrText>xe "Compliance"</w:instrText>
      </w:r>
      <w:r w:rsidR="00AF1C55" w:rsidRPr="00194461">
        <w:fldChar w:fldCharType="end"/>
      </w:r>
      <w:r w:rsidR="00AF1C55" w:rsidRPr="00194461">
        <w:fldChar w:fldCharType="begin"/>
      </w:r>
      <w:r w:rsidRPr="00194461">
        <w:instrText>xe "Query:Compliance"</w:instrText>
      </w:r>
      <w:r w:rsidR="00AF1C55" w:rsidRPr="00194461">
        <w:fldChar w:fldCharType="end"/>
      </w:r>
      <w:r w:rsidRPr="00194461">
        <w:t xml:space="preserve"> must be included in the full disclosure</w:t>
      </w:r>
      <w:r w:rsidR="00AF1C55" w:rsidRPr="00194461">
        <w:fldChar w:fldCharType="begin"/>
      </w:r>
      <w:r w:rsidRPr="00194461">
        <w:instrText>xe "Full Disclosure Report"</w:instrText>
      </w:r>
      <w:r w:rsidR="00AF1C55" w:rsidRPr="00194461">
        <w:fldChar w:fldCharType="end"/>
      </w:r>
      <w:r w:rsidRPr="00194461">
        <w:t xml:space="preserve"> report. A statement should be included specifying whom to contact in order to obtain further information regarding the audit process.</w:t>
      </w:r>
    </w:p>
    <w:p w:rsidR="00E23727" w:rsidRPr="00D35F5D" w:rsidRDefault="00194461" w:rsidP="009F4174">
      <w:pPr>
        <w:pStyle w:val="TPCH2"/>
      </w:pPr>
      <w:bookmarkStart w:id="801" w:name="_Ref412600106"/>
      <w:bookmarkStart w:id="802" w:name="_Ref412600134"/>
      <w:bookmarkStart w:id="803" w:name="_Toc463163266"/>
      <w:bookmarkStart w:id="804" w:name="_Toc133623117"/>
      <w:bookmarkStart w:id="805" w:name="_Toc133623605"/>
      <w:bookmarkStart w:id="806" w:name="_Toc422900957"/>
      <w:r w:rsidRPr="00194461">
        <w:lastRenderedPageBreak/>
        <w:t>Executive Summary</w:t>
      </w:r>
      <w:bookmarkEnd w:id="801"/>
      <w:bookmarkEnd w:id="802"/>
      <w:bookmarkEnd w:id="803"/>
      <w:bookmarkEnd w:id="804"/>
      <w:bookmarkEnd w:id="805"/>
      <w:bookmarkEnd w:id="806"/>
      <w:r w:rsidR="00AF1C55" w:rsidRPr="00194461">
        <w:fldChar w:fldCharType="begin"/>
      </w:r>
      <w:r w:rsidRPr="00194461">
        <w:instrText>xe "Executive summary"</w:instrText>
      </w:r>
      <w:r w:rsidR="00AF1C55" w:rsidRPr="00194461">
        <w:fldChar w:fldCharType="end"/>
      </w:r>
    </w:p>
    <w:p w:rsidR="00DB39FC" w:rsidRPr="00D35F5D" w:rsidRDefault="00194461">
      <w:pPr>
        <w:pStyle w:val="TPCParagraph"/>
        <w:rPr>
          <w:rFonts w:ascii="Times" w:hAnsi="Times"/>
        </w:rPr>
      </w:pPr>
      <w:r w:rsidRPr="00194461">
        <w:rPr>
          <w:rFonts w:ascii="Times" w:hAnsi="Times"/>
        </w:rPr>
        <w:t xml:space="preserve">The executive summary is meant to be a high level overview of a TPC-DS implementation. It should provide the salient characteristics of a benchmark execution (metrics, configuration, pricing, etc.) without the exhaustive detail found in the FDR. When the TPC-Energy optional reporting is selected by the test sponsor, the additional requirements and format of TPC-Energy related items in the executive summary are included in the TPC Energy Specification, located at </w:t>
      </w:r>
      <w:hyperlink r:id="rId59" w:history="1">
        <w:r w:rsidRPr="00194461">
          <w:rPr>
            <w:rStyle w:val="Hyperlink"/>
            <w:rFonts w:ascii="Times" w:hAnsi="Times" w:cs="Palatino"/>
          </w:rPr>
          <w:t>www.tpc.org</w:t>
        </w:r>
      </w:hyperlink>
      <w:r w:rsidRPr="00194461">
        <w:rPr>
          <w:rFonts w:ascii="Times" w:hAnsi="Times"/>
        </w:rPr>
        <w:t>.</w:t>
      </w:r>
    </w:p>
    <w:p w:rsidR="00DB39FC" w:rsidRPr="00D35F5D" w:rsidRDefault="00194461">
      <w:pPr>
        <w:pStyle w:val="TPCParagraph"/>
        <w:rPr>
          <w:rFonts w:ascii="Times" w:hAnsi="Times"/>
        </w:rPr>
      </w:pPr>
      <w:r w:rsidRPr="00194461">
        <w:rPr>
          <w:rFonts w:ascii="Times" w:hAnsi="Times"/>
        </w:rPr>
        <w:t>The executive summary has three components:</w:t>
      </w:r>
    </w:p>
    <w:p w:rsidR="00DB39FC" w:rsidRPr="00D35F5D" w:rsidRDefault="00194461">
      <w:pPr>
        <w:pStyle w:val="TPCParagraph"/>
        <w:rPr>
          <w:rFonts w:ascii="Times" w:hAnsi="Times"/>
        </w:rPr>
      </w:pPr>
      <w:r w:rsidRPr="00194461">
        <w:rPr>
          <w:rFonts w:ascii="Times" w:hAnsi="Times"/>
        </w:rPr>
        <w:t xml:space="preserve">Implementation and Cost of Ownership Overview </w:t>
      </w:r>
    </w:p>
    <w:p w:rsidR="00DB39FC" w:rsidRPr="00D35F5D" w:rsidRDefault="00194461">
      <w:pPr>
        <w:pStyle w:val="TPCParagraph"/>
        <w:rPr>
          <w:rFonts w:ascii="Times" w:hAnsi="Times"/>
        </w:rPr>
      </w:pPr>
      <w:r w:rsidRPr="00194461">
        <w:rPr>
          <w:rFonts w:ascii="Times" w:hAnsi="Times"/>
        </w:rPr>
        <w:t xml:space="preserve">Pricing Spreadsheet </w:t>
      </w:r>
    </w:p>
    <w:p w:rsidR="00DB39FC" w:rsidRPr="00D35F5D" w:rsidRDefault="00194461">
      <w:pPr>
        <w:pStyle w:val="TPCParagraph"/>
        <w:rPr>
          <w:rFonts w:ascii="Times" w:hAnsi="Times"/>
        </w:rPr>
      </w:pPr>
      <w:r w:rsidRPr="00194461">
        <w:rPr>
          <w:rFonts w:ascii="Times" w:hAnsi="Times"/>
        </w:rPr>
        <w:t>Numerical Quantities</w:t>
      </w:r>
    </w:p>
    <w:p w:rsidR="00E23727" w:rsidRPr="00D35F5D" w:rsidRDefault="00194461">
      <w:pPr>
        <w:pStyle w:val="TPCH3"/>
        <w:rPr>
          <w:rFonts w:ascii="Times" w:hAnsi="Times"/>
        </w:rPr>
      </w:pPr>
      <w:r w:rsidRPr="00194461">
        <w:rPr>
          <w:rFonts w:ascii="Times" w:hAnsi="Times"/>
        </w:rPr>
        <w:t>Page Layout</w:t>
      </w:r>
    </w:p>
    <w:p w:rsidR="00DB39FC" w:rsidRPr="00D35F5D" w:rsidRDefault="00194461">
      <w:pPr>
        <w:pStyle w:val="TPCParagraph"/>
        <w:rPr>
          <w:rFonts w:ascii="Times" w:hAnsi="Times"/>
        </w:rPr>
      </w:pPr>
      <w:r w:rsidRPr="00194461">
        <w:rPr>
          <w:rFonts w:ascii="Times" w:hAnsi="Times"/>
        </w:rPr>
        <w:t>Each component of the executive summary</w:t>
      </w:r>
      <w:r w:rsidR="00AF1C55" w:rsidRPr="00194461">
        <w:rPr>
          <w:rFonts w:ascii="Times" w:hAnsi="Times"/>
        </w:rPr>
        <w:fldChar w:fldCharType="begin"/>
      </w:r>
      <w:r w:rsidRPr="00194461">
        <w:rPr>
          <w:rFonts w:ascii="Times" w:hAnsi="Times"/>
        </w:rPr>
        <w:instrText>xe "Executive summary"</w:instrText>
      </w:r>
      <w:r w:rsidR="00AF1C55" w:rsidRPr="00194461">
        <w:rPr>
          <w:rFonts w:ascii="Times" w:hAnsi="Times"/>
        </w:rPr>
        <w:fldChar w:fldCharType="end"/>
      </w:r>
      <w:r w:rsidRPr="00194461">
        <w:rPr>
          <w:rFonts w:ascii="Times" w:hAnsi="Times"/>
        </w:rPr>
        <w:t xml:space="preserve"> should appear on a page by itself. Each page should use a standard header and format, including </w:t>
      </w:r>
    </w:p>
    <w:p w:rsidR="00E23727" w:rsidRPr="00D35F5D" w:rsidRDefault="00194461" w:rsidP="00E23727">
      <w:pPr>
        <w:pStyle w:val="TPCLabeledList"/>
        <w:numPr>
          <w:ilvl w:val="0"/>
          <w:numId w:val="55"/>
        </w:numPr>
        <w:rPr>
          <w:rFonts w:ascii="Times" w:hAnsi="Times"/>
        </w:rPr>
      </w:pPr>
      <w:r w:rsidRPr="00194461">
        <w:rPr>
          <w:rFonts w:ascii="Times" w:hAnsi="Times"/>
        </w:rPr>
        <w:t>1/2 inch margins, top and bottom;</w:t>
      </w:r>
    </w:p>
    <w:p w:rsidR="00E23727" w:rsidRPr="00D35F5D" w:rsidRDefault="00194461">
      <w:pPr>
        <w:pStyle w:val="TPCLabeledList"/>
        <w:rPr>
          <w:rFonts w:ascii="Times" w:hAnsi="Times"/>
        </w:rPr>
      </w:pPr>
      <w:r w:rsidRPr="00194461">
        <w:rPr>
          <w:rFonts w:ascii="Times" w:hAnsi="Times"/>
        </w:rPr>
        <w:t>3/4 inch left margin, 1/2 inch right margin;</w:t>
      </w:r>
    </w:p>
    <w:p w:rsidR="00E23727" w:rsidRPr="00D35F5D" w:rsidRDefault="00194461">
      <w:pPr>
        <w:pStyle w:val="TPCLabeledList"/>
        <w:rPr>
          <w:rFonts w:ascii="Times" w:hAnsi="Times"/>
        </w:rPr>
      </w:pPr>
      <w:r w:rsidRPr="00194461">
        <w:rPr>
          <w:rFonts w:ascii="Times" w:hAnsi="Times"/>
        </w:rPr>
        <w:t>2 pt. frame around the body of the page. All interior lines should be 1 pt;</w:t>
      </w:r>
    </w:p>
    <w:p w:rsidR="00E23727" w:rsidRPr="00D35F5D" w:rsidRDefault="00194461">
      <w:pPr>
        <w:pStyle w:val="TPCLabeledList"/>
        <w:rPr>
          <w:rFonts w:ascii="Times" w:hAnsi="Times"/>
        </w:rPr>
      </w:pPr>
      <w:r w:rsidRPr="00194461">
        <w:rPr>
          <w:rFonts w:ascii="Times" w:hAnsi="Times"/>
        </w:rPr>
        <w:t>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identification and System identification, each set apart by a 1 pt. rule, in 16-20 pt. Times Bold font.</w:t>
      </w:r>
    </w:p>
    <w:p w:rsidR="00E0568A" w:rsidRPr="00D35F5D" w:rsidRDefault="00194461">
      <w:pPr>
        <w:pStyle w:val="TPCLabeledList"/>
        <w:rPr>
          <w:rFonts w:ascii="Times" w:hAnsi="Times"/>
        </w:rPr>
      </w:pPr>
      <w:r w:rsidRPr="00194461">
        <w:rPr>
          <w:rFonts w:ascii="Times" w:hAnsi="Times"/>
        </w:rPr>
        <w:t>TPC-DS, TPC-Pricing, TPC-Energy (if reported), with three tier versioning (e.g., 1.2.3), and report date, separated from other header items and each other by a 1 pt. Rule, in 9-12 pt. Times font.</w:t>
      </w:r>
    </w:p>
    <w:p w:rsidR="00DD18B8" w:rsidRPr="00D35F5D" w:rsidRDefault="00194461">
      <w:pPr>
        <w:pStyle w:val="TPCComment"/>
        <w:rPr>
          <w:rFonts w:ascii="Times" w:hAnsi="Times"/>
        </w:rPr>
      </w:pPr>
      <w:r w:rsidRPr="00194461">
        <w:rPr>
          <w:rFonts w:ascii="Times" w:hAnsi="Times"/>
        </w:rPr>
        <w:t>It is permissible to use or include company logos when identifying the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w:t>
      </w:r>
    </w:p>
    <w:p w:rsidR="00DD18B8" w:rsidRPr="00D35F5D" w:rsidRDefault="00194461">
      <w:pPr>
        <w:pStyle w:val="TPCComment"/>
        <w:rPr>
          <w:rFonts w:ascii="Times" w:hAnsi="Times"/>
        </w:rPr>
      </w:pPr>
      <w:r w:rsidRPr="00194461">
        <w:rPr>
          <w:rFonts w:ascii="Times" w:hAnsi="Times"/>
        </w:rPr>
        <w:t>The report date must be disclosed with a precision of 1 day. The precise format is left to the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w:t>
      </w:r>
    </w:p>
    <w:p w:rsidR="00DD18B8" w:rsidRPr="00D35F5D" w:rsidRDefault="00194461">
      <w:pPr>
        <w:pStyle w:val="TPCComment"/>
        <w:rPr>
          <w:rFonts w:ascii="Times" w:hAnsi="Times"/>
        </w:rPr>
      </w:pPr>
      <w:r w:rsidRPr="00194461">
        <w:rPr>
          <w:rFonts w:ascii="Times" w:hAnsi="Times"/>
        </w:rPr>
        <w:t>Appendix E contains a sample executive summary</w:t>
      </w:r>
      <w:r w:rsidR="00AF1C55" w:rsidRPr="00194461">
        <w:rPr>
          <w:rFonts w:ascii="Times" w:hAnsi="Times"/>
        </w:rPr>
        <w:fldChar w:fldCharType="begin"/>
      </w:r>
      <w:r w:rsidRPr="00194461">
        <w:rPr>
          <w:rFonts w:ascii="Times" w:hAnsi="Times"/>
        </w:rPr>
        <w:instrText>xe "Executive summary"</w:instrText>
      </w:r>
      <w:r w:rsidR="00AF1C55" w:rsidRPr="00194461">
        <w:rPr>
          <w:rFonts w:ascii="Times" w:hAnsi="Times"/>
        </w:rPr>
        <w:fldChar w:fldCharType="end"/>
      </w:r>
      <w:r w:rsidRPr="00194461">
        <w:rPr>
          <w:rFonts w:ascii="Times" w:hAnsi="Times"/>
        </w:rPr>
        <w:t xml:space="preserve">. It is meant to help clarify the requirements in Clause </w:t>
      </w:r>
      <w:fldSimple w:instr=" REF _Ref412600106 \w \h  \* MERGEFORMAT ">
        <w:r w:rsidR="00DE2510" w:rsidRPr="00DE2510">
          <w:rPr>
            <w:rFonts w:ascii="Times" w:hAnsi="Times"/>
            <w:noProof w:val="0"/>
          </w:rPr>
          <w:t>10.4</w:t>
        </w:r>
      </w:fldSimple>
      <w:r w:rsidRPr="00194461">
        <w:rPr>
          <w:rFonts w:ascii="Times" w:hAnsi="Times"/>
        </w:rPr>
        <w:t xml:space="preserve"> and is provided solely as an example.</w:t>
      </w:r>
    </w:p>
    <w:p w:rsidR="00E23727" w:rsidRPr="00D35F5D" w:rsidRDefault="00194461">
      <w:pPr>
        <w:pStyle w:val="TPCH3"/>
        <w:rPr>
          <w:rFonts w:ascii="Times" w:hAnsi="Times"/>
        </w:rPr>
      </w:pPr>
      <w:r w:rsidRPr="00194461">
        <w:rPr>
          <w:rFonts w:ascii="Times" w:hAnsi="Times"/>
        </w:rPr>
        <w:t>Implementation Overview</w:t>
      </w:r>
    </w:p>
    <w:p w:rsidR="00DB39FC" w:rsidRPr="00D35F5D" w:rsidRDefault="00194461">
      <w:pPr>
        <w:pStyle w:val="TPCParagraph"/>
        <w:rPr>
          <w:rFonts w:ascii="Times" w:hAnsi="Times"/>
        </w:rPr>
      </w:pPr>
      <w:r w:rsidRPr="00194461">
        <w:rPr>
          <w:rFonts w:ascii="Times" w:hAnsi="Times"/>
        </w:rPr>
        <w:t xml:space="preserve">Implementation and Cost of Ownership Overview </w:t>
      </w:r>
    </w:p>
    <w:p w:rsidR="00DB39FC" w:rsidRPr="00D35F5D" w:rsidRDefault="00194461">
      <w:pPr>
        <w:pStyle w:val="TPCParagraph"/>
        <w:rPr>
          <w:rFonts w:ascii="Times" w:hAnsi="Times"/>
        </w:rPr>
      </w:pPr>
      <w:r w:rsidRPr="00194461">
        <w:rPr>
          <w:rFonts w:ascii="Times" w:hAnsi="Times"/>
        </w:rPr>
        <w:t>The implementation overview page contains six sets of data, each laid out across the page as a sequence of boxes using 1 pt. rule, with a title above the required quantity. Both titles and quantities should use a 9-12 pt. Times font unless otherwise noted.</w:t>
      </w:r>
    </w:p>
    <w:p w:rsidR="00DB39FC" w:rsidRPr="00D35F5D" w:rsidRDefault="00194461">
      <w:pPr>
        <w:pStyle w:val="TPCParagraph"/>
        <w:rPr>
          <w:rFonts w:ascii="Times" w:hAnsi="Times"/>
        </w:rPr>
      </w:pPr>
      <w:r w:rsidRPr="00194461">
        <w:rPr>
          <w:rFonts w:ascii="Times" w:hAnsi="Times"/>
        </w:rPr>
        <w:t xml:space="preserve">The middle portion of the page must contain two diagrams, which must be of equal size and fill out the entire space. The left diagram shows the benchmarked configuration and the right diagram shows a pie chart with the percentages of the total time and the total times for the Load Test, Throughput </w:t>
      </w:r>
      <w:r w:rsidR="00B97C34">
        <w:rPr>
          <w:rFonts w:ascii="Times" w:hAnsi="Times"/>
        </w:rPr>
        <w:t>Test</w:t>
      </w:r>
      <w:r w:rsidR="00B97C34" w:rsidRPr="00194461">
        <w:rPr>
          <w:rFonts w:ascii="Times" w:hAnsi="Times"/>
        </w:rPr>
        <w:t xml:space="preserve"> </w:t>
      </w:r>
      <w:r w:rsidRPr="00194461">
        <w:rPr>
          <w:rFonts w:ascii="Times" w:hAnsi="Times"/>
        </w:rPr>
        <w:t xml:space="preserve">1, and Throughput </w:t>
      </w:r>
      <w:r w:rsidR="00B97C34">
        <w:rPr>
          <w:rFonts w:ascii="Times" w:hAnsi="Times"/>
        </w:rPr>
        <w:t>Test</w:t>
      </w:r>
      <w:r w:rsidRPr="00194461">
        <w:rPr>
          <w:rFonts w:ascii="Times" w:hAnsi="Times"/>
        </w:rPr>
        <w:t xml:space="preserve"> 2.</w:t>
      </w:r>
    </w:p>
    <w:p w:rsidR="00DB39FC" w:rsidRPr="00D35F5D" w:rsidRDefault="00194461">
      <w:pPr>
        <w:pStyle w:val="TPCParagraph"/>
        <w:rPr>
          <w:rFonts w:ascii="Times" w:hAnsi="Times"/>
        </w:rPr>
      </w:pPr>
      <w:r w:rsidRPr="00194461">
        <w:rPr>
          <w:rFonts w:ascii="Times" w:hAnsi="Times"/>
        </w:rPr>
        <w:t>The next section must contain a synopsis of the SUT's major system components, including:</w:t>
      </w:r>
    </w:p>
    <w:p w:rsidR="00E23727" w:rsidRPr="00D35F5D" w:rsidRDefault="00194461">
      <w:pPr>
        <w:pStyle w:val="TPCBulletList"/>
        <w:rPr>
          <w:rFonts w:ascii="Times" w:hAnsi="Times"/>
        </w:rPr>
      </w:pPr>
      <w:r w:rsidRPr="00194461">
        <w:rPr>
          <w:rFonts w:ascii="Times" w:hAnsi="Times"/>
        </w:rPr>
        <w:t>Total number of nodes used/total number of processors used with their types and speeds in GHz/ total number of cores used/total number of threads used;</w:t>
      </w:r>
    </w:p>
    <w:p w:rsidR="00E23727" w:rsidRPr="00D35F5D" w:rsidRDefault="00194461">
      <w:pPr>
        <w:pStyle w:val="TPCBulletList"/>
        <w:rPr>
          <w:rFonts w:ascii="Times" w:hAnsi="Times"/>
        </w:rPr>
      </w:pPr>
      <w:r w:rsidRPr="00194461">
        <w:rPr>
          <w:rFonts w:ascii="Times" w:hAnsi="Times"/>
        </w:rPr>
        <w:t xml:space="preserve"> Main and cache memory sizes; </w:t>
      </w:r>
    </w:p>
    <w:p w:rsidR="00E23727" w:rsidRPr="00D35F5D" w:rsidRDefault="00194461">
      <w:pPr>
        <w:pStyle w:val="TPCBulletList"/>
        <w:rPr>
          <w:rFonts w:ascii="Times" w:hAnsi="Times"/>
        </w:rPr>
      </w:pPr>
      <w:r w:rsidRPr="00194461">
        <w:rPr>
          <w:rFonts w:ascii="Times" w:hAnsi="Times"/>
        </w:rPr>
        <w:t xml:space="preserve"> Network and I/O connectivity; </w:t>
      </w:r>
    </w:p>
    <w:p w:rsidR="00E23727" w:rsidRPr="00D35F5D" w:rsidRDefault="00194461">
      <w:pPr>
        <w:pStyle w:val="TPCBulletList"/>
        <w:rPr>
          <w:rFonts w:ascii="Times" w:hAnsi="Times"/>
        </w:rPr>
      </w:pPr>
      <w:r w:rsidRPr="00194461">
        <w:rPr>
          <w:rFonts w:ascii="Times" w:hAnsi="Times"/>
        </w:rPr>
        <w:t xml:space="preserve"> Disk quantity and geometry. </w:t>
      </w:r>
    </w:p>
    <w:p w:rsidR="00DB39FC" w:rsidRPr="00D35F5D" w:rsidRDefault="00194461">
      <w:pPr>
        <w:pStyle w:val="TPCParagraph"/>
        <w:rPr>
          <w:rFonts w:ascii="Times" w:hAnsi="Times"/>
        </w:rPr>
      </w:pPr>
      <w:r w:rsidRPr="00194461">
        <w:rPr>
          <w:rFonts w:ascii="Times" w:hAnsi="Times"/>
        </w:rPr>
        <w:t xml:space="preserve">If the implementation used </w:t>
      </w:r>
      <w:proofErr w:type="gramStart"/>
      <w:r w:rsidRPr="00194461">
        <w:rPr>
          <w:rFonts w:ascii="Times" w:hAnsi="Times"/>
        </w:rPr>
        <w:t>a two</w:t>
      </w:r>
      <w:proofErr w:type="gramEnd"/>
      <w:r w:rsidRPr="00194461">
        <w:rPr>
          <w:rFonts w:ascii="Times" w:hAnsi="Times"/>
        </w:rPr>
        <w:t xml:space="preserve">-tier architecture, front-end and back-end systems must be detailed separately. </w:t>
      </w:r>
    </w:p>
    <w:p w:rsidR="00C936A0" w:rsidRPr="00D35F5D" w:rsidRDefault="00194461" w:rsidP="00727DDA">
      <w:pPr>
        <w:pStyle w:val="TPCH4"/>
      </w:pPr>
      <w:bookmarkStart w:id="807" w:name="_Ref427134701"/>
      <w:r w:rsidRPr="00194461">
        <w:t>The first section contains the results that were obtained from the reported runs of the Performance test.</w:t>
      </w:r>
      <w:bookmarkEnd w:id="807"/>
    </w:p>
    <w:tbl>
      <w:tblPr>
        <w:tblW w:w="9491" w:type="dxa"/>
        <w:tblInd w:w="108" w:type="dxa"/>
        <w:tblBorders>
          <w:top w:val="single" w:sz="12" w:space="0" w:color="008000"/>
          <w:bottom w:val="single" w:sz="12" w:space="0" w:color="008000"/>
        </w:tblBorders>
        <w:tblLayout w:type="fixed"/>
        <w:tblLook w:val="0000"/>
      </w:tblPr>
      <w:tblGrid>
        <w:gridCol w:w="2448"/>
        <w:gridCol w:w="3132"/>
        <w:gridCol w:w="810"/>
        <w:gridCol w:w="1440"/>
        <w:gridCol w:w="1661"/>
      </w:tblGrid>
      <w:tr w:rsidR="00E23727" w:rsidRPr="009F4174" w:rsidTr="009F4174">
        <w:tc>
          <w:tcPr>
            <w:tcW w:w="2448"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Title</w:t>
            </w:r>
          </w:p>
        </w:tc>
        <w:tc>
          <w:tcPr>
            <w:tcW w:w="3132"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Quantity</w:t>
            </w:r>
          </w:p>
        </w:tc>
        <w:tc>
          <w:tcPr>
            <w:tcW w:w="810" w:type="dxa"/>
            <w:tcBorders>
              <w:top w:val="single" w:sz="12" w:space="0" w:color="008000"/>
              <w:left w:val="nil"/>
              <w:bottom w:val="single" w:sz="6" w:space="0" w:color="008000"/>
              <w:right w:val="nil"/>
            </w:tcBorders>
          </w:tcPr>
          <w:p w:rsidR="007C7404" w:rsidRPr="009F4174" w:rsidRDefault="00194461" w:rsidP="009F4174">
            <w:pPr>
              <w:pStyle w:val="Normal2"/>
              <w:rPr>
                <w:sz w:val="16"/>
                <w:szCs w:val="16"/>
              </w:rPr>
            </w:pPr>
            <w:r w:rsidRPr="009F4174">
              <w:rPr>
                <w:sz w:val="16"/>
                <w:szCs w:val="16"/>
              </w:rPr>
              <w:t>Precisio</w:t>
            </w:r>
            <w:r w:rsidRPr="009F4174">
              <w:rPr>
                <w:sz w:val="16"/>
                <w:szCs w:val="16"/>
              </w:rPr>
              <w:lastRenderedPageBreak/>
              <w:t>n</w:t>
            </w:r>
          </w:p>
        </w:tc>
        <w:tc>
          <w:tcPr>
            <w:tcW w:w="1440" w:type="dxa"/>
            <w:tcBorders>
              <w:top w:val="single" w:sz="12" w:space="0" w:color="008000"/>
              <w:left w:val="nil"/>
              <w:bottom w:val="single" w:sz="6" w:space="0" w:color="008000"/>
              <w:right w:val="nil"/>
            </w:tcBorders>
          </w:tcPr>
          <w:p w:rsidR="007C7404" w:rsidRPr="009F4174" w:rsidRDefault="00194461" w:rsidP="009F4174">
            <w:pPr>
              <w:pStyle w:val="Normal2"/>
              <w:rPr>
                <w:sz w:val="16"/>
                <w:szCs w:val="16"/>
              </w:rPr>
            </w:pPr>
            <w:r w:rsidRPr="009F4174">
              <w:rPr>
                <w:sz w:val="16"/>
                <w:szCs w:val="16"/>
              </w:rPr>
              <w:lastRenderedPageBreak/>
              <w:t>Units</w:t>
            </w:r>
          </w:p>
        </w:tc>
        <w:tc>
          <w:tcPr>
            <w:tcW w:w="1661" w:type="dxa"/>
            <w:tcBorders>
              <w:top w:val="single" w:sz="12" w:space="0" w:color="008000"/>
              <w:left w:val="nil"/>
              <w:bottom w:val="single" w:sz="6" w:space="0" w:color="008000"/>
              <w:right w:val="nil"/>
            </w:tcBorders>
          </w:tcPr>
          <w:p w:rsidR="007C7404" w:rsidRPr="009F4174" w:rsidRDefault="00194461" w:rsidP="009F4174">
            <w:pPr>
              <w:pStyle w:val="Normal2"/>
              <w:rPr>
                <w:sz w:val="16"/>
                <w:szCs w:val="16"/>
              </w:rPr>
            </w:pPr>
            <w:r w:rsidRPr="009F4174">
              <w:rPr>
                <w:sz w:val="16"/>
                <w:szCs w:val="16"/>
              </w:rPr>
              <w:t>Font</w:t>
            </w:r>
          </w:p>
        </w:tc>
      </w:tr>
      <w:tr w:rsidR="00E23727" w:rsidRPr="009F4174" w:rsidTr="009F4174">
        <w:tc>
          <w:tcPr>
            <w:tcW w:w="2448"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lastRenderedPageBreak/>
              <w:t>Total System Cost</w:t>
            </w:r>
          </w:p>
        </w:tc>
        <w:tc>
          <w:tcPr>
            <w:tcW w:w="313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3 yr. Cost of ownership (See Clause 7)</w:t>
            </w:r>
          </w:p>
        </w:tc>
        <w:tc>
          <w:tcPr>
            <w:tcW w:w="81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1</w:t>
            </w:r>
          </w:p>
        </w:tc>
        <w:tc>
          <w:tcPr>
            <w:tcW w:w="144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$1</w:t>
            </w:r>
          </w:p>
        </w:tc>
        <w:tc>
          <w:tcPr>
            <w:tcW w:w="1661"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16-20 pt. Bold</w:t>
            </w:r>
          </w:p>
        </w:tc>
      </w:tr>
      <w:tr w:rsidR="00E23727" w:rsidRPr="009F4174" w:rsidTr="009F4174">
        <w:tc>
          <w:tcPr>
            <w:tcW w:w="2448"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TPC</w:t>
            </w:r>
            <w:r w:rsidR="00AF1C55" w:rsidRPr="009F4174">
              <w:rPr>
                <w:sz w:val="16"/>
                <w:szCs w:val="16"/>
              </w:rPr>
              <w:fldChar w:fldCharType="begin"/>
            </w:r>
            <w:r w:rsidRPr="009F4174">
              <w:rPr>
                <w:sz w:val="16"/>
                <w:szCs w:val="16"/>
              </w:rPr>
              <w:instrText>xe "TPC"</w:instrText>
            </w:r>
            <w:r w:rsidR="00AF1C55" w:rsidRPr="009F4174">
              <w:rPr>
                <w:sz w:val="16"/>
                <w:szCs w:val="16"/>
              </w:rPr>
              <w:fldChar w:fldCharType="end"/>
            </w:r>
            <w:r w:rsidRPr="009F4174">
              <w:rPr>
                <w:sz w:val="16"/>
                <w:szCs w:val="16"/>
              </w:rPr>
              <w:t>-DS Composite Query per Hour Metric</w:t>
            </w:r>
            <w:r w:rsidR="00AF1C55" w:rsidRPr="009F4174">
              <w:rPr>
                <w:sz w:val="16"/>
                <w:szCs w:val="16"/>
              </w:rPr>
              <w:fldChar w:fldCharType="begin"/>
            </w:r>
            <w:r w:rsidRPr="009F4174">
              <w:rPr>
                <w:sz w:val="16"/>
                <w:szCs w:val="16"/>
              </w:rPr>
              <w:instrText>xe "Metrics"</w:instrText>
            </w:r>
            <w:r w:rsidR="00AF1C55" w:rsidRPr="009F4174">
              <w:rPr>
                <w:sz w:val="16"/>
                <w:szCs w:val="16"/>
              </w:rPr>
              <w:fldChar w:fldCharType="end"/>
            </w:r>
          </w:p>
        </w:tc>
        <w:tc>
          <w:tcPr>
            <w:tcW w:w="313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QphDS</w:t>
            </w:r>
            <w:r w:rsidR="00AF1C55" w:rsidRPr="009F4174">
              <w:rPr>
                <w:sz w:val="16"/>
                <w:szCs w:val="16"/>
              </w:rPr>
              <w:fldChar w:fldCharType="begin"/>
            </w:r>
            <w:r w:rsidRPr="009F4174">
              <w:rPr>
                <w:sz w:val="16"/>
                <w:szCs w:val="16"/>
              </w:rPr>
              <w:instrText>xe "Metrics:Composite Query-per-hour Metric"</w:instrText>
            </w:r>
            <w:r w:rsidR="00AF1C55" w:rsidRPr="009F4174">
              <w:rPr>
                <w:sz w:val="16"/>
                <w:szCs w:val="16"/>
              </w:rPr>
              <w:fldChar w:fldCharType="end"/>
            </w:r>
            <w:r w:rsidRPr="009F4174">
              <w:rPr>
                <w:sz w:val="16"/>
                <w:szCs w:val="16"/>
              </w:rPr>
              <w:t xml:space="preserve"> (see Clause 7.6</w:t>
            </w:r>
          </w:p>
        </w:tc>
        <w:tc>
          <w:tcPr>
            <w:tcW w:w="81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0.1</w:t>
            </w:r>
          </w:p>
        </w:tc>
        <w:tc>
          <w:tcPr>
            <w:tcW w:w="144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QphDS@</w:t>
            </w:r>
            <w:r w:rsidR="00AF1C55" w:rsidRPr="009F4174">
              <w:rPr>
                <w:sz w:val="16"/>
                <w:szCs w:val="16"/>
              </w:rPr>
              <w:fldChar w:fldCharType="begin"/>
            </w:r>
            <w:r w:rsidRPr="009F4174">
              <w:rPr>
                <w:sz w:val="16"/>
                <w:szCs w:val="16"/>
              </w:rPr>
              <w:instrText>xe "Metrics:Composite Query-per-hour Metric"</w:instrText>
            </w:r>
            <w:r w:rsidR="00AF1C55" w:rsidRPr="009F4174">
              <w:rPr>
                <w:sz w:val="16"/>
                <w:szCs w:val="16"/>
              </w:rPr>
              <w:fldChar w:fldCharType="end"/>
            </w:r>
            <w:r w:rsidRPr="009F4174">
              <w:rPr>
                <w:sz w:val="16"/>
                <w:szCs w:val="16"/>
              </w:rPr>
              <w:t>nnGB</w:t>
            </w:r>
          </w:p>
        </w:tc>
        <w:tc>
          <w:tcPr>
            <w:tcW w:w="1661"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16-20 pt. Bold</w:t>
            </w:r>
          </w:p>
        </w:tc>
      </w:tr>
      <w:tr w:rsidR="00E23727" w:rsidRPr="009F4174" w:rsidTr="009F4174">
        <w:tc>
          <w:tcPr>
            <w:tcW w:w="2448"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Price/Performance</w:t>
            </w:r>
          </w:p>
        </w:tc>
        <w:tc>
          <w:tcPr>
            <w:tcW w:w="3132"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$/QphDS</w:t>
            </w:r>
            <w:r w:rsidR="00AF1C55" w:rsidRPr="009F4174">
              <w:rPr>
                <w:sz w:val="16"/>
                <w:szCs w:val="16"/>
              </w:rPr>
              <w:fldChar w:fldCharType="begin"/>
            </w:r>
            <w:r w:rsidRPr="009F4174">
              <w:rPr>
                <w:sz w:val="16"/>
                <w:szCs w:val="16"/>
              </w:rPr>
              <w:instrText>xe "Metrics:Price Performance Metric"</w:instrText>
            </w:r>
            <w:r w:rsidR="00AF1C55" w:rsidRPr="009F4174">
              <w:rPr>
                <w:sz w:val="16"/>
                <w:szCs w:val="16"/>
              </w:rPr>
              <w:fldChar w:fldCharType="end"/>
            </w:r>
            <w:r w:rsidRPr="009F4174">
              <w:rPr>
                <w:sz w:val="16"/>
                <w:szCs w:val="16"/>
              </w:rPr>
              <w:t xml:space="preserve"> (see Clause 7.6.4)</w:t>
            </w:r>
          </w:p>
        </w:tc>
        <w:tc>
          <w:tcPr>
            <w:tcW w:w="810" w:type="dxa"/>
            <w:tcBorders>
              <w:top w:val="nil"/>
              <w:left w:val="nil"/>
              <w:bottom w:val="single" w:sz="12" w:space="0" w:color="008000"/>
              <w:right w:val="nil"/>
            </w:tcBorders>
          </w:tcPr>
          <w:p w:rsidR="007C7404" w:rsidRPr="009F4174" w:rsidRDefault="00194461" w:rsidP="009F4174">
            <w:pPr>
              <w:pStyle w:val="Normal2"/>
              <w:rPr>
                <w:sz w:val="16"/>
                <w:szCs w:val="16"/>
              </w:rPr>
            </w:pPr>
            <w:r w:rsidRPr="009F4174">
              <w:rPr>
                <w:sz w:val="16"/>
                <w:szCs w:val="16"/>
              </w:rPr>
              <w:t>1</w:t>
            </w:r>
          </w:p>
        </w:tc>
        <w:tc>
          <w:tcPr>
            <w:tcW w:w="1440" w:type="dxa"/>
            <w:tcBorders>
              <w:top w:val="nil"/>
              <w:left w:val="nil"/>
              <w:bottom w:val="single" w:sz="12" w:space="0" w:color="008000"/>
              <w:right w:val="nil"/>
            </w:tcBorders>
          </w:tcPr>
          <w:p w:rsidR="007C7404" w:rsidRPr="009F4174" w:rsidRDefault="00194461" w:rsidP="009F4174">
            <w:pPr>
              <w:pStyle w:val="Normal2"/>
              <w:rPr>
                <w:sz w:val="16"/>
                <w:szCs w:val="16"/>
              </w:rPr>
            </w:pPr>
            <w:r w:rsidRPr="009F4174">
              <w:rPr>
                <w:sz w:val="16"/>
                <w:szCs w:val="16"/>
              </w:rPr>
              <w:t>$/QphDS</w:t>
            </w:r>
            <w:r w:rsidR="00AF1C55" w:rsidRPr="009F4174">
              <w:rPr>
                <w:sz w:val="16"/>
                <w:szCs w:val="16"/>
              </w:rPr>
              <w:fldChar w:fldCharType="begin"/>
            </w:r>
            <w:r w:rsidRPr="009F4174">
              <w:rPr>
                <w:sz w:val="16"/>
                <w:szCs w:val="16"/>
              </w:rPr>
              <w:instrText>xe "Metrics:Price Performance Metric"</w:instrText>
            </w:r>
            <w:r w:rsidR="00AF1C55" w:rsidRPr="009F4174">
              <w:rPr>
                <w:sz w:val="16"/>
                <w:szCs w:val="16"/>
              </w:rPr>
              <w:fldChar w:fldCharType="end"/>
            </w:r>
            <w:r w:rsidRPr="009F4174">
              <w:rPr>
                <w:sz w:val="16"/>
                <w:szCs w:val="16"/>
              </w:rPr>
              <w:t>@</w:t>
            </w:r>
            <w:r w:rsidR="00AF1C55" w:rsidRPr="009F4174">
              <w:rPr>
                <w:sz w:val="16"/>
                <w:szCs w:val="16"/>
              </w:rPr>
              <w:fldChar w:fldCharType="begin"/>
            </w:r>
            <w:r w:rsidRPr="009F4174">
              <w:rPr>
                <w:sz w:val="16"/>
                <w:szCs w:val="16"/>
              </w:rPr>
              <w:instrText>xe "Metrics:Composite Query-per-hour Metric"</w:instrText>
            </w:r>
            <w:r w:rsidR="00AF1C55" w:rsidRPr="009F4174">
              <w:rPr>
                <w:sz w:val="16"/>
                <w:szCs w:val="16"/>
              </w:rPr>
              <w:fldChar w:fldCharType="end"/>
            </w:r>
            <w:r w:rsidRPr="009F4174">
              <w:rPr>
                <w:sz w:val="16"/>
                <w:szCs w:val="16"/>
              </w:rPr>
              <w:t>nnGB</w:t>
            </w:r>
          </w:p>
        </w:tc>
        <w:tc>
          <w:tcPr>
            <w:tcW w:w="1661" w:type="dxa"/>
            <w:tcBorders>
              <w:top w:val="nil"/>
              <w:left w:val="nil"/>
              <w:bottom w:val="single" w:sz="12" w:space="0" w:color="008000"/>
              <w:right w:val="nil"/>
            </w:tcBorders>
          </w:tcPr>
          <w:p w:rsidR="007C7404" w:rsidRPr="009F4174" w:rsidRDefault="00194461" w:rsidP="009F4174">
            <w:pPr>
              <w:pStyle w:val="Normal2"/>
              <w:rPr>
                <w:sz w:val="16"/>
                <w:szCs w:val="16"/>
              </w:rPr>
            </w:pPr>
            <w:r w:rsidRPr="009F4174">
              <w:rPr>
                <w:sz w:val="16"/>
                <w:szCs w:val="16"/>
              </w:rPr>
              <w:t>16-20 pt. Bold</w:t>
            </w:r>
          </w:p>
        </w:tc>
      </w:tr>
    </w:tbl>
    <w:p w:rsidR="00DB39FC" w:rsidRPr="00D35F5D" w:rsidRDefault="00194461">
      <w:pPr>
        <w:pStyle w:val="TPCParagraph"/>
        <w:rPr>
          <w:rFonts w:ascii="Times" w:hAnsi="Times"/>
        </w:rPr>
      </w:pPr>
      <w:bookmarkStart w:id="808" w:name="_Ref427134767"/>
      <w:r w:rsidRPr="00194461">
        <w:rPr>
          <w:rFonts w:ascii="Times" w:hAnsi="Times"/>
        </w:rPr>
        <w:t>The next section details the system configuration</w:t>
      </w:r>
      <w:bookmarkEnd w:id="808"/>
    </w:p>
    <w:p w:rsidR="00DB39FC" w:rsidRPr="00D35F5D" w:rsidRDefault="00DB39FC">
      <w:pPr>
        <w:pStyle w:val="TPCParagraph"/>
        <w:rPr>
          <w:rFonts w:ascii="Times" w:hAnsi="Times"/>
        </w:rPr>
      </w:pPr>
    </w:p>
    <w:tbl>
      <w:tblPr>
        <w:tblW w:w="0" w:type="auto"/>
        <w:tblInd w:w="108" w:type="dxa"/>
        <w:tblBorders>
          <w:top w:val="single" w:sz="12" w:space="0" w:color="008000"/>
          <w:bottom w:val="single" w:sz="12" w:space="0" w:color="008000"/>
        </w:tblBorders>
        <w:tblLayout w:type="fixed"/>
        <w:tblLook w:val="0000"/>
      </w:tblPr>
      <w:tblGrid>
        <w:gridCol w:w="2448"/>
        <w:gridCol w:w="2952"/>
        <w:gridCol w:w="1350"/>
        <w:gridCol w:w="702"/>
        <w:gridCol w:w="1620"/>
      </w:tblGrid>
      <w:tr w:rsidR="00E23727" w:rsidRPr="009F4174" w:rsidTr="009F4174">
        <w:tc>
          <w:tcPr>
            <w:tcW w:w="2448"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Title</w:t>
            </w:r>
          </w:p>
        </w:tc>
        <w:tc>
          <w:tcPr>
            <w:tcW w:w="2952"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Quantity</w:t>
            </w:r>
          </w:p>
        </w:tc>
        <w:tc>
          <w:tcPr>
            <w:tcW w:w="1350" w:type="dxa"/>
            <w:tcBorders>
              <w:top w:val="single" w:sz="12" w:space="0" w:color="008000"/>
              <w:left w:val="nil"/>
              <w:bottom w:val="single" w:sz="6" w:space="0" w:color="008000"/>
              <w:right w:val="nil"/>
            </w:tcBorders>
          </w:tcPr>
          <w:p w:rsidR="007C7404" w:rsidRPr="009F4174" w:rsidRDefault="00194461" w:rsidP="009F4174">
            <w:pPr>
              <w:pStyle w:val="Normal2"/>
              <w:ind w:left="162" w:hanging="162"/>
              <w:rPr>
                <w:sz w:val="16"/>
                <w:szCs w:val="16"/>
              </w:rPr>
            </w:pPr>
            <w:r w:rsidRPr="009F4174">
              <w:rPr>
                <w:sz w:val="16"/>
                <w:szCs w:val="16"/>
              </w:rPr>
              <w:t>Precision</w:t>
            </w:r>
          </w:p>
        </w:tc>
        <w:tc>
          <w:tcPr>
            <w:tcW w:w="702"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Units</w:t>
            </w:r>
          </w:p>
        </w:tc>
        <w:tc>
          <w:tcPr>
            <w:tcW w:w="1620" w:type="dxa"/>
            <w:tcBorders>
              <w:top w:val="single" w:sz="12" w:space="0" w:color="008000"/>
              <w:left w:val="nil"/>
              <w:bottom w:val="single" w:sz="6" w:space="0" w:color="008000"/>
              <w:right w:val="nil"/>
            </w:tcBorders>
          </w:tcPr>
          <w:p w:rsidR="007C7404" w:rsidRPr="009F4174" w:rsidRDefault="00194461" w:rsidP="009F4174">
            <w:pPr>
              <w:pStyle w:val="Normal2"/>
              <w:rPr>
                <w:sz w:val="16"/>
                <w:szCs w:val="16"/>
              </w:rPr>
            </w:pPr>
            <w:r w:rsidRPr="009F4174">
              <w:rPr>
                <w:sz w:val="16"/>
                <w:szCs w:val="16"/>
              </w:rPr>
              <w:t>Font</w:t>
            </w:r>
          </w:p>
        </w:tc>
      </w:tr>
      <w:tr w:rsidR="00E23727" w:rsidRPr="009F4174" w:rsidTr="009F4174">
        <w:tc>
          <w:tcPr>
            <w:tcW w:w="2448" w:type="dxa"/>
            <w:tcBorders>
              <w:top w:val="nil"/>
              <w:left w:val="nil"/>
              <w:bottom w:val="nil"/>
              <w:right w:val="nil"/>
            </w:tcBorders>
          </w:tcPr>
          <w:p w:rsidR="008E47D2" w:rsidRPr="009F4174" w:rsidRDefault="00EC63C2" w:rsidP="009F4174">
            <w:pPr>
              <w:pStyle w:val="Normal2"/>
              <w:rPr>
                <w:sz w:val="16"/>
                <w:szCs w:val="16"/>
              </w:rPr>
            </w:pPr>
            <w:r>
              <w:rPr>
                <w:sz w:val="16"/>
                <w:szCs w:val="16"/>
              </w:rPr>
              <w:t>Data Set</w:t>
            </w:r>
            <w:r w:rsidRPr="009F4174">
              <w:rPr>
                <w:sz w:val="16"/>
                <w:szCs w:val="16"/>
              </w:rPr>
              <w:t xml:space="preserve"> </w:t>
            </w:r>
            <w:r w:rsidR="00194461" w:rsidRPr="009F4174">
              <w:rPr>
                <w:sz w:val="16"/>
                <w:szCs w:val="16"/>
              </w:rPr>
              <w:t>Size</w:t>
            </w:r>
            <w:r w:rsidR="00AF1C55" w:rsidRPr="009F4174">
              <w:rPr>
                <w:sz w:val="16"/>
                <w:szCs w:val="16"/>
              </w:rPr>
              <w:fldChar w:fldCharType="begin"/>
            </w:r>
            <w:r w:rsidR="00194461" w:rsidRPr="009F4174">
              <w:rPr>
                <w:sz w:val="16"/>
                <w:szCs w:val="16"/>
              </w:rPr>
              <w:instrText>xe "Database size"</w:instrText>
            </w:r>
            <w:r w:rsidR="00AF1C55" w:rsidRPr="009F4174">
              <w:rPr>
                <w:sz w:val="16"/>
                <w:szCs w:val="16"/>
              </w:rPr>
              <w:fldChar w:fldCharType="end"/>
            </w:r>
            <w:r w:rsidR="00194461" w:rsidRPr="009F4174">
              <w:rPr>
                <w:sz w:val="16"/>
                <w:szCs w:val="16"/>
              </w:rPr>
              <w:t xml:space="preserve"> </w:t>
            </w:r>
          </w:p>
        </w:tc>
        <w:tc>
          <w:tcPr>
            <w:tcW w:w="295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 xml:space="preserve">Raw data size of test database </w:t>
            </w:r>
          </w:p>
        </w:tc>
        <w:tc>
          <w:tcPr>
            <w:tcW w:w="135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1</w:t>
            </w:r>
          </w:p>
        </w:tc>
        <w:tc>
          <w:tcPr>
            <w:tcW w:w="70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GB</w:t>
            </w:r>
            <w:r w:rsidRPr="009F4174">
              <w:rPr>
                <w:sz w:val="16"/>
                <w:szCs w:val="16"/>
              </w:rPr>
              <w:br/>
            </w:r>
          </w:p>
        </w:tc>
        <w:tc>
          <w:tcPr>
            <w:tcW w:w="162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9-12 pt. Times</w:t>
            </w:r>
          </w:p>
        </w:tc>
      </w:tr>
      <w:tr w:rsidR="00E23727" w:rsidRPr="009F4174" w:rsidTr="009F4174">
        <w:tc>
          <w:tcPr>
            <w:tcW w:w="2448" w:type="dxa"/>
            <w:tcBorders>
              <w:top w:val="nil"/>
              <w:left w:val="nil"/>
              <w:bottom w:val="nil"/>
              <w:right w:val="nil"/>
            </w:tcBorders>
          </w:tcPr>
          <w:p w:rsidR="008E47D2" w:rsidRPr="009F4174" w:rsidRDefault="00EC63C2" w:rsidP="009F4174">
            <w:pPr>
              <w:pStyle w:val="Normal2"/>
              <w:rPr>
                <w:sz w:val="16"/>
                <w:szCs w:val="16"/>
              </w:rPr>
            </w:pPr>
            <w:r>
              <w:rPr>
                <w:sz w:val="16"/>
                <w:szCs w:val="16"/>
              </w:rPr>
              <w:t>Data Processing System</w:t>
            </w:r>
          </w:p>
        </w:tc>
        <w:tc>
          <w:tcPr>
            <w:tcW w:w="2952" w:type="dxa"/>
            <w:tcBorders>
              <w:top w:val="nil"/>
              <w:left w:val="nil"/>
              <w:bottom w:val="nil"/>
              <w:right w:val="nil"/>
            </w:tcBorders>
          </w:tcPr>
          <w:p w:rsidR="008E47D2" w:rsidRPr="009F4174" w:rsidRDefault="00194461" w:rsidP="00EC63C2">
            <w:pPr>
              <w:pStyle w:val="Normal2"/>
              <w:rPr>
                <w:sz w:val="16"/>
                <w:szCs w:val="16"/>
              </w:rPr>
            </w:pPr>
            <w:r w:rsidRPr="009F4174">
              <w:rPr>
                <w:sz w:val="16"/>
                <w:szCs w:val="16"/>
              </w:rPr>
              <w:t xml:space="preserve">Brand, Software Version   of </w:t>
            </w:r>
            <w:r w:rsidR="00EC63C2">
              <w:rPr>
                <w:sz w:val="16"/>
                <w:szCs w:val="16"/>
              </w:rPr>
              <w:t>Data Processing System</w:t>
            </w:r>
            <w:r w:rsidR="00EC63C2" w:rsidRPr="009F4174">
              <w:rPr>
                <w:sz w:val="16"/>
                <w:szCs w:val="16"/>
              </w:rPr>
              <w:t xml:space="preserve"> </w:t>
            </w:r>
            <w:r w:rsidRPr="009F4174">
              <w:rPr>
                <w:sz w:val="16"/>
                <w:szCs w:val="16"/>
              </w:rPr>
              <w:t>used</w:t>
            </w:r>
          </w:p>
        </w:tc>
        <w:tc>
          <w:tcPr>
            <w:tcW w:w="1350" w:type="dxa"/>
            <w:tcBorders>
              <w:top w:val="nil"/>
              <w:left w:val="nil"/>
              <w:bottom w:val="nil"/>
              <w:right w:val="nil"/>
            </w:tcBorders>
          </w:tcPr>
          <w:p w:rsidR="007C7404" w:rsidRPr="009F4174" w:rsidRDefault="007C7404" w:rsidP="009F4174">
            <w:pPr>
              <w:pStyle w:val="Normal2"/>
              <w:rPr>
                <w:sz w:val="16"/>
                <w:szCs w:val="16"/>
              </w:rPr>
            </w:pPr>
          </w:p>
        </w:tc>
        <w:tc>
          <w:tcPr>
            <w:tcW w:w="702" w:type="dxa"/>
            <w:tcBorders>
              <w:top w:val="nil"/>
              <w:left w:val="nil"/>
              <w:bottom w:val="nil"/>
              <w:right w:val="nil"/>
            </w:tcBorders>
          </w:tcPr>
          <w:p w:rsidR="00E23727" w:rsidRPr="009F4174" w:rsidRDefault="00E23727" w:rsidP="009F4174">
            <w:pPr>
              <w:pStyle w:val="Normal2"/>
              <w:rPr>
                <w:sz w:val="16"/>
                <w:szCs w:val="16"/>
              </w:rPr>
            </w:pPr>
          </w:p>
        </w:tc>
        <w:tc>
          <w:tcPr>
            <w:tcW w:w="162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9-12 pt. Times</w:t>
            </w:r>
          </w:p>
        </w:tc>
      </w:tr>
      <w:tr w:rsidR="00E23727" w:rsidRPr="009F4174" w:rsidTr="009F4174">
        <w:tc>
          <w:tcPr>
            <w:tcW w:w="2448"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Operating System</w:t>
            </w:r>
          </w:p>
        </w:tc>
        <w:tc>
          <w:tcPr>
            <w:tcW w:w="295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Brand, Software Version of   OS used</w:t>
            </w:r>
          </w:p>
        </w:tc>
        <w:tc>
          <w:tcPr>
            <w:tcW w:w="1350" w:type="dxa"/>
            <w:tcBorders>
              <w:top w:val="nil"/>
              <w:left w:val="nil"/>
              <w:bottom w:val="nil"/>
              <w:right w:val="nil"/>
            </w:tcBorders>
          </w:tcPr>
          <w:p w:rsidR="007C7404" w:rsidRPr="009F4174" w:rsidRDefault="007C7404" w:rsidP="009F4174">
            <w:pPr>
              <w:pStyle w:val="Normal2"/>
              <w:rPr>
                <w:sz w:val="16"/>
                <w:szCs w:val="16"/>
              </w:rPr>
            </w:pPr>
          </w:p>
        </w:tc>
        <w:tc>
          <w:tcPr>
            <w:tcW w:w="702" w:type="dxa"/>
            <w:tcBorders>
              <w:top w:val="nil"/>
              <w:left w:val="nil"/>
              <w:bottom w:val="nil"/>
              <w:right w:val="nil"/>
            </w:tcBorders>
          </w:tcPr>
          <w:p w:rsidR="00E23727" w:rsidRPr="009F4174" w:rsidRDefault="00E23727" w:rsidP="009F4174">
            <w:pPr>
              <w:pStyle w:val="Normal2"/>
              <w:rPr>
                <w:sz w:val="16"/>
                <w:szCs w:val="16"/>
              </w:rPr>
            </w:pPr>
          </w:p>
        </w:tc>
        <w:tc>
          <w:tcPr>
            <w:tcW w:w="162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9-12 pt. Times</w:t>
            </w:r>
          </w:p>
        </w:tc>
      </w:tr>
      <w:tr w:rsidR="00E23727" w:rsidRPr="009F4174" w:rsidTr="009F4174">
        <w:tc>
          <w:tcPr>
            <w:tcW w:w="2448"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Other Software</w:t>
            </w:r>
          </w:p>
        </w:tc>
        <w:tc>
          <w:tcPr>
            <w:tcW w:w="295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Brand, Software Version of other software components</w:t>
            </w:r>
          </w:p>
        </w:tc>
        <w:tc>
          <w:tcPr>
            <w:tcW w:w="1350" w:type="dxa"/>
            <w:tcBorders>
              <w:top w:val="nil"/>
              <w:left w:val="nil"/>
              <w:bottom w:val="nil"/>
              <w:right w:val="nil"/>
            </w:tcBorders>
          </w:tcPr>
          <w:p w:rsidR="007C7404" w:rsidRPr="009F4174" w:rsidRDefault="007C7404" w:rsidP="009F4174">
            <w:pPr>
              <w:pStyle w:val="Normal2"/>
              <w:rPr>
                <w:sz w:val="16"/>
                <w:szCs w:val="16"/>
              </w:rPr>
            </w:pPr>
          </w:p>
        </w:tc>
        <w:tc>
          <w:tcPr>
            <w:tcW w:w="702" w:type="dxa"/>
            <w:tcBorders>
              <w:top w:val="nil"/>
              <w:left w:val="nil"/>
              <w:bottom w:val="nil"/>
              <w:right w:val="nil"/>
            </w:tcBorders>
          </w:tcPr>
          <w:p w:rsidR="00E23727" w:rsidRPr="009F4174" w:rsidRDefault="00E23727" w:rsidP="009F4174">
            <w:pPr>
              <w:pStyle w:val="Normal2"/>
              <w:rPr>
                <w:sz w:val="16"/>
                <w:szCs w:val="16"/>
              </w:rPr>
            </w:pPr>
          </w:p>
        </w:tc>
        <w:tc>
          <w:tcPr>
            <w:tcW w:w="162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9-12 pt. Times</w:t>
            </w:r>
          </w:p>
        </w:tc>
      </w:tr>
      <w:tr w:rsidR="00E23727" w:rsidRPr="009F4174" w:rsidTr="009F4174">
        <w:tc>
          <w:tcPr>
            <w:tcW w:w="2448"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System Availability</w:t>
            </w:r>
            <w:r w:rsidR="00AF1C55" w:rsidRPr="009F4174">
              <w:rPr>
                <w:sz w:val="16"/>
                <w:szCs w:val="16"/>
              </w:rPr>
              <w:fldChar w:fldCharType="begin"/>
            </w:r>
            <w:r w:rsidRPr="009F4174">
              <w:rPr>
                <w:sz w:val="16"/>
                <w:szCs w:val="16"/>
              </w:rPr>
              <w:instrText>xe "Availability"</w:instrText>
            </w:r>
            <w:r w:rsidR="00AF1C55" w:rsidRPr="009F4174">
              <w:rPr>
                <w:sz w:val="16"/>
                <w:szCs w:val="16"/>
              </w:rPr>
              <w:fldChar w:fldCharType="end"/>
            </w:r>
            <w:r w:rsidRPr="009F4174">
              <w:rPr>
                <w:sz w:val="16"/>
                <w:szCs w:val="16"/>
              </w:rPr>
              <w:t xml:space="preserve"> Date</w:t>
            </w:r>
          </w:p>
        </w:tc>
        <w:tc>
          <w:tcPr>
            <w:tcW w:w="2952"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System Availability</w:t>
            </w:r>
            <w:r w:rsidR="00AF1C55" w:rsidRPr="009F4174">
              <w:rPr>
                <w:sz w:val="16"/>
                <w:szCs w:val="16"/>
              </w:rPr>
              <w:fldChar w:fldCharType="begin"/>
            </w:r>
            <w:r w:rsidRPr="009F4174">
              <w:rPr>
                <w:sz w:val="16"/>
                <w:szCs w:val="16"/>
              </w:rPr>
              <w:instrText>xe "Availability"</w:instrText>
            </w:r>
            <w:r w:rsidR="00AF1C55" w:rsidRPr="009F4174">
              <w:rPr>
                <w:sz w:val="16"/>
                <w:szCs w:val="16"/>
              </w:rPr>
              <w:fldChar w:fldCharType="end"/>
            </w:r>
            <w:r w:rsidRPr="009F4174">
              <w:rPr>
                <w:sz w:val="16"/>
                <w:szCs w:val="16"/>
              </w:rPr>
              <w:t xml:space="preserve"> Date </w:t>
            </w:r>
          </w:p>
        </w:tc>
        <w:tc>
          <w:tcPr>
            <w:tcW w:w="135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1 day</w:t>
            </w:r>
          </w:p>
        </w:tc>
        <w:tc>
          <w:tcPr>
            <w:tcW w:w="702" w:type="dxa"/>
            <w:tcBorders>
              <w:top w:val="nil"/>
              <w:left w:val="nil"/>
              <w:bottom w:val="nil"/>
              <w:right w:val="nil"/>
            </w:tcBorders>
          </w:tcPr>
          <w:p w:rsidR="00E23727" w:rsidRPr="009F4174" w:rsidRDefault="00E23727" w:rsidP="009F4174">
            <w:pPr>
              <w:pStyle w:val="Normal2"/>
              <w:rPr>
                <w:sz w:val="16"/>
                <w:szCs w:val="16"/>
              </w:rPr>
            </w:pPr>
          </w:p>
        </w:tc>
        <w:tc>
          <w:tcPr>
            <w:tcW w:w="1620"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9-12 pt. Times</w:t>
            </w:r>
          </w:p>
        </w:tc>
      </w:tr>
      <w:tr w:rsidR="00E23727" w:rsidRPr="009F4174" w:rsidTr="009F4174">
        <w:tc>
          <w:tcPr>
            <w:tcW w:w="2448"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Clustered Or Not</w:t>
            </w:r>
          </w:p>
        </w:tc>
        <w:tc>
          <w:tcPr>
            <w:tcW w:w="2952"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Yes/No</w:t>
            </w:r>
          </w:p>
        </w:tc>
        <w:tc>
          <w:tcPr>
            <w:tcW w:w="1350" w:type="dxa"/>
            <w:tcBorders>
              <w:top w:val="nil"/>
              <w:left w:val="nil"/>
              <w:bottom w:val="single" w:sz="12" w:space="0" w:color="008000"/>
              <w:right w:val="nil"/>
            </w:tcBorders>
          </w:tcPr>
          <w:p w:rsidR="007C7404" w:rsidRPr="009F4174" w:rsidRDefault="007C7404" w:rsidP="009F4174">
            <w:pPr>
              <w:pStyle w:val="Normal2"/>
              <w:rPr>
                <w:sz w:val="16"/>
                <w:szCs w:val="16"/>
              </w:rPr>
            </w:pPr>
          </w:p>
        </w:tc>
        <w:tc>
          <w:tcPr>
            <w:tcW w:w="702" w:type="dxa"/>
            <w:tcBorders>
              <w:top w:val="nil"/>
              <w:left w:val="nil"/>
              <w:bottom w:val="single" w:sz="12" w:space="0" w:color="008000"/>
              <w:right w:val="nil"/>
            </w:tcBorders>
          </w:tcPr>
          <w:p w:rsidR="00E23727" w:rsidRPr="009F4174" w:rsidRDefault="00E23727" w:rsidP="009F4174">
            <w:pPr>
              <w:pStyle w:val="Normal2"/>
              <w:rPr>
                <w:sz w:val="16"/>
                <w:szCs w:val="16"/>
              </w:rPr>
            </w:pPr>
          </w:p>
        </w:tc>
        <w:tc>
          <w:tcPr>
            <w:tcW w:w="1620" w:type="dxa"/>
            <w:tcBorders>
              <w:top w:val="nil"/>
              <w:left w:val="nil"/>
              <w:bottom w:val="single" w:sz="12" w:space="0" w:color="008000"/>
              <w:right w:val="nil"/>
            </w:tcBorders>
          </w:tcPr>
          <w:p w:rsidR="007C7404" w:rsidRPr="009F4174" w:rsidRDefault="00194461" w:rsidP="009F4174">
            <w:pPr>
              <w:pStyle w:val="Normal2"/>
              <w:rPr>
                <w:sz w:val="16"/>
                <w:szCs w:val="16"/>
              </w:rPr>
            </w:pPr>
            <w:r w:rsidRPr="009F4174">
              <w:rPr>
                <w:sz w:val="16"/>
                <w:szCs w:val="16"/>
              </w:rPr>
              <w:t>9-12 pt. Times</w:t>
            </w:r>
          </w:p>
        </w:tc>
      </w:tr>
    </w:tbl>
    <w:p w:rsidR="00DD18B8" w:rsidRPr="00D35F5D" w:rsidRDefault="00194461">
      <w:pPr>
        <w:pStyle w:val="TPCComment"/>
        <w:rPr>
          <w:rFonts w:ascii="Times" w:hAnsi="Times"/>
        </w:rPr>
      </w:pPr>
      <w:r w:rsidRPr="00194461">
        <w:rPr>
          <w:rFonts w:ascii="Times" w:hAnsi="Times"/>
        </w:rPr>
        <w:t>The Software Version must uniquely identify the orderable software product referenced in the Priced Configuration (e.g., RALF/2000 4.2.1)</w:t>
      </w:r>
    </w:p>
    <w:p w:rsidR="00C936A0" w:rsidRPr="00D35F5D" w:rsidRDefault="00194461" w:rsidP="00727DDA">
      <w:pPr>
        <w:pStyle w:val="TPCH4"/>
      </w:pPr>
      <w:r w:rsidRPr="00194461">
        <w:t xml:space="preserve">The middle portion of the page must contain two diagrams, which must be of equal size and fill out the width of the entire space.  The left diagram shows the benchmarked configuration and the right diagram shows a pie chart with the percentages of the total time and the total times for the Load Test, Throughput </w:t>
      </w:r>
      <w:r w:rsidR="00B97C34">
        <w:t>Test</w:t>
      </w:r>
      <w:r w:rsidR="00B97C34" w:rsidRPr="00194461">
        <w:t xml:space="preserve"> </w:t>
      </w:r>
      <w:r w:rsidRPr="00194461">
        <w:t xml:space="preserve">1 and Throughput </w:t>
      </w:r>
      <w:r w:rsidR="00B97C34">
        <w:t>Test</w:t>
      </w:r>
      <w:r w:rsidR="00B97C34" w:rsidRPr="00194461">
        <w:t xml:space="preserve"> </w:t>
      </w:r>
      <w:r w:rsidRPr="00194461">
        <w:t xml:space="preserve">2. </w:t>
      </w:r>
    </w:p>
    <w:p w:rsidR="00DB39FC" w:rsidRPr="00D35F5D" w:rsidRDefault="00DB39FC">
      <w:pPr>
        <w:pStyle w:val="TPCParagraph"/>
        <w:rPr>
          <w:rFonts w:ascii="Times" w:hAnsi="Times"/>
        </w:rPr>
      </w:pPr>
    </w:p>
    <w:p w:rsidR="00C936A0" w:rsidRPr="00D35F5D" w:rsidRDefault="00194461" w:rsidP="00727DDA">
      <w:pPr>
        <w:pStyle w:val="TPCH4"/>
      </w:pPr>
      <w:r w:rsidRPr="00194461">
        <w:t xml:space="preserve"> This section contains the database load and RAID information</w:t>
      </w:r>
    </w:p>
    <w:tbl>
      <w:tblPr>
        <w:tblW w:w="10024" w:type="dxa"/>
        <w:tblBorders>
          <w:top w:val="single" w:sz="12" w:space="0" w:color="008000"/>
          <w:bottom w:val="single" w:sz="12" w:space="0" w:color="008000"/>
        </w:tblBorders>
        <w:tblLayout w:type="fixed"/>
        <w:tblLook w:val="0000"/>
      </w:tblPr>
      <w:tblGrid>
        <w:gridCol w:w="2474"/>
        <w:gridCol w:w="2729"/>
        <w:gridCol w:w="1364"/>
        <w:gridCol w:w="1778"/>
        <w:gridCol w:w="1679"/>
      </w:tblGrid>
      <w:tr w:rsidR="00E23727" w:rsidRPr="009F4174">
        <w:trPr>
          <w:trHeight w:val="608"/>
        </w:trPr>
        <w:tc>
          <w:tcPr>
            <w:tcW w:w="2474"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Title</w:t>
            </w:r>
          </w:p>
        </w:tc>
        <w:tc>
          <w:tcPr>
            <w:tcW w:w="2729"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Quantity</w:t>
            </w:r>
          </w:p>
        </w:tc>
        <w:tc>
          <w:tcPr>
            <w:tcW w:w="1364" w:type="dxa"/>
            <w:tcBorders>
              <w:top w:val="single" w:sz="12" w:space="0" w:color="008000"/>
              <w:left w:val="nil"/>
              <w:bottom w:val="single" w:sz="6" w:space="0" w:color="008000"/>
              <w:right w:val="nil"/>
            </w:tcBorders>
          </w:tcPr>
          <w:p w:rsidR="007C7404" w:rsidRPr="009F4174" w:rsidRDefault="00194461" w:rsidP="009F4174">
            <w:pPr>
              <w:pStyle w:val="Normal2"/>
              <w:rPr>
                <w:sz w:val="16"/>
                <w:szCs w:val="16"/>
              </w:rPr>
            </w:pPr>
            <w:r w:rsidRPr="009F4174">
              <w:rPr>
                <w:sz w:val="16"/>
                <w:szCs w:val="16"/>
              </w:rPr>
              <w:t>Precision</w:t>
            </w:r>
          </w:p>
        </w:tc>
        <w:tc>
          <w:tcPr>
            <w:tcW w:w="1778" w:type="dxa"/>
            <w:tcBorders>
              <w:top w:val="single" w:sz="12" w:space="0" w:color="008000"/>
              <w:left w:val="nil"/>
              <w:bottom w:val="single" w:sz="6" w:space="0" w:color="008000"/>
              <w:right w:val="nil"/>
            </w:tcBorders>
          </w:tcPr>
          <w:p w:rsidR="008E47D2" w:rsidRPr="009F4174" w:rsidRDefault="00194461" w:rsidP="009F4174">
            <w:pPr>
              <w:pStyle w:val="Normal2"/>
              <w:rPr>
                <w:sz w:val="16"/>
                <w:szCs w:val="16"/>
              </w:rPr>
            </w:pPr>
            <w:r w:rsidRPr="009F4174">
              <w:rPr>
                <w:sz w:val="16"/>
                <w:szCs w:val="16"/>
              </w:rPr>
              <w:t>Units</w:t>
            </w:r>
          </w:p>
        </w:tc>
        <w:tc>
          <w:tcPr>
            <w:tcW w:w="1679" w:type="dxa"/>
            <w:tcBorders>
              <w:top w:val="single" w:sz="12" w:space="0" w:color="008000"/>
              <w:left w:val="nil"/>
              <w:bottom w:val="single" w:sz="6" w:space="0" w:color="008000"/>
              <w:right w:val="nil"/>
            </w:tcBorders>
          </w:tcPr>
          <w:p w:rsidR="007C7404" w:rsidRPr="009F4174" w:rsidRDefault="00194461" w:rsidP="009F4174">
            <w:pPr>
              <w:pStyle w:val="Normal2"/>
              <w:rPr>
                <w:sz w:val="16"/>
                <w:szCs w:val="16"/>
              </w:rPr>
            </w:pPr>
            <w:r w:rsidRPr="009F4174">
              <w:rPr>
                <w:sz w:val="16"/>
                <w:szCs w:val="16"/>
              </w:rPr>
              <w:t>Font</w:t>
            </w:r>
          </w:p>
        </w:tc>
      </w:tr>
      <w:tr w:rsidR="00E23727" w:rsidRPr="009F4174">
        <w:trPr>
          <w:trHeight w:val="577"/>
        </w:trPr>
        <w:tc>
          <w:tcPr>
            <w:tcW w:w="2474"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Load includes backup</w:t>
            </w:r>
          </w:p>
        </w:tc>
        <w:tc>
          <w:tcPr>
            <w:tcW w:w="2729"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 xml:space="preserve">Yes/No </w:t>
            </w:r>
          </w:p>
        </w:tc>
        <w:tc>
          <w:tcPr>
            <w:tcW w:w="1364"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N/A</w:t>
            </w:r>
          </w:p>
        </w:tc>
        <w:tc>
          <w:tcPr>
            <w:tcW w:w="1778" w:type="dxa"/>
            <w:tcBorders>
              <w:top w:val="nil"/>
              <w:left w:val="nil"/>
              <w:bottom w:val="nil"/>
              <w:right w:val="nil"/>
            </w:tcBorders>
          </w:tcPr>
          <w:p w:rsidR="008E47D2" w:rsidRPr="009F4174" w:rsidRDefault="00194461" w:rsidP="009F4174">
            <w:pPr>
              <w:pStyle w:val="Normal2"/>
              <w:rPr>
                <w:sz w:val="16"/>
                <w:szCs w:val="16"/>
              </w:rPr>
            </w:pPr>
            <w:r w:rsidRPr="009F4174">
              <w:rPr>
                <w:sz w:val="16"/>
                <w:szCs w:val="16"/>
              </w:rPr>
              <w:t>N/A</w:t>
            </w:r>
          </w:p>
        </w:tc>
        <w:tc>
          <w:tcPr>
            <w:tcW w:w="1679" w:type="dxa"/>
            <w:tcBorders>
              <w:top w:val="nil"/>
              <w:left w:val="nil"/>
              <w:bottom w:val="nil"/>
              <w:right w:val="nil"/>
            </w:tcBorders>
          </w:tcPr>
          <w:p w:rsidR="007C7404" w:rsidRPr="009F4174" w:rsidRDefault="00194461" w:rsidP="009F4174">
            <w:pPr>
              <w:pStyle w:val="Normal2"/>
              <w:rPr>
                <w:sz w:val="16"/>
                <w:szCs w:val="16"/>
              </w:rPr>
            </w:pPr>
            <w:r w:rsidRPr="009F4174">
              <w:rPr>
                <w:sz w:val="16"/>
                <w:szCs w:val="16"/>
              </w:rPr>
              <w:t>9-12 pt. Times</w:t>
            </w:r>
          </w:p>
        </w:tc>
      </w:tr>
      <w:tr w:rsidR="00E23727" w:rsidRPr="009F4174">
        <w:trPr>
          <w:trHeight w:val="1139"/>
        </w:trPr>
        <w:tc>
          <w:tcPr>
            <w:tcW w:w="2474"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 xml:space="preserve">RAID </w:t>
            </w:r>
          </w:p>
        </w:tc>
        <w:tc>
          <w:tcPr>
            <w:tcW w:w="2729"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None / Base tables only /</w:t>
            </w:r>
          </w:p>
          <w:p w:rsidR="008E47D2" w:rsidRPr="009F4174" w:rsidRDefault="00194461" w:rsidP="009F4174">
            <w:pPr>
              <w:pStyle w:val="Normal2"/>
              <w:rPr>
                <w:sz w:val="16"/>
                <w:szCs w:val="16"/>
              </w:rPr>
            </w:pPr>
            <w:r w:rsidRPr="009F4174">
              <w:rPr>
                <w:sz w:val="16"/>
                <w:szCs w:val="16"/>
              </w:rPr>
              <w:t>Explicit Auxiliary Data Structures / Everything</w:t>
            </w:r>
          </w:p>
        </w:tc>
        <w:tc>
          <w:tcPr>
            <w:tcW w:w="1364" w:type="dxa"/>
            <w:tcBorders>
              <w:top w:val="nil"/>
              <w:left w:val="nil"/>
              <w:bottom w:val="single" w:sz="12" w:space="0" w:color="008000"/>
              <w:right w:val="nil"/>
            </w:tcBorders>
          </w:tcPr>
          <w:p w:rsidR="007C7404" w:rsidRPr="009F4174" w:rsidRDefault="00194461" w:rsidP="009F4174">
            <w:pPr>
              <w:pStyle w:val="Normal2"/>
              <w:rPr>
                <w:sz w:val="16"/>
                <w:szCs w:val="16"/>
              </w:rPr>
            </w:pPr>
            <w:r w:rsidRPr="009F4174">
              <w:rPr>
                <w:sz w:val="16"/>
                <w:szCs w:val="16"/>
              </w:rPr>
              <w:t>N/A</w:t>
            </w:r>
          </w:p>
        </w:tc>
        <w:tc>
          <w:tcPr>
            <w:tcW w:w="1778" w:type="dxa"/>
            <w:tcBorders>
              <w:top w:val="nil"/>
              <w:left w:val="nil"/>
              <w:bottom w:val="single" w:sz="12" w:space="0" w:color="008000"/>
              <w:right w:val="nil"/>
            </w:tcBorders>
          </w:tcPr>
          <w:p w:rsidR="008E47D2" w:rsidRPr="009F4174" w:rsidRDefault="00194461" w:rsidP="009F4174">
            <w:pPr>
              <w:pStyle w:val="Normal2"/>
              <w:rPr>
                <w:sz w:val="16"/>
                <w:szCs w:val="16"/>
              </w:rPr>
            </w:pPr>
            <w:r w:rsidRPr="009F4174">
              <w:rPr>
                <w:sz w:val="16"/>
                <w:szCs w:val="16"/>
              </w:rPr>
              <w:t>N/A</w:t>
            </w:r>
          </w:p>
        </w:tc>
        <w:tc>
          <w:tcPr>
            <w:tcW w:w="1679" w:type="dxa"/>
            <w:tcBorders>
              <w:top w:val="nil"/>
              <w:left w:val="nil"/>
              <w:bottom w:val="single" w:sz="12" w:space="0" w:color="008000"/>
              <w:right w:val="nil"/>
            </w:tcBorders>
          </w:tcPr>
          <w:p w:rsidR="007C7404" w:rsidRPr="009F4174" w:rsidRDefault="00194461" w:rsidP="009F4174">
            <w:pPr>
              <w:pStyle w:val="Normal2"/>
              <w:rPr>
                <w:sz w:val="16"/>
                <w:szCs w:val="16"/>
              </w:rPr>
            </w:pPr>
            <w:r w:rsidRPr="009F4174">
              <w:rPr>
                <w:sz w:val="16"/>
                <w:szCs w:val="16"/>
              </w:rPr>
              <w:t>9-12 pt. Times</w:t>
            </w:r>
          </w:p>
        </w:tc>
      </w:tr>
    </w:tbl>
    <w:p w:rsidR="00C936A0" w:rsidRPr="00D35F5D" w:rsidRDefault="00194461" w:rsidP="00727DDA">
      <w:pPr>
        <w:pStyle w:val="TPCH4"/>
      </w:pPr>
      <w:r w:rsidRPr="00194461">
        <w:t xml:space="preserve">    The next section of the Implementation Overview shall contain a synopsis of the SUT’s major components, including:</w:t>
      </w:r>
    </w:p>
    <w:p w:rsidR="00DB39FC" w:rsidRPr="00D35F5D" w:rsidRDefault="00194461">
      <w:pPr>
        <w:pStyle w:val="TPCParagraph"/>
        <w:rPr>
          <w:rFonts w:ascii="Times" w:hAnsi="Times"/>
        </w:rPr>
      </w:pPr>
      <w:r w:rsidRPr="00194461">
        <w:rPr>
          <w:rFonts w:ascii="Times" w:hAnsi="Times"/>
        </w:rPr>
        <w:t>Node and/or processor count and speed in GHz;</w:t>
      </w:r>
    </w:p>
    <w:p w:rsidR="00DB39FC" w:rsidRPr="00D35F5D" w:rsidRDefault="00194461">
      <w:pPr>
        <w:pStyle w:val="TPCParagraph"/>
        <w:rPr>
          <w:rFonts w:ascii="Times" w:hAnsi="Times"/>
        </w:rPr>
      </w:pPr>
      <w:r w:rsidRPr="00194461">
        <w:rPr>
          <w:rFonts w:ascii="Times" w:hAnsi="Times"/>
        </w:rPr>
        <w:t>Main and cache memory sizes;</w:t>
      </w:r>
    </w:p>
    <w:p w:rsidR="00DB39FC" w:rsidRPr="00D35F5D" w:rsidRDefault="00194461">
      <w:pPr>
        <w:pStyle w:val="TPCParagraph"/>
        <w:rPr>
          <w:rFonts w:ascii="Times" w:hAnsi="Times"/>
        </w:rPr>
      </w:pPr>
      <w:r w:rsidRPr="00194461">
        <w:rPr>
          <w:rFonts w:ascii="Times" w:hAnsi="Times"/>
        </w:rPr>
        <w:t>Network and IO connectivity;</w:t>
      </w:r>
    </w:p>
    <w:p w:rsidR="00DB39FC" w:rsidRPr="00D35F5D" w:rsidRDefault="00194461">
      <w:pPr>
        <w:pStyle w:val="TPCParagraph"/>
        <w:rPr>
          <w:rFonts w:ascii="Times" w:hAnsi="Times"/>
        </w:rPr>
      </w:pPr>
      <w:r w:rsidRPr="00194461">
        <w:rPr>
          <w:rFonts w:ascii="Times" w:hAnsi="Times"/>
        </w:rPr>
        <w:t>Disk quantity and geometry</w:t>
      </w:r>
    </w:p>
    <w:p w:rsidR="00DB39FC" w:rsidRPr="00D35F5D" w:rsidRDefault="00194461">
      <w:pPr>
        <w:pStyle w:val="TPCParagraph"/>
        <w:rPr>
          <w:rFonts w:ascii="Times" w:hAnsi="Times"/>
        </w:rPr>
      </w:pPr>
      <w:proofErr w:type="gramStart"/>
      <w:r w:rsidRPr="00194461">
        <w:rPr>
          <w:rFonts w:ascii="Times" w:hAnsi="Times"/>
        </w:rPr>
        <w:t>Total mass storage in the priced system.</w:t>
      </w:r>
      <w:proofErr w:type="gramEnd"/>
      <w:r w:rsidRPr="00194461">
        <w:rPr>
          <w:rFonts w:ascii="Times" w:hAnsi="Times"/>
        </w:rPr>
        <w:br/>
      </w:r>
    </w:p>
    <w:p w:rsidR="00DB39FC" w:rsidRPr="00D35F5D" w:rsidRDefault="00194461">
      <w:pPr>
        <w:pStyle w:val="TPCParagraph"/>
        <w:rPr>
          <w:rFonts w:ascii="Times" w:hAnsi="Times"/>
        </w:rPr>
      </w:pPr>
      <w:r w:rsidRPr="00194461">
        <w:rPr>
          <w:rFonts w:ascii="Times" w:hAnsi="Times"/>
        </w:rPr>
        <w:tab/>
        <w:t xml:space="preserve">  If the implementation used </w:t>
      </w:r>
      <w:proofErr w:type="gramStart"/>
      <w:r w:rsidRPr="00194461">
        <w:rPr>
          <w:rFonts w:ascii="Times" w:hAnsi="Times"/>
        </w:rPr>
        <w:t>a two</w:t>
      </w:r>
      <w:proofErr w:type="gramEnd"/>
      <w:r w:rsidRPr="00194461">
        <w:rPr>
          <w:rFonts w:ascii="Times" w:hAnsi="Times"/>
        </w:rPr>
        <w:t>-tier architecture, front-end and back-end systems should be defined separately.</w:t>
      </w:r>
    </w:p>
    <w:p w:rsidR="00C936A0" w:rsidRPr="00D35F5D" w:rsidRDefault="00194461" w:rsidP="00727DDA">
      <w:pPr>
        <w:pStyle w:val="TPCH4"/>
      </w:pPr>
      <w:r w:rsidRPr="00194461">
        <w:t xml:space="preserve">  The final section of the Implementation Overview shall contain a note stating</w:t>
      </w:r>
      <w:proofErr w:type="gramStart"/>
      <w:r w:rsidRPr="00194461">
        <w:t>:</w:t>
      </w:r>
      <w:proofErr w:type="gramEnd"/>
      <w:r w:rsidRPr="00194461">
        <w:br/>
        <w:t>“Database Size includes only raw data (i.e., no temp, index, redundant storage space, etc.).”</w:t>
      </w:r>
    </w:p>
    <w:p w:rsidR="00E23727" w:rsidRPr="00D35F5D" w:rsidRDefault="00194461">
      <w:pPr>
        <w:pStyle w:val="TPCH3"/>
        <w:rPr>
          <w:rFonts w:ascii="Times" w:hAnsi="Times"/>
        </w:rPr>
      </w:pPr>
      <w:r w:rsidRPr="00194461">
        <w:rPr>
          <w:rFonts w:ascii="Times" w:hAnsi="Times"/>
        </w:rPr>
        <w:lastRenderedPageBreak/>
        <w:t xml:space="preserve">  Pricing Spreadsheet</w:t>
      </w:r>
    </w:p>
    <w:p w:rsidR="00DB39FC" w:rsidRPr="00D35F5D" w:rsidRDefault="00194461">
      <w:pPr>
        <w:pStyle w:val="TPCParagraph"/>
        <w:rPr>
          <w:rFonts w:ascii="Times" w:hAnsi="Times"/>
        </w:rPr>
      </w:pPr>
      <w:r w:rsidRPr="00194461">
        <w:rPr>
          <w:rFonts w:ascii="Times" w:hAnsi="Times"/>
        </w:rPr>
        <w:t>The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spreadsheet, required by Clause </w:t>
      </w:r>
      <w:fldSimple w:instr=" REF _Ref412600106 \r \h  \* MERGEFORMAT ">
        <w:r w:rsidR="00DE2510" w:rsidRPr="00DE2510">
          <w:rPr>
            <w:rFonts w:ascii="Times" w:hAnsi="Times"/>
          </w:rPr>
          <w:t>10.4</w:t>
        </w:r>
      </w:fldSimple>
      <w:r w:rsidRPr="00194461">
        <w:rPr>
          <w:rFonts w:ascii="Times" w:hAnsi="Times"/>
        </w:rPr>
        <w:t xml:space="preserve">, must be reproduced in its entirety. Refer </w:t>
      </w:r>
      <w:proofErr w:type="gramStart"/>
      <w:r w:rsidRPr="00194461">
        <w:rPr>
          <w:rFonts w:ascii="Times" w:hAnsi="Times"/>
        </w:rPr>
        <w:t>to  Appendix</w:t>
      </w:r>
      <w:proofErr w:type="gramEnd"/>
      <w:r w:rsidRPr="00194461">
        <w:rPr>
          <w:rFonts w:ascii="Times" w:hAnsi="Times"/>
        </w:rPr>
        <w:t xml:space="preserve"> E for a sample pricing spreadsheet.</w:t>
      </w:r>
    </w:p>
    <w:p w:rsidR="00E23727" w:rsidRPr="00D35F5D" w:rsidRDefault="00194461">
      <w:pPr>
        <w:pStyle w:val="TPCH3"/>
        <w:rPr>
          <w:rFonts w:ascii="Times" w:hAnsi="Times"/>
        </w:rPr>
      </w:pPr>
      <w:r w:rsidRPr="00194461">
        <w:rPr>
          <w:rFonts w:ascii="Times" w:hAnsi="Times"/>
        </w:rPr>
        <w:t xml:space="preserve"> Numerical Quantities Summary</w:t>
      </w:r>
    </w:p>
    <w:p w:rsidR="00DB39FC" w:rsidRPr="00D35F5D" w:rsidRDefault="00194461">
      <w:pPr>
        <w:pStyle w:val="TPCParagraph"/>
        <w:rPr>
          <w:rFonts w:ascii="Times" w:hAnsi="Times"/>
        </w:rPr>
      </w:pPr>
      <w:r w:rsidRPr="00194461">
        <w:rPr>
          <w:rFonts w:ascii="Times" w:hAnsi="Times"/>
        </w:rPr>
        <w:t xml:space="preserve">The Numerical Quantities Summary page contains three sets of data.  </w:t>
      </w:r>
    </w:p>
    <w:p w:rsidR="00E23727" w:rsidRPr="00D35F5D" w:rsidRDefault="00194461" w:rsidP="00E23727">
      <w:pPr>
        <w:pStyle w:val="TPCNL"/>
        <w:numPr>
          <w:ilvl w:val="0"/>
          <w:numId w:val="60"/>
        </w:numPr>
        <w:rPr>
          <w:rFonts w:ascii="Times" w:hAnsi="Times"/>
        </w:rPr>
      </w:pPr>
      <w:r w:rsidRPr="00194461">
        <w:rPr>
          <w:rFonts w:ascii="Times" w:hAnsi="Times"/>
        </w:rPr>
        <w:t xml:space="preserve">The first set is the number of query streams. </w:t>
      </w:r>
    </w:p>
    <w:p w:rsidR="00E23727" w:rsidRPr="00D35F5D" w:rsidRDefault="00194461" w:rsidP="00E23727">
      <w:pPr>
        <w:pStyle w:val="TPCNL"/>
        <w:numPr>
          <w:ilvl w:val="0"/>
          <w:numId w:val="9"/>
        </w:numPr>
        <w:rPr>
          <w:rFonts w:ascii="Times" w:hAnsi="Times"/>
        </w:rPr>
      </w:pPr>
      <w:r w:rsidRPr="00194461">
        <w:rPr>
          <w:rFonts w:ascii="Times" w:hAnsi="Times"/>
        </w:rPr>
        <w:t>The second set contains the Start Date, Start Time, End Date, End Time, and Elapsed Time for:</w:t>
      </w:r>
    </w:p>
    <w:p w:rsidR="00E23727" w:rsidRPr="00D35F5D" w:rsidRDefault="00194461" w:rsidP="00E23727">
      <w:pPr>
        <w:pStyle w:val="TPCNL"/>
        <w:numPr>
          <w:ilvl w:val="0"/>
          <w:numId w:val="61"/>
        </w:numPr>
        <w:rPr>
          <w:rFonts w:ascii="Times" w:hAnsi="Times"/>
        </w:rPr>
      </w:pPr>
      <w:bookmarkStart w:id="809" w:name="OLE_LINK11"/>
      <w:bookmarkStart w:id="810" w:name="OLE_LINK12"/>
      <w:r w:rsidRPr="00194461">
        <w:rPr>
          <w:rFonts w:ascii="Times" w:hAnsi="Times"/>
        </w:rPr>
        <w:t>Database Load</w:t>
      </w:r>
    </w:p>
    <w:p w:rsidR="00E23727" w:rsidRPr="00D35F5D" w:rsidRDefault="00194461" w:rsidP="00E23727">
      <w:pPr>
        <w:pStyle w:val="TPCNL"/>
        <w:numPr>
          <w:ilvl w:val="0"/>
          <w:numId w:val="61"/>
        </w:numPr>
        <w:rPr>
          <w:rFonts w:ascii="Times" w:hAnsi="Times"/>
        </w:rPr>
      </w:pPr>
      <w:r w:rsidRPr="00194461">
        <w:rPr>
          <w:rFonts w:ascii="Times" w:hAnsi="Times"/>
        </w:rPr>
        <w:t>Power Test</w:t>
      </w:r>
    </w:p>
    <w:p w:rsidR="00E23727" w:rsidRPr="00D35F5D" w:rsidRDefault="00194461" w:rsidP="00E23727">
      <w:pPr>
        <w:pStyle w:val="TPCNL"/>
        <w:numPr>
          <w:ilvl w:val="0"/>
          <w:numId w:val="61"/>
        </w:numPr>
        <w:rPr>
          <w:rFonts w:ascii="Times" w:hAnsi="Times"/>
        </w:rPr>
      </w:pPr>
      <w:r w:rsidRPr="00194461">
        <w:rPr>
          <w:rFonts w:ascii="Times" w:hAnsi="Times"/>
        </w:rPr>
        <w:t xml:space="preserve">Throughput </w:t>
      </w:r>
      <w:r w:rsidR="00CA6F6E">
        <w:rPr>
          <w:rFonts w:ascii="Times" w:hAnsi="Times"/>
        </w:rPr>
        <w:t>Test</w:t>
      </w:r>
      <w:r w:rsidR="00CA6F6E" w:rsidRPr="00194461">
        <w:rPr>
          <w:rFonts w:ascii="Times" w:hAnsi="Times"/>
        </w:rPr>
        <w:t xml:space="preserve"> </w:t>
      </w:r>
      <w:r w:rsidRPr="00194461">
        <w:rPr>
          <w:rFonts w:ascii="Times" w:hAnsi="Times"/>
        </w:rPr>
        <w:t>1</w:t>
      </w:r>
    </w:p>
    <w:p w:rsidR="00E23727" w:rsidRPr="00D35F5D" w:rsidRDefault="00CA6F6E" w:rsidP="00E23727">
      <w:pPr>
        <w:pStyle w:val="TPCNL"/>
        <w:numPr>
          <w:ilvl w:val="0"/>
          <w:numId w:val="61"/>
        </w:numPr>
        <w:rPr>
          <w:rFonts w:ascii="Times" w:hAnsi="Times"/>
        </w:rPr>
      </w:pPr>
      <w:r>
        <w:rPr>
          <w:rFonts w:ascii="Times" w:hAnsi="Times"/>
        </w:rPr>
        <w:t>Data Maintenance Test</w:t>
      </w:r>
      <w:r w:rsidR="00194461" w:rsidRPr="00194461">
        <w:rPr>
          <w:rFonts w:ascii="Times" w:hAnsi="Times"/>
        </w:rPr>
        <w:t xml:space="preserve"> 1</w:t>
      </w:r>
    </w:p>
    <w:p w:rsidR="00E23727" w:rsidRPr="00D35F5D" w:rsidRDefault="00194461" w:rsidP="00E23727">
      <w:pPr>
        <w:pStyle w:val="TPCNL"/>
        <w:numPr>
          <w:ilvl w:val="0"/>
          <w:numId w:val="61"/>
        </w:numPr>
        <w:rPr>
          <w:rFonts w:ascii="Times" w:hAnsi="Times"/>
        </w:rPr>
      </w:pPr>
      <w:r w:rsidRPr="00194461">
        <w:rPr>
          <w:rFonts w:ascii="Times" w:hAnsi="Times"/>
        </w:rPr>
        <w:t xml:space="preserve">Throughput </w:t>
      </w:r>
      <w:r w:rsidR="00CA6F6E">
        <w:rPr>
          <w:rFonts w:ascii="Times" w:hAnsi="Times"/>
        </w:rPr>
        <w:t>Test</w:t>
      </w:r>
      <w:r w:rsidR="00CA6F6E" w:rsidRPr="00194461">
        <w:rPr>
          <w:rFonts w:ascii="Times" w:hAnsi="Times"/>
        </w:rPr>
        <w:t xml:space="preserve"> </w:t>
      </w:r>
      <w:r w:rsidRPr="00194461">
        <w:rPr>
          <w:rFonts w:ascii="Times" w:hAnsi="Times"/>
        </w:rPr>
        <w:t>2</w:t>
      </w:r>
    </w:p>
    <w:p w:rsidR="00E23727" w:rsidRPr="00D35F5D" w:rsidRDefault="00CA6F6E" w:rsidP="00E23727">
      <w:pPr>
        <w:pStyle w:val="TPCNL"/>
        <w:numPr>
          <w:ilvl w:val="0"/>
          <w:numId w:val="61"/>
        </w:numPr>
        <w:rPr>
          <w:rFonts w:ascii="Times" w:hAnsi="Times"/>
        </w:rPr>
      </w:pPr>
      <w:r>
        <w:rPr>
          <w:rFonts w:ascii="Times" w:hAnsi="Times"/>
        </w:rPr>
        <w:t>Data Maintenance Test</w:t>
      </w:r>
      <w:r w:rsidR="00194461" w:rsidRPr="00194461">
        <w:rPr>
          <w:rFonts w:ascii="Times" w:hAnsi="Times"/>
        </w:rPr>
        <w:t xml:space="preserve"> 2. </w:t>
      </w:r>
    </w:p>
    <w:bookmarkEnd w:id="809"/>
    <w:bookmarkEnd w:id="810"/>
    <w:p w:rsidR="00E23727" w:rsidRPr="00D35F5D" w:rsidRDefault="00194461" w:rsidP="00E23727">
      <w:pPr>
        <w:pStyle w:val="TPCNL"/>
        <w:numPr>
          <w:ilvl w:val="0"/>
          <w:numId w:val="9"/>
        </w:numPr>
        <w:rPr>
          <w:rFonts w:ascii="Times" w:hAnsi="Times"/>
        </w:rPr>
      </w:pPr>
      <w:r w:rsidRPr="00194461">
        <w:rPr>
          <w:rFonts w:ascii="Times" w:hAnsi="Times"/>
        </w:rPr>
        <w:t xml:space="preserve">The third set is a table which contains the information required by Clause </w:t>
      </w:r>
      <w:proofErr w:type="gramStart"/>
      <w:r w:rsidRPr="00194461">
        <w:rPr>
          <w:rFonts w:ascii="Times" w:hAnsi="Times"/>
        </w:rPr>
        <w:t>10.3.6.4 .</w:t>
      </w:r>
      <w:proofErr w:type="gramEnd"/>
      <w:r w:rsidRPr="00194461">
        <w:rPr>
          <w:rFonts w:ascii="Times" w:hAnsi="Times"/>
        </w:rPr>
        <w:t xml:space="preserve"> </w:t>
      </w:r>
    </w:p>
    <w:p w:rsidR="00E23727" w:rsidRPr="00D35F5D" w:rsidRDefault="00194461">
      <w:pPr>
        <w:pStyle w:val="TPCH3"/>
        <w:keepNext/>
        <w:rPr>
          <w:rFonts w:ascii="Times" w:hAnsi="Times"/>
        </w:rPr>
      </w:pPr>
      <w:bookmarkStart w:id="811" w:name="_Toc153271541"/>
      <w:bookmarkStart w:id="812" w:name="_Toc169536036"/>
      <w:r w:rsidRPr="00194461">
        <w:rPr>
          <w:rFonts w:ascii="Times" w:hAnsi="Times"/>
        </w:rPr>
        <w:t>ES.xml Requirements</w:t>
      </w:r>
      <w:bookmarkEnd w:id="811"/>
      <w:bookmarkEnd w:id="812"/>
      <w:r w:rsidRPr="00194461">
        <w:rPr>
          <w:rFonts w:ascii="Times" w:hAnsi="Times"/>
        </w:rPr>
        <w:t xml:space="preserve"> </w:t>
      </w:r>
    </w:p>
    <w:p w:rsidR="00DB39FC" w:rsidRPr="00D35F5D" w:rsidRDefault="00194461">
      <w:pPr>
        <w:pStyle w:val="TPCParagraph"/>
        <w:rPr>
          <w:rFonts w:ascii="Times" w:hAnsi="Times"/>
        </w:rPr>
      </w:pPr>
      <w:r w:rsidRPr="00194461">
        <w:rPr>
          <w:rFonts w:ascii="Times" w:hAnsi="Times"/>
        </w:rPr>
        <w:t>The schema of the ES.xml document is defined by the XML schema document tpcds-</w:t>
      </w:r>
      <w:proofErr w:type="gramStart"/>
      <w:r w:rsidRPr="00194461">
        <w:rPr>
          <w:rFonts w:ascii="Times" w:hAnsi="Times"/>
        </w:rPr>
        <w:t>es.xsd  located</w:t>
      </w:r>
      <w:proofErr w:type="gramEnd"/>
      <w:r w:rsidRPr="00194461">
        <w:rPr>
          <w:rFonts w:ascii="Times" w:hAnsi="Times"/>
        </w:rPr>
        <w:t xml:space="preserve"> on the TPC website (</w:t>
      </w:r>
      <w:hyperlink r:id="rId60" w:history="1">
        <w:r w:rsidRPr="00194461">
          <w:rPr>
            <w:rStyle w:val="Hyperlink"/>
            <w:rFonts w:ascii="Times" w:hAnsi="Times"/>
          </w:rPr>
          <w:t>http://www.tpc.org</w:t>
        </w:r>
      </w:hyperlink>
      <w:r w:rsidRPr="00194461">
        <w:rPr>
          <w:rFonts w:ascii="Times" w:hAnsi="Times"/>
        </w:rPr>
        <w:t xml:space="preserve">). The ES.xml file must conform to the tpcds-es.xsd (established by XML schema validation). </w:t>
      </w:r>
    </w:p>
    <w:p w:rsidR="00DD18B8" w:rsidRPr="00D35F5D" w:rsidRDefault="00194461">
      <w:pPr>
        <w:pStyle w:val="TPCComment"/>
        <w:rPr>
          <w:rFonts w:ascii="Times" w:hAnsi="Times"/>
        </w:rPr>
      </w:pPr>
      <w:r w:rsidRPr="00194461">
        <w:rPr>
          <w:rFonts w:ascii="Times" w:hAnsi="Times"/>
        </w:rPr>
        <w:t xml:space="preserve">The </w:t>
      </w:r>
      <w:r w:rsidRPr="00194461">
        <w:rPr>
          <w:rStyle w:val="es-FontDef-Term"/>
          <w:rFonts w:ascii="Times" w:hAnsi="Times"/>
        </w:rPr>
        <w:t>Sponsor</w:t>
      </w:r>
      <w:r w:rsidRPr="00194461">
        <w:rPr>
          <w:rFonts w:ascii="Times" w:hAnsi="Times"/>
        </w:rPr>
        <w:t xml:space="preserve"> is responsible for verifying that the ES.xml file they provide in the </w:t>
      </w:r>
      <w:r w:rsidRPr="00194461">
        <w:rPr>
          <w:rStyle w:val="es-FontDef-Term"/>
          <w:rFonts w:ascii="Times" w:hAnsi="Times"/>
        </w:rPr>
        <w:t xml:space="preserve">Full Disclosure Report </w:t>
      </w:r>
      <w:r w:rsidRPr="00194461">
        <w:rPr>
          <w:rFonts w:ascii="Times" w:hAnsi="Times"/>
        </w:rPr>
        <w:t>conforms to the TPC-DS XML schema. A validation tool will be provided on the TPC web site to facilitate this verification.</w:t>
      </w:r>
    </w:p>
    <w:p w:rsidR="00DB39FC" w:rsidRPr="00D35F5D" w:rsidRDefault="00194461">
      <w:pPr>
        <w:pStyle w:val="TPCParagraph"/>
        <w:rPr>
          <w:rFonts w:ascii="Times" w:hAnsi="Times"/>
        </w:rPr>
      </w:pPr>
      <w:r w:rsidRPr="00194461">
        <w:rPr>
          <w:rFonts w:ascii="Times" w:hAnsi="Times"/>
        </w:rPr>
        <w:t>Appendix G describes the structure of the XML schema, defines the individual fields, and explains how to use the schema.</w:t>
      </w:r>
    </w:p>
    <w:p w:rsidR="00E23727" w:rsidRPr="009F4174" w:rsidRDefault="00194461" w:rsidP="009F4174">
      <w:pPr>
        <w:pStyle w:val="TPCH2"/>
      </w:pPr>
      <w:bookmarkStart w:id="813" w:name="_Toc463163267"/>
      <w:bookmarkStart w:id="814" w:name="_Toc133623118"/>
      <w:bookmarkStart w:id="815" w:name="_Toc133623606"/>
      <w:bookmarkStart w:id="816" w:name="_Toc422900958"/>
      <w:r w:rsidRPr="009F4174">
        <w:t>Availability</w:t>
      </w:r>
      <w:r w:rsidR="00AF1C55" w:rsidRPr="009F4174">
        <w:fldChar w:fldCharType="begin"/>
      </w:r>
      <w:r w:rsidRPr="009F4174">
        <w:instrText>xe "Availability"</w:instrText>
      </w:r>
      <w:r w:rsidR="00AF1C55" w:rsidRPr="009F4174">
        <w:fldChar w:fldCharType="end"/>
      </w:r>
      <w:r w:rsidRPr="009F4174">
        <w:t xml:space="preserve"> of the Full Disclosure</w:t>
      </w:r>
      <w:r w:rsidR="00AF1C55" w:rsidRPr="009F4174">
        <w:fldChar w:fldCharType="begin"/>
      </w:r>
      <w:r w:rsidRPr="009F4174">
        <w:instrText>xe "Full Disclosure Report"</w:instrText>
      </w:r>
      <w:r w:rsidR="00AF1C55" w:rsidRPr="009F4174">
        <w:fldChar w:fldCharType="end"/>
      </w:r>
      <w:r w:rsidRPr="009F4174">
        <w:t xml:space="preserve"> Report</w:t>
      </w:r>
      <w:bookmarkEnd w:id="813"/>
      <w:bookmarkEnd w:id="814"/>
      <w:bookmarkEnd w:id="815"/>
      <w:bookmarkEnd w:id="816"/>
    </w:p>
    <w:p w:rsidR="00E23727" w:rsidRPr="00D35F5D" w:rsidRDefault="00194461">
      <w:pPr>
        <w:pStyle w:val="TPCH3"/>
        <w:rPr>
          <w:rFonts w:ascii="Times" w:hAnsi="Times"/>
        </w:rPr>
      </w:pPr>
      <w:r w:rsidRPr="00194461">
        <w:rPr>
          <w:rFonts w:ascii="Times" w:hAnsi="Times"/>
        </w:rPr>
        <w:t>The full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report must be readily available to the public at a reasonable charge, similar to charges for comparable documents by that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The report must be made available when results are made public.   In order to use the phrase "TPC Benchmark DS", the full disclosure report must have been submitted electronically to the TPC using the procedure described in the TPC Policies document.</w:t>
      </w:r>
    </w:p>
    <w:p w:rsidR="00E23727" w:rsidRPr="00D35F5D" w:rsidRDefault="00194461">
      <w:pPr>
        <w:pStyle w:val="TPCH3"/>
        <w:rPr>
          <w:rFonts w:ascii="Times" w:hAnsi="Times"/>
        </w:rPr>
      </w:pPr>
      <w:r w:rsidRPr="00194461">
        <w:rPr>
          <w:rFonts w:ascii="Times" w:hAnsi="Times"/>
        </w:rPr>
        <w:t>The official full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report must be available in English but may be translated to additional languages.</w:t>
      </w:r>
    </w:p>
    <w:p w:rsidR="00E23727" w:rsidRPr="009F4174" w:rsidRDefault="00194461" w:rsidP="009F4174">
      <w:pPr>
        <w:pStyle w:val="TPCH2"/>
      </w:pPr>
      <w:bookmarkStart w:id="817" w:name="_Toc463163268"/>
      <w:bookmarkStart w:id="818" w:name="_Toc133623119"/>
      <w:bookmarkStart w:id="819" w:name="_Toc133623607"/>
      <w:bookmarkStart w:id="820" w:name="_Toc422900959"/>
      <w:r w:rsidRPr="009F4174">
        <w:t>Revisions to the Full Disclosure</w:t>
      </w:r>
      <w:r w:rsidR="00AF1C55" w:rsidRPr="009F4174">
        <w:fldChar w:fldCharType="begin"/>
      </w:r>
      <w:r w:rsidRPr="009F4174">
        <w:instrText>xe "Full Disclosure Report"</w:instrText>
      </w:r>
      <w:r w:rsidR="00AF1C55" w:rsidRPr="009F4174">
        <w:fldChar w:fldCharType="end"/>
      </w:r>
      <w:r w:rsidRPr="009F4174">
        <w:t xml:space="preserve"> Report</w:t>
      </w:r>
      <w:bookmarkEnd w:id="817"/>
      <w:bookmarkEnd w:id="818"/>
      <w:bookmarkEnd w:id="819"/>
      <w:bookmarkEnd w:id="820"/>
    </w:p>
    <w:p w:rsidR="00DB39FC" w:rsidRPr="00D35F5D" w:rsidRDefault="00194461">
      <w:pPr>
        <w:pStyle w:val="TPCParagraph"/>
        <w:rPr>
          <w:rFonts w:ascii="Times" w:hAnsi="Times"/>
        </w:rPr>
      </w:pPr>
      <w:r w:rsidRPr="00194461">
        <w:rPr>
          <w:rFonts w:ascii="Times" w:hAnsi="Times"/>
        </w:rPr>
        <w:t>Revisions to the full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documentation shall be handled as follows:</w:t>
      </w:r>
    </w:p>
    <w:p w:rsidR="00E23727" w:rsidRPr="00D35F5D" w:rsidRDefault="00194461" w:rsidP="00E23727">
      <w:pPr>
        <w:pStyle w:val="TPCLabeledList"/>
        <w:numPr>
          <w:ilvl w:val="0"/>
          <w:numId w:val="56"/>
        </w:numPr>
        <w:rPr>
          <w:rFonts w:ascii="Times" w:hAnsi="Times"/>
        </w:rPr>
      </w:pPr>
      <w:r w:rsidRPr="00194461">
        <w:rPr>
          <w:rFonts w:ascii="Times" w:hAnsi="Times"/>
        </w:rPr>
        <w:t>Fully documented price</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changes can be reflected in a new published price/performance. The benchmark need not be rerun to remain compliant.</w:t>
      </w:r>
    </w:p>
    <w:p w:rsidR="00E23727" w:rsidRPr="00D35F5D" w:rsidRDefault="00194461">
      <w:pPr>
        <w:pStyle w:val="TPCLabeledList"/>
        <w:rPr>
          <w:rFonts w:ascii="Times" w:hAnsi="Times"/>
        </w:rPr>
      </w:pPr>
      <w:r w:rsidRPr="00194461">
        <w:rPr>
          <w:rFonts w:ascii="Times" w:hAnsi="Times"/>
        </w:rPr>
        <w:t>Hardware or software product substitutions</w:t>
      </w:r>
      <w:r w:rsidR="00AF1C55" w:rsidRPr="00194461">
        <w:rPr>
          <w:rFonts w:ascii="Times" w:hAnsi="Times"/>
        </w:rPr>
        <w:fldChar w:fldCharType="begin"/>
      </w:r>
      <w:r w:rsidRPr="00194461">
        <w:rPr>
          <w:rFonts w:ascii="Times" w:hAnsi="Times"/>
        </w:rPr>
        <w:instrText>xe "Query:Substitution Parameters"</w:instrText>
      </w:r>
      <w:r w:rsidR="00AF1C55" w:rsidRPr="00194461">
        <w:rPr>
          <w:rFonts w:ascii="Times" w:hAnsi="Times"/>
        </w:rPr>
        <w:fldChar w:fldCharType="end"/>
      </w:r>
      <w:r w:rsidRPr="00194461">
        <w:rPr>
          <w:rFonts w:ascii="Times" w:hAnsi="Times"/>
        </w:rPr>
        <w:t xml:space="preserve"> within the SUT</w:t>
      </w:r>
      <w:r w:rsidR="00AF1C55" w:rsidRPr="00194461">
        <w:rPr>
          <w:rFonts w:ascii="Times" w:hAnsi="Times"/>
        </w:rPr>
        <w:fldChar w:fldCharType="begin"/>
      </w:r>
      <w:r w:rsidRPr="00194461">
        <w:rPr>
          <w:rFonts w:ascii="Times" w:hAnsi="Times"/>
        </w:rPr>
        <w:instrText>xe "SUT"</w:instrText>
      </w:r>
      <w:r w:rsidR="00AF1C55" w:rsidRPr="00194461">
        <w:rPr>
          <w:rFonts w:ascii="Times" w:hAnsi="Times"/>
        </w:rPr>
        <w:fldChar w:fldCharType="end"/>
      </w:r>
      <w:r w:rsidRPr="00194461">
        <w:rPr>
          <w:rFonts w:ascii="Times" w:hAnsi="Times"/>
        </w:rPr>
        <w:t xml:space="preserve">, with the exception of equipment emulated as allowed under Clause </w:t>
      </w:r>
      <w:fldSimple w:instr=" REF _Ref389561041 \n  \* MERGEFORMAT ">
        <w:r w:rsidR="00DE2510" w:rsidRPr="00DE2510">
          <w:rPr>
            <w:rFonts w:ascii="Times" w:hAnsi="Times"/>
          </w:rPr>
          <w:t>8</w:t>
        </w:r>
      </w:fldSimple>
      <w:r w:rsidRPr="00194461">
        <w:rPr>
          <w:rFonts w:ascii="Times" w:hAnsi="Times"/>
        </w:rPr>
        <w:t>, require the benchmark to be re-run with the new components in order to re-establish compliance</w:t>
      </w:r>
      <w:r w:rsidR="00AF1C55" w:rsidRPr="00194461">
        <w:rPr>
          <w:rFonts w:ascii="Times" w:hAnsi="Times"/>
        </w:rPr>
        <w:fldChar w:fldCharType="begin"/>
      </w:r>
      <w:r w:rsidRPr="00194461">
        <w:rPr>
          <w:rFonts w:ascii="Times" w:hAnsi="Times"/>
        </w:rPr>
        <w:instrText>xe "Compliance"</w:instrText>
      </w:r>
      <w:r w:rsidR="00AF1C55" w:rsidRPr="00194461">
        <w:rPr>
          <w:rFonts w:ascii="Times" w:hAnsi="Times"/>
        </w:rPr>
        <w:fldChar w:fldCharType="end"/>
      </w:r>
      <w:r w:rsidR="00AF1C55" w:rsidRPr="00194461">
        <w:rPr>
          <w:rFonts w:ascii="Times" w:hAnsi="Times"/>
        </w:rPr>
        <w:fldChar w:fldCharType="begin"/>
      </w:r>
      <w:r w:rsidRPr="00194461">
        <w:rPr>
          <w:rFonts w:ascii="Times" w:hAnsi="Times"/>
        </w:rPr>
        <w:instrText>xe "Query:Compliance"</w:instrText>
      </w:r>
      <w:r w:rsidR="00AF1C55" w:rsidRPr="00194461">
        <w:rPr>
          <w:rFonts w:ascii="Times" w:hAnsi="Times"/>
        </w:rPr>
        <w:fldChar w:fldCharType="end"/>
      </w:r>
      <w:r w:rsidRPr="00194461">
        <w:rPr>
          <w:rFonts w:ascii="Times" w:hAnsi="Times"/>
        </w:rPr>
        <w:t>. For any substitution of equipment emulated during the benchmark, a new demonstration must be provided.</w:t>
      </w:r>
    </w:p>
    <w:p w:rsidR="00E23727" w:rsidRPr="00D35F5D" w:rsidRDefault="00194461">
      <w:pPr>
        <w:pStyle w:val="TPCLabeledList"/>
        <w:rPr>
          <w:rFonts w:ascii="Times" w:hAnsi="Times"/>
        </w:rPr>
      </w:pPr>
      <w:r w:rsidRPr="00194461">
        <w:rPr>
          <w:rFonts w:ascii="Times" w:hAnsi="Times"/>
        </w:rPr>
        <w:t>The revised report shall be submitted as defined in Clause10.2.1.</w:t>
      </w:r>
    </w:p>
    <w:p w:rsidR="00DD18B8" w:rsidRPr="00D35F5D" w:rsidRDefault="00194461">
      <w:pPr>
        <w:pStyle w:val="TPCComment"/>
        <w:rPr>
          <w:rFonts w:ascii="Times" w:hAnsi="Times"/>
        </w:rPr>
      </w:pPr>
      <w:r w:rsidRPr="00194461">
        <w:rPr>
          <w:rFonts w:ascii="Times" w:hAnsi="Times"/>
        </w:rPr>
        <w:t>During the normal product life cycle, problems will be uncovered that require changes, sometimes referred to as patches or updates. When the cumulative result of applied changes causes the performance metric (see Clause</w:t>
      </w:r>
      <w:r w:rsidR="00FF77FA">
        <w:t xml:space="preserve"> </w:t>
      </w:r>
      <w:r w:rsidR="00AF1C55">
        <w:fldChar w:fldCharType="begin"/>
      </w:r>
      <w:r w:rsidR="00FF77FA">
        <w:instrText xml:space="preserve"> REF _Ref105905047 \r \h </w:instrText>
      </w:r>
      <w:r w:rsidR="00AF1C55">
        <w:fldChar w:fldCharType="separate"/>
      </w:r>
      <w:r w:rsidR="00DE2510">
        <w:t>7.6.3</w:t>
      </w:r>
      <w:r w:rsidR="00AF1C55">
        <w:fldChar w:fldCharType="end"/>
      </w:r>
      <w:r w:rsidRPr="00194461">
        <w:rPr>
          <w:rFonts w:ascii="Times" w:hAnsi="Times"/>
        </w:rPr>
        <w:t>)</w:t>
      </w:r>
      <w:r w:rsidR="00AF1C55" w:rsidRPr="00194461">
        <w:rPr>
          <w:rFonts w:ascii="Times" w:hAnsi="Times"/>
        </w:rPr>
        <w:fldChar w:fldCharType="begin"/>
      </w:r>
      <w:r w:rsidRPr="00194461">
        <w:rPr>
          <w:rFonts w:ascii="Times" w:hAnsi="Times"/>
        </w:rPr>
        <w:instrText>xe "Metrics"</w:instrText>
      </w:r>
      <w:r w:rsidR="00AF1C55" w:rsidRPr="00194461">
        <w:rPr>
          <w:rFonts w:ascii="Times" w:hAnsi="Times"/>
        </w:rPr>
        <w:fldChar w:fldCharType="end"/>
      </w:r>
      <w:r w:rsidRPr="00194461">
        <w:rPr>
          <w:rFonts w:ascii="Times" w:hAnsi="Times"/>
        </w:rPr>
        <w:t xml:space="preserve"> to decrease by more than 2% from the reported value, then the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is required to re-validate the benchmark results.</w:t>
      </w:r>
    </w:p>
    <w:p w:rsidR="00E23727" w:rsidRPr="00D35F5D" w:rsidRDefault="00194461" w:rsidP="00E23727">
      <w:pPr>
        <w:pStyle w:val="TPCLabeledList"/>
        <w:numPr>
          <w:ilvl w:val="0"/>
          <w:numId w:val="57"/>
        </w:numPr>
        <w:rPr>
          <w:rFonts w:ascii="Times" w:hAnsi="Times"/>
        </w:rPr>
      </w:pPr>
      <w:r w:rsidRPr="00194461">
        <w:rPr>
          <w:rFonts w:ascii="Times" w:hAnsi="Times"/>
        </w:rPr>
        <w:lastRenderedPageBreak/>
        <w:t>Fully documented price</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changes can be reflected in a new published price/performance. </w:t>
      </w:r>
    </w:p>
    <w:p w:rsidR="00E23727" w:rsidRPr="00D35F5D" w:rsidRDefault="00194461">
      <w:pPr>
        <w:pStyle w:val="TPCLabeledList"/>
        <w:rPr>
          <w:rFonts w:ascii="Times" w:hAnsi="Times"/>
        </w:rPr>
      </w:pPr>
      <w:r w:rsidRPr="00194461">
        <w:rPr>
          <w:rFonts w:ascii="Times" w:hAnsi="Times"/>
        </w:rPr>
        <w:t>When cumulative price</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changes have resulted in a worsening of the reported price/performance by 2% or more the test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xml:space="preserve"> must submit revised price/performance results to the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 xml:space="preserve"> within 30 days of the effective date of the price change(s) to remain in compliance</w:t>
      </w:r>
      <w:r w:rsidR="00AF1C55" w:rsidRPr="00194461">
        <w:rPr>
          <w:rFonts w:ascii="Times" w:hAnsi="Times"/>
        </w:rPr>
        <w:fldChar w:fldCharType="begin"/>
      </w:r>
      <w:r w:rsidRPr="00194461">
        <w:rPr>
          <w:rFonts w:ascii="Times" w:hAnsi="Times"/>
        </w:rPr>
        <w:instrText>xe "Compliance"</w:instrText>
      </w:r>
      <w:r w:rsidR="00AF1C55" w:rsidRPr="00194461">
        <w:rPr>
          <w:rFonts w:ascii="Times" w:hAnsi="Times"/>
        </w:rPr>
        <w:fldChar w:fldCharType="end"/>
      </w:r>
      <w:r w:rsidR="00AF1C55" w:rsidRPr="00194461">
        <w:rPr>
          <w:rFonts w:ascii="Times" w:hAnsi="Times"/>
        </w:rPr>
        <w:fldChar w:fldCharType="begin"/>
      </w:r>
      <w:r w:rsidRPr="00194461">
        <w:rPr>
          <w:rFonts w:ascii="Times" w:hAnsi="Times"/>
        </w:rPr>
        <w:instrText>xe "Query:Compliance"</w:instrText>
      </w:r>
      <w:r w:rsidR="00AF1C55" w:rsidRPr="00194461">
        <w:rPr>
          <w:rFonts w:ascii="Times" w:hAnsi="Times"/>
        </w:rPr>
        <w:fldChar w:fldCharType="end"/>
      </w:r>
      <w:r w:rsidRPr="00194461">
        <w:rPr>
          <w:rFonts w:ascii="Times" w:hAnsi="Times"/>
        </w:rPr>
        <w:t>. The benchmark need not be re-run to remain in compliance.</w:t>
      </w:r>
    </w:p>
    <w:p w:rsidR="00DD18B8" w:rsidRPr="00D35F5D" w:rsidRDefault="00194461">
      <w:pPr>
        <w:pStyle w:val="TPCComment"/>
        <w:rPr>
          <w:rFonts w:ascii="Times" w:hAnsi="Times"/>
        </w:rPr>
      </w:pPr>
      <w:r w:rsidRPr="00194461">
        <w:rPr>
          <w:rFonts w:ascii="Times" w:hAnsi="Times"/>
        </w:rPr>
        <w:t>The intent of this Clause is that published price</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/performance reflect actual current price/performance.</w:t>
      </w:r>
    </w:p>
    <w:p w:rsidR="00E23727" w:rsidRPr="00D35F5D" w:rsidRDefault="00194461" w:rsidP="00E23727">
      <w:pPr>
        <w:pStyle w:val="TPCLabeledList"/>
        <w:numPr>
          <w:ilvl w:val="0"/>
          <w:numId w:val="58"/>
        </w:numPr>
        <w:rPr>
          <w:rFonts w:ascii="Times" w:hAnsi="Times"/>
        </w:rPr>
      </w:pPr>
      <w:r w:rsidRPr="00194461">
        <w:rPr>
          <w:rFonts w:ascii="Times" w:hAnsi="Times"/>
        </w:rPr>
        <w:t>A change in the committed availability</w:t>
      </w:r>
      <w:r w:rsidR="00AF1C55" w:rsidRPr="00194461">
        <w:rPr>
          <w:rFonts w:ascii="Times" w:hAnsi="Times"/>
        </w:rPr>
        <w:fldChar w:fldCharType="begin"/>
      </w:r>
      <w:r w:rsidRPr="00194461">
        <w:rPr>
          <w:rFonts w:ascii="Times" w:hAnsi="Times"/>
        </w:rPr>
        <w:instrText>xe "Availability"</w:instrText>
      </w:r>
      <w:r w:rsidR="00AF1C55" w:rsidRPr="00194461">
        <w:rPr>
          <w:rFonts w:ascii="Times" w:hAnsi="Times"/>
        </w:rPr>
        <w:fldChar w:fldCharType="end"/>
      </w:r>
      <w:r w:rsidRPr="00194461">
        <w:rPr>
          <w:rFonts w:ascii="Times" w:hAnsi="Times"/>
        </w:rPr>
        <w:t xml:space="preserve"> date for the priced system can be reflected in a new published availability date.</w:t>
      </w:r>
    </w:p>
    <w:p w:rsidR="00E23727" w:rsidRPr="00D35F5D" w:rsidRDefault="00194461">
      <w:pPr>
        <w:pStyle w:val="TPCLabeledList"/>
        <w:rPr>
          <w:rFonts w:ascii="Times" w:hAnsi="Times"/>
        </w:rPr>
      </w:pPr>
      <w:r w:rsidRPr="00194461">
        <w:rPr>
          <w:rFonts w:ascii="Times" w:hAnsi="Times"/>
        </w:rPr>
        <w:t xml:space="preserve">A report may be revised to add or delete Clause </w:t>
      </w:r>
      <w:fldSimple w:instr=" REF _Ref389029317 \r \h  \* MERGEFORMAT ">
        <w:r w:rsidR="00DE2510">
          <w:t>9</w:t>
        </w:r>
      </w:fldSimple>
      <w:r w:rsidRPr="00194461">
        <w:rPr>
          <w:rFonts w:ascii="Times" w:hAnsi="Times"/>
        </w:rPr>
        <w:t xml:space="preserve"> related items for country-specific priced configuration</w:t>
      </w:r>
      <w:r w:rsidR="00AF1C55" w:rsidRPr="00194461">
        <w:rPr>
          <w:rFonts w:ascii="Times" w:hAnsi="Times"/>
        </w:rPr>
        <w:fldChar w:fldCharType="begin"/>
      </w:r>
      <w:r w:rsidRPr="00194461">
        <w:rPr>
          <w:rFonts w:ascii="Times" w:hAnsi="Times"/>
        </w:rPr>
        <w:instrText>xe "Priced Configuration"</w:instrText>
      </w:r>
      <w:r w:rsidR="00AF1C55" w:rsidRPr="00194461">
        <w:rPr>
          <w:rFonts w:ascii="Times" w:hAnsi="Times"/>
        </w:rPr>
        <w:fldChar w:fldCharType="end"/>
      </w:r>
      <w:r w:rsidRPr="00194461">
        <w:rPr>
          <w:rFonts w:ascii="Times" w:hAnsi="Times"/>
        </w:rPr>
        <w:t>s.</w:t>
      </w:r>
    </w:p>
    <w:p w:rsidR="00E23727" w:rsidRPr="00D35F5D" w:rsidRDefault="00194461">
      <w:pPr>
        <w:pStyle w:val="TPCLabeledList"/>
        <w:rPr>
          <w:rFonts w:ascii="Times" w:hAnsi="Times"/>
        </w:rPr>
      </w:pPr>
      <w:r w:rsidRPr="00194461">
        <w:rPr>
          <w:rFonts w:ascii="Times" w:hAnsi="Times"/>
        </w:rPr>
        <w:t>Full disclosure</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report revisions may be required for other reasons as specified in the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 xml:space="preserve"> Policies and Guidelines document, and must be submitted using the mechanisms described therein.</w:t>
      </w:r>
    </w:p>
    <w:p w:rsidR="00E23727" w:rsidRPr="009F4174" w:rsidRDefault="00194461" w:rsidP="009F4174">
      <w:pPr>
        <w:pStyle w:val="TPCH2"/>
      </w:pPr>
      <w:bookmarkStart w:id="821" w:name="_Toc133623120"/>
      <w:bookmarkStart w:id="822" w:name="_Toc133623608"/>
      <w:bookmarkStart w:id="823" w:name="_Toc422900960"/>
      <w:r w:rsidRPr="009F4174">
        <w:t>Derived Results</w:t>
      </w:r>
      <w:bookmarkEnd w:id="821"/>
      <w:bookmarkEnd w:id="822"/>
      <w:bookmarkEnd w:id="823"/>
    </w:p>
    <w:p w:rsidR="00E23727" w:rsidRPr="00D35F5D" w:rsidRDefault="00194461">
      <w:pPr>
        <w:pStyle w:val="TPCH3"/>
        <w:rPr>
          <w:rFonts w:ascii="Times" w:hAnsi="Times"/>
        </w:rPr>
      </w:pPr>
      <w:r w:rsidRPr="00194461">
        <w:rPr>
          <w:rFonts w:ascii="Times" w:hAnsi="Times"/>
        </w:rPr>
        <w:t>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results can be used as the basis for new TPC-DS results if and only if:</w:t>
      </w:r>
    </w:p>
    <w:p w:rsidR="00E23727" w:rsidRPr="00D35F5D" w:rsidRDefault="00194461" w:rsidP="00E23727">
      <w:pPr>
        <w:pStyle w:val="TPCLabeledList"/>
        <w:numPr>
          <w:ilvl w:val="0"/>
          <w:numId w:val="59"/>
        </w:numPr>
        <w:rPr>
          <w:rFonts w:ascii="Times" w:hAnsi="Times"/>
        </w:rPr>
      </w:pPr>
      <w:r w:rsidRPr="00194461">
        <w:rPr>
          <w:rFonts w:ascii="Times" w:hAnsi="Times"/>
        </w:rPr>
        <w:t>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ensures that the hardware and software products are the same as those used in the prior result;</w:t>
      </w:r>
    </w:p>
    <w:p w:rsidR="00E23727" w:rsidRPr="00D35F5D" w:rsidRDefault="00194461">
      <w:pPr>
        <w:pStyle w:val="TPCLabeledList"/>
        <w:rPr>
          <w:rFonts w:ascii="Times" w:hAnsi="Times"/>
        </w:rPr>
      </w:pPr>
      <w:r w:rsidRPr="00194461">
        <w:rPr>
          <w:rFonts w:ascii="Times" w:hAnsi="Times"/>
        </w:rPr>
        <w:t>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reviews the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of the new results and ensures that they match what is contained in the original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's FDR;</w:t>
      </w:r>
    </w:p>
    <w:p w:rsidR="00E23727" w:rsidRPr="00D35F5D" w:rsidRDefault="00194461">
      <w:pPr>
        <w:pStyle w:val="TPCLabeledList"/>
        <w:rPr>
          <w:rFonts w:ascii="Times" w:hAnsi="Times"/>
        </w:rPr>
      </w:pPr>
      <w:r w:rsidRPr="00194461">
        <w:rPr>
          <w:rFonts w:ascii="Times" w:hAnsi="Times"/>
        </w:rPr>
        <w:t>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can attest to the validity of the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used in the new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w:t>
      </w:r>
    </w:p>
    <w:p w:rsidR="00E23727" w:rsidRPr="00D35F5D" w:rsidRDefault="00194461">
      <w:pPr>
        <w:pStyle w:val="TPCLabeledList"/>
        <w:rPr>
          <w:rFonts w:ascii="Times" w:hAnsi="Times"/>
        </w:rPr>
      </w:pPr>
      <w:r w:rsidRPr="00194461">
        <w:rPr>
          <w:rFonts w:ascii="Times" w:hAnsi="Times"/>
        </w:rPr>
        <w:t>The intent of this clause is to allow a reseller of equipment from a given supplier to publish under the re-seller's name a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result already published by the supplier.</w:t>
      </w:r>
    </w:p>
    <w:p w:rsidR="00E23727" w:rsidRPr="00D35F5D" w:rsidRDefault="00194461">
      <w:pPr>
        <w:pStyle w:val="Heading2"/>
        <w:rPr>
          <w:rStyle w:val="es-FontDef-Term"/>
          <w:rFonts w:ascii="Times" w:hAnsi="Times"/>
        </w:rPr>
      </w:pPr>
      <w:bookmarkStart w:id="824" w:name="_Toc153271551"/>
      <w:bookmarkStart w:id="825" w:name="_Toc169536046"/>
      <w:bookmarkStart w:id="826" w:name="_Toc177315666"/>
      <w:bookmarkStart w:id="827" w:name="_Toc185323866"/>
      <w:bookmarkStart w:id="828" w:name="_Toc422900961"/>
      <w:r w:rsidRPr="00194461">
        <w:rPr>
          <w:rStyle w:val="es-FontDef-Term"/>
          <w:rFonts w:ascii="Times" w:hAnsi="Times"/>
        </w:rPr>
        <w:lastRenderedPageBreak/>
        <w:t>Supporting Files Index Table</w:t>
      </w:r>
      <w:bookmarkEnd w:id="824"/>
      <w:bookmarkEnd w:id="825"/>
      <w:bookmarkEnd w:id="826"/>
      <w:bookmarkEnd w:id="827"/>
      <w:bookmarkEnd w:id="828"/>
    </w:p>
    <w:p w:rsidR="00E23727" w:rsidRPr="00D35F5D" w:rsidRDefault="00194461">
      <w:pPr>
        <w:pStyle w:val="es-ClauseWording-Align"/>
        <w:rPr>
          <w:rFonts w:ascii="Times" w:hAnsi="Times"/>
        </w:rPr>
      </w:pPr>
      <w:r w:rsidRPr="00194461">
        <w:rPr>
          <w:rFonts w:ascii="Times" w:hAnsi="Times"/>
        </w:rPr>
        <w:t xml:space="preserve">An index for all files required by Clause </w:t>
      </w:r>
      <w:fldSimple w:instr=" REF _Ref173603752 \r \h  \* MERGEFORMAT ">
        <w:r w:rsidR="00DE2510" w:rsidRPr="00DE2510">
          <w:rPr>
            <w:rFonts w:ascii="Times" w:hAnsi="Times"/>
          </w:rPr>
          <w:t>10.2.4</w:t>
        </w:r>
      </w:fldSimple>
      <w:r w:rsidRPr="00194461">
        <w:rPr>
          <w:rFonts w:ascii="Times" w:hAnsi="Times"/>
        </w:rPr>
        <w:t xml:space="preserve"> </w:t>
      </w:r>
      <w:r w:rsidRPr="00194461">
        <w:rPr>
          <w:rStyle w:val="es-FontDef-Term"/>
          <w:rFonts w:ascii="Times" w:hAnsi="Times"/>
        </w:rPr>
        <w:t>Supporting Files</w:t>
      </w:r>
      <w:r w:rsidRPr="00194461">
        <w:rPr>
          <w:rFonts w:ascii="Times" w:hAnsi="Times"/>
        </w:rPr>
        <w:t xml:space="preserve"> must be provided in the </w:t>
      </w:r>
      <w:r w:rsidRPr="00194461">
        <w:rPr>
          <w:rStyle w:val="es-FontDef-Term"/>
          <w:rFonts w:ascii="Times" w:hAnsi="Times"/>
        </w:rPr>
        <w:t>Report</w:t>
      </w:r>
      <w:r w:rsidRPr="00194461">
        <w:rPr>
          <w:rFonts w:ascii="Times" w:hAnsi="Times"/>
        </w:rPr>
        <w:t xml:space="preserve">. The </w:t>
      </w:r>
      <w:r w:rsidRPr="00194461">
        <w:rPr>
          <w:rStyle w:val="es-FontDef-Term"/>
          <w:rFonts w:ascii="Times" w:hAnsi="Times"/>
        </w:rPr>
        <w:t>Supporting Files</w:t>
      </w:r>
      <w:r w:rsidRPr="00194461">
        <w:rPr>
          <w:rFonts w:ascii="Times" w:hAnsi="Times"/>
        </w:rPr>
        <w:t xml:space="preserve"> index is presented in a tabular format where the columns specify the following:</w:t>
      </w:r>
    </w:p>
    <w:p w:rsidR="00E23727" w:rsidRPr="00D35F5D" w:rsidRDefault="00194461" w:rsidP="00E23727">
      <w:pPr>
        <w:pStyle w:val="es-ListL1-Bullet"/>
        <w:numPr>
          <w:ilvl w:val="0"/>
          <w:numId w:val="18"/>
        </w:numPr>
        <w:jc w:val="left"/>
        <w:rPr>
          <w:rFonts w:ascii="Times" w:hAnsi="Times"/>
        </w:rPr>
      </w:pPr>
      <w:r w:rsidRPr="00194461">
        <w:rPr>
          <w:rFonts w:ascii="Times" w:hAnsi="Times"/>
        </w:rPr>
        <w:t>The first column denotes the clause in the TPC Specification</w:t>
      </w:r>
    </w:p>
    <w:p w:rsidR="00E23727" w:rsidRPr="00D35F5D" w:rsidRDefault="00194461" w:rsidP="00E23727">
      <w:pPr>
        <w:pStyle w:val="es-ListL1-Bullet"/>
        <w:numPr>
          <w:ilvl w:val="0"/>
          <w:numId w:val="18"/>
        </w:numPr>
        <w:jc w:val="left"/>
        <w:rPr>
          <w:rFonts w:ascii="Times" w:hAnsi="Times"/>
        </w:rPr>
      </w:pPr>
      <w:r w:rsidRPr="00194461">
        <w:rPr>
          <w:rFonts w:ascii="Times" w:hAnsi="Times"/>
        </w:rPr>
        <w:t xml:space="preserve">The second column provides a short description of the file contents </w:t>
      </w:r>
    </w:p>
    <w:p w:rsidR="00E23727" w:rsidRPr="00D35F5D" w:rsidRDefault="00194461" w:rsidP="00E23727">
      <w:pPr>
        <w:pStyle w:val="es-ListL1-Bullet"/>
        <w:numPr>
          <w:ilvl w:val="0"/>
          <w:numId w:val="18"/>
        </w:numPr>
        <w:jc w:val="left"/>
        <w:rPr>
          <w:rFonts w:ascii="Times" w:hAnsi="Times"/>
        </w:rPr>
      </w:pPr>
      <w:r w:rsidRPr="00194461">
        <w:rPr>
          <w:rFonts w:ascii="Times" w:hAnsi="Times"/>
        </w:rPr>
        <w:t xml:space="preserve">The third column contains the path name for the file starting at the SupportingFiles directory.  </w:t>
      </w:r>
    </w:p>
    <w:p w:rsidR="00E23727" w:rsidRPr="00D35F5D" w:rsidRDefault="00194461">
      <w:pPr>
        <w:pStyle w:val="es-ClauseWording-Align"/>
        <w:rPr>
          <w:rFonts w:ascii="Times" w:hAnsi="Times"/>
        </w:rPr>
      </w:pPr>
      <w:r w:rsidRPr="00194461">
        <w:rPr>
          <w:rFonts w:ascii="Times" w:hAnsi="Times"/>
        </w:rPr>
        <w:t xml:space="preserve">If there are no </w:t>
      </w:r>
      <w:r w:rsidRPr="00194461">
        <w:rPr>
          <w:rStyle w:val="es-FontDef-Term"/>
          <w:rFonts w:ascii="Times" w:hAnsi="Times"/>
        </w:rPr>
        <w:t>Supporting Files</w:t>
      </w:r>
      <w:r w:rsidRPr="00194461">
        <w:rPr>
          <w:rFonts w:ascii="Times" w:hAnsi="Times"/>
        </w:rPr>
        <w:t xml:space="preserve"> provided then the description column must indicate that there is no supporting file and the path name column must be left blank.</w:t>
      </w:r>
    </w:p>
    <w:p w:rsidR="00E23727" w:rsidRPr="00D35F5D" w:rsidRDefault="00194461">
      <w:pPr>
        <w:pStyle w:val="es-ClauseWording-Align"/>
        <w:rPr>
          <w:rFonts w:ascii="Times" w:hAnsi="Times"/>
        </w:rPr>
      </w:pPr>
      <w:r w:rsidRPr="00194461">
        <w:rPr>
          <w:rFonts w:ascii="Times" w:hAnsi="Times"/>
        </w:rPr>
        <w:t xml:space="preserve">The following table is an example of the </w:t>
      </w:r>
      <w:r w:rsidRPr="00194461">
        <w:rPr>
          <w:rStyle w:val="es-FontDef-Term"/>
          <w:rFonts w:ascii="Times" w:hAnsi="Times"/>
        </w:rPr>
        <w:t>Supporting Files</w:t>
      </w:r>
      <w:r w:rsidRPr="00194461">
        <w:rPr>
          <w:rFonts w:ascii="Times" w:hAnsi="Times"/>
        </w:rPr>
        <w:t xml:space="preserve"> Index Table that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Report</w:t>
      </w:r>
      <w:r w:rsidRPr="00194461">
        <w:rPr>
          <w:rFonts w:ascii="Times" w:hAnsi="Times"/>
        </w:rPr>
        <w:t>.</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11"/>
        <w:gridCol w:w="1333"/>
        <w:gridCol w:w="4018"/>
      </w:tblGrid>
      <w:tr w:rsidR="00E23727" w:rsidRPr="00D35F5D">
        <w:trPr>
          <w:cantSplit/>
        </w:trPr>
        <w:tc>
          <w:tcPr>
            <w:tcW w:w="1911"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Style w:val="es-FontHeader"/>
                <w:rFonts w:ascii="Times" w:hAnsi="Times"/>
              </w:rPr>
            </w:pPr>
            <w:r w:rsidRPr="00194461">
              <w:rPr>
                <w:rStyle w:val="es-FontHeader"/>
                <w:rFonts w:ascii="Times" w:hAnsi="Times"/>
              </w:rPr>
              <w:t>Clause</w:t>
            </w:r>
          </w:p>
        </w:tc>
        <w:tc>
          <w:tcPr>
            <w:tcW w:w="1333" w:type="dxa"/>
            <w:tcBorders>
              <w:top w:val="single" w:sz="6" w:space="0" w:color="auto"/>
              <w:left w:val="single" w:sz="6" w:space="0" w:color="auto"/>
              <w:bottom w:val="single" w:sz="12" w:space="0" w:color="auto"/>
              <w:right w:val="single" w:sz="6" w:space="0" w:color="auto"/>
            </w:tcBorders>
            <w:shd w:val="clear" w:color="auto" w:fill="FFFF99"/>
            <w:vAlign w:val="center"/>
          </w:tcPr>
          <w:p w:rsidR="00E23727" w:rsidRPr="00D35F5D" w:rsidRDefault="00194461">
            <w:pPr>
              <w:pStyle w:val="es-TableCell-Left"/>
              <w:numPr>
                <w:ilvl w:val="0"/>
                <w:numId w:val="0"/>
              </w:numPr>
              <w:tabs>
                <w:tab w:val="clear" w:pos="720"/>
                <w:tab w:val="left" w:pos="137"/>
              </w:tabs>
              <w:ind w:left="-72"/>
              <w:rPr>
                <w:rStyle w:val="es-FontHeader"/>
                <w:rFonts w:ascii="Times" w:hAnsi="Times"/>
              </w:rPr>
            </w:pPr>
            <w:r w:rsidRPr="00194461">
              <w:rPr>
                <w:rStyle w:val="es-FontHeader"/>
                <w:rFonts w:ascii="Times" w:hAnsi="Times"/>
              </w:rPr>
              <w:t>Description</w:t>
            </w:r>
          </w:p>
        </w:tc>
        <w:tc>
          <w:tcPr>
            <w:tcW w:w="4018" w:type="dxa"/>
            <w:tcBorders>
              <w:top w:val="single" w:sz="6" w:space="0" w:color="auto"/>
              <w:left w:val="single" w:sz="6" w:space="0" w:color="auto"/>
              <w:bottom w:val="single" w:sz="12" w:space="0" w:color="auto"/>
              <w:right w:val="single" w:sz="6" w:space="0" w:color="auto"/>
            </w:tcBorders>
            <w:shd w:val="clear" w:color="auto" w:fill="FFFF99"/>
            <w:vAlign w:val="center"/>
          </w:tcPr>
          <w:p w:rsidR="00E23727" w:rsidRPr="00D35F5D" w:rsidRDefault="00194461">
            <w:pPr>
              <w:pStyle w:val="es-TableCell-Left"/>
              <w:numPr>
                <w:ilvl w:val="0"/>
                <w:numId w:val="0"/>
              </w:numPr>
              <w:tabs>
                <w:tab w:val="clear" w:pos="720"/>
                <w:tab w:val="clear" w:pos="1440"/>
                <w:tab w:val="left" w:pos="269"/>
              </w:tabs>
              <w:ind w:left="-72"/>
              <w:rPr>
                <w:rStyle w:val="es-FontHeader"/>
                <w:rFonts w:ascii="Times" w:hAnsi="Times"/>
              </w:rPr>
            </w:pPr>
            <w:r w:rsidRPr="00194461">
              <w:rPr>
                <w:rStyle w:val="es-FontHeader"/>
                <w:rFonts w:ascii="Times" w:hAnsi="Times"/>
              </w:rPr>
              <w:t>Pathname</w:t>
            </w:r>
          </w:p>
        </w:tc>
      </w:tr>
      <w:tr w:rsidR="00E23727" w:rsidRPr="00D35F5D">
        <w:trPr>
          <w:cantSplit/>
        </w:trPr>
        <w:tc>
          <w:tcPr>
            <w:tcW w:w="1911" w:type="dxa"/>
            <w:vMerge w:val="restart"/>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Introduction</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Database Tunable Parameters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SupportingFiles/Introduction/DBtune.txt</w:t>
            </w:r>
          </w:p>
        </w:tc>
      </w:tr>
      <w:tr w:rsidR="00E23727" w:rsidRPr="00D35F5D">
        <w:trPr>
          <w:cantSplit/>
        </w:trPr>
        <w:tc>
          <w:tcPr>
            <w:tcW w:w="1911" w:type="dxa"/>
            <w:vMerge/>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E23727">
            <w:pPr>
              <w:pStyle w:val="es-TableCell-Left"/>
              <w:numPr>
                <w:ilvl w:val="0"/>
                <w:numId w:val="0"/>
              </w:numPr>
              <w:tabs>
                <w:tab w:val="clear" w:pos="720"/>
                <w:tab w:val="left" w:pos="198"/>
              </w:tabs>
              <w:ind w:left="-72"/>
              <w:rPr>
                <w:rFonts w:ascii="Times" w:hAnsi="Times"/>
              </w:rPr>
            </w:pP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OS Tunable Parameters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SupportingFiles/Introduction/OStune.txt</w:t>
            </w:r>
          </w:p>
        </w:tc>
      </w:tr>
      <w:tr w:rsidR="00E23727" w:rsidRPr="00D35F5D">
        <w:trPr>
          <w:cantSplit/>
        </w:trPr>
        <w:tc>
          <w:tcPr>
            <w:tcW w:w="1911" w:type="dxa"/>
            <w:vMerge w:val="restart"/>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2</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Table creation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SupportingFiles/Clause2/createTables.sh</w:t>
            </w:r>
          </w:p>
        </w:tc>
      </w:tr>
      <w:tr w:rsidR="00E23727" w:rsidRPr="00D35F5D">
        <w:trPr>
          <w:cantSplit/>
        </w:trPr>
        <w:tc>
          <w:tcPr>
            <w:tcW w:w="1911" w:type="dxa"/>
            <w:vMerge/>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E23727">
            <w:pPr>
              <w:tabs>
                <w:tab w:val="left" w:pos="198"/>
              </w:tabs>
              <w:rPr>
                <w:rFonts w:ascii="Times" w:hAnsi="Times"/>
              </w:rPr>
            </w:pP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Index creation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SupportingFiles/Clause2/createIndex.sh</w:t>
            </w: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3</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Load transaction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SupportingFiles/Clause3/doLoad.sh</w:t>
            </w: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4</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23727">
            <w:pPr>
              <w:pStyle w:val="es-TableCell-Left"/>
              <w:numPr>
                <w:ilvl w:val="0"/>
                <w:numId w:val="0"/>
              </w:numPr>
              <w:tabs>
                <w:tab w:val="clear" w:pos="720"/>
                <w:tab w:val="left" w:pos="137"/>
              </w:tabs>
              <w:ind w:left="-72"/>
              <w:rPr>
                <w:rFonts w:ascii="Times" w:hAnsi="Times"/>
              </w:rPr>
            </w:pP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5</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Data maintenance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SupportingFiles/Clause5/doRefresh.sh</w:t>
            </w: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6</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C63C2">
            <w:pPr>
              <w:pStyle w:val="es-TableCell-Left"/>
              <w:numPr>
                <w:ilvl w:val="0"/>
                <w:numId w:val="0"/>
              </w:numPr>
              <w:tabs>
                <w:tab w:val="clear" w:pos="720"/>
                <w:tab w:val="left" w:pos="137"/>
              </w:tabs>
              <w:ind w:left="-72"/>
              <w:rPr>
                <w:rFonts w:ascii="Times" w:hAnsi="Times"/>
              </w:rPr>
            </w:pPr>
            <w:r>
              <w:rPr>
                <w:rFonts w:ascii="Times" w:hAnsi="Times"/>
              </w:rPr>
              <w:t>Data Accessibility</w:t>
            </w:r>
            <w:r w:rsidRPr="00194461">
              <w:rPr>
                <w:rFonts w:ascii="Times" w:hAnsi="Times"/>
              </w:rPr>
              <w:t xml:space="preserve"> </w:t>
            </w:r>
            <w:r w:rsidR="00194461" w:rsidRPr="00194461">
              <w:rPr>
                <w:rFonts w:ascii="Times" w:hAnsi="Times"/>
              </w:rPr>
              <w:t>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SupportingFiles/Clause6/runACID.sh</w:t>
            </w: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E23727">
            <w:pPr>
              <w:pStyle w:val="es-TableCell-Left"/>
              <w:numPr>
                <w:ilvl w:val="0"/>
                <w:numId w:val="0"/>
              </w:numPr>
              <w:tabs>
                <w:tab w:val="clear" w:pos="720"/>
                <w:tab w:val="left" w:pos="198"/>
              </w:tabs>
              <w:ind w:left="-72"/>
              <w:rPr>
                <w:rFonts w:ascii="Times" w:hAnsi="Times"/>
              </w:rPr>
            </w:pP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rsidP="00EC63C2">
            <w:pPr>
              <w:pStyle w:val="es-TableCell-Left"/>
              <w:numPr>
                <w:ilvl w:val="0"/>
                <w:numId w:val="0"/>
              </w:numPr>
              <w:tabs>
                <w:tab w:val="clear" w:pos="720"/>
                <w:tab w:val="left" w:pos="137"/>
              </w:tabs>
              <w:ind w:left="-72"/>
              <w:rPr>
                <w:rFonts w:ascii="Times" w:hAnsi="Times"/>
              </w:rPr>
            </w:pPr>
            <w:r w:rsidRPr="00194461">
              <w:rPr>
                <w:rFonts w:ascii="Times" w:hAnsi="Times"/>
              </w:rPr>
              <w:t xml:space="preserve">Output of </w:t>
            </w:r>
            <w:r w:rsidR="00EC63C2">
              <w:rPr>
                <w:rFonts w:ascii="Times" w:hAnsi="Times"/>
              </w:rPr>
              <w:t>data accessibility</w:t>
            </w:r>
            <w:r w:rsidR="00EC63C2" w:rsidRPr="00194461">
              <w:rPr>
                <w:rFonts w:ascii="Times" w:hAnsi="Times"/>
              </w:rPr>
              <w:t xml:space="preserve"> </w:t>
            </w:r>
            <w:r w:rsidRPr="00194461">
              <w:rPr>
                <w:rFonts w:ascii="Times" w:hAnsi="Times"/>
              </w:rPr>
              <w:t>tests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SupportingFiles/Clause6/ACID.out</w:t>
            </w: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7</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 xml:space="preserve"> </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8</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 xml:space="preserve"> </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r w:rsidR="00E23727" w:rsidRPr="00D35F5D">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9</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23727">
            <w:pPr>
              <w:pStyle w:val="es-TableCell-Left"/>
              <w:numPr>
                <w:ilvl w:val="0"/>
                <w:numId w:val="0"/>
              </w:numPr>
              <w:tabs>
                <w:tab w:val="clear" w:pos="720"/>
                <w:tab w:val="left" w:pos="137"/>
              </w:tabs>
              <w:ind w:left="-72"/>
              <w:rPr>
                <w:rFonts w:ascii="Times" w:hAnsi="Times"/>
              </w:rPr>
            </w:pP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bl>
    <w:p w:rsidR="00E23727" w:rsidRPr="009F4174" w:rsidRDefault="00194461">
      <w:pPr>
        <w:pStyle w:val="Heading2"/>
        <w:rPr>
          <w:rFonts w:ascii="Times" w:hAnsi="Times"/>
          <w:b w:val="0"/>
          <w:bCs w:val="0"/>
          <w:sz w:val="20"/>
          <w:szCs w:val="20"/>
        </w:rPr>
      </w:pPr>
      <w:bookmarkStart w:id="829" w:name="_Ref147803955"/>
      <w:bookmarkStart w:id="830" w:name="_Toc153271552"/>
      <w:bookmarkStart w:id="831" w:name="_Toc169536047"/>
      <w:bookmarkStart w:id="832" w:name="_Toc177315667"/>
      <w:bookmarkStart w:id="833" w:name="_Toc185323867"/>
      <w:bookmarkStart w:id="834" w:name="_Toc422900962"/>
      <w:r w:rsidRPr="009F4174">
        <w:rPr>
          <w:rFonts w:ascii="Times" w:hAnsi="Times"/>
          <w:b w:val="0"/>
          <w:bCs w:val="0"/>
          <w:sz w:val="20"/>
          <w:szCs w:val="20"/>
        </w:rPr>
        <w:lastRenderedPageBreak/>
        <w:t>Supporting Files</w:t>
      </w:r>
      <w:bookmarkEnd w:id="829"/>
      <w:bookmarkEnd w:id="830"/>
      <w:bookmarkEnd w:id="831"/>
      <w:bookmarkEnd w:id="832"/>
      <w:bookmarkEnd w:id="833"/>
      <w:bookmarkEnd w:id="834"/>
    </w:p>
    <w:p w:rsidR="00E23727" w:rsidRPr="00D35F5D" w:rsidRDefault="00194461">
      <w:pPr>
        <w:pStyle w:val="es-ClauseWording-Align"/>
        <w:rPr>
          <w:rFonts w:ascii="Times" w:hAnsi="Times"/>
        </w:rPr>
      </w:pPr>
      <w:r w:rsidRPr="00194461">
        <w:rPr>
          <w:rFonts w:ascii="Times" w:hAnsi="Times"/>
        </w:rPr>
        <w:t xml:space="preserve">The </w:t>
      </w:r>
      <w:r w:rsidRPr="00194461">
        <w:rPr>
          <w:rStyle w:val="es-FontDef-Term"/>
          <w:rFonts w:ascii="Times" w:hAnsi="Times"/>
          <w:b w:val="0"/>
          <w:bCs w:val="0"/>
        </w:rPr>
        <w:t>Supporting Files</w:t>
      </w:r>
      <w:r w:rsidRPr="00194461">
        <w:rPr>
          <w:rFonts w:ascii="Times" w:hAnsi="Times"/>
        </w:rPr>
        <w:t xml:space="preserve"> contain human readable and machine executable (i.e., able to be performed by the appropriate program without modification) scripts, executables and source code that are required to recreate the benchmark </w:t>
      </w:r>
      <w:r w:rsidRPr="00194461">
        <w:rPr>
          <w:rStyle w:val="es-FontDef-Term"/>
          <w:rFonts w:ascii="Times" w:hAnsi="Times"/>
          <w:b w:val="0"/>
          <w:bCs w:val="0"/>
        </w:rPr>
        <w:t>Result</w:t>
      </w:r>
      <w:r w:rsidRPr="00194461">
        <w:rPr>
          <w:rFonts w:ascii="Times" w:hAnsi="Times"/>
        </w:rPr>
        <w:t xml:space="preserve">. If there is a choice of using a GUI or a script, then the machine executable script must be provided in the </w:t>
      </w:r>
      <w:r w:rsidRPr="00194461">
        <w:rPr>
          <w:rStyle w:val="es-FontDef-Term"/>
          <w:rFonts w:ascii="Times" w:hAnsi="Times"/>
          <w:b w:val="0"/>
          <w:bCs w:val="0"/>
        </w:rPr>
        <w:t>Supporting Files</w:t>
      </w:r>
      <w:r w:rsidRPr="00194461">
        <w:rPr>
          <w:rFonts w:ascii="Times" w:hAnsi="Times"/>
        </w:rPr>
        <w:t xml:space="preserve">. If no corresponding script is available for a GUI, then the </w:t>
      </w:r>
      <w:r w:rsidRPr="00194461">
        <w:rPr>
          <w:rStyle w:val="es-FontDef-Term"/>
          <w:rFonts w:ascii="Times" w:hAnsi="Times"/>
          <w:b w:val="0"/>
          <w:bCs w:val="0"/>
        </w:rPr>
        <w:t>Supporting Files</w:t>
      </w:r>
      <w:r w:rsidRPr="00194461">
        <w:rPr>
          <w:rFonts w:ascii="Times" w:hAnsi="Times"/>
        </w:rPr>
        <w:t xml:space="preserve"> must contain a detailed step by step description of how to manipulate the GUI.</w:t>
      </w:r>
    </w:p>
    <w:p w:rsidR="00E23727" w:rsidRPr="00D35F5D" w:rsidRDefault="00194461">
      <w:pPr>
        <w:pStyle w:val="es-ClauseWording-Align"/>
        <w:rPr>
          <w:rFonts w:ascii="Times" w:hAnsi="Times"/>
        </w:rPr>
      </w:pPr>
      <w:r w:rsidRPr="00194461">
        <w:rPr>
          <w:rFonts w:ascii="Times" w:hAnsi="Times"/>
        </w:rPr>
        <w:t>The combination of the following rules shall allow anybody to reproduce the benchmark result.</w:t>
      </w:r>
    </w:p>
    <w:p w:rsidR="00E23727" w:rsidRPr="00D35F5D" w:rsidRDefault="00194461">
      <w:pPr>
        <w:pStyle w:val="TPCBulletList"/>
        <w:rPr>
          <w:rFonts w:ascii="Times" w:hAnsi="Times"/>
        </w:rPr>
      </w:pPr>
      <w:r w:rsidRPr="00194461">
        <w:rPr>
          <w:rFonts w:ascii="Times" w:hAnsi="Times"/>
        </w:rPr>
        <w:t xml:space="preserve"> All software developed specifically for the benchmark must be included in the supporting files if the software was used to cover the requirements of a clause of the benchmark specification or to conduct a benchmark run with the SUT. This includes machine executable code in the form of scripts (e.g., .sql, .sh, .tcsh, .cmd, or .bat files) or source code (e.g., .cpp, .cc, .cxx, .c files). Specifically developed executables (e.g., .exe files) need to be included unless their source code has been provided in the supporting files with detailed instructions (e.g., make files) how to re-generate the executables from the source for the hardware and operating system used for the benchmark. </w:t>
      </w:r>
    </w:p>
    <w:p w:rsidR="00E23727" w:rsidRPr="00D35F5D" w:rsidRDefault="00194461">
      <w:pPr>
        <w:pStyle w:val="TPCBulletList"/>
        <w:rPr>
          <w:rFonts w:ascii="Times" w:hAnsi="Times"/>
        </w:rPr>
      </w:pPr>
      <w:r w:rsidRPr="00194461">
        <w:rPr>
          <w:rFonts w:ascii="Times" w:hAnsi="Times"/>
        </w:rPr>
        <w:t>References (e.g., URLs) need to be provided for all software available for general purchase or download which has NOT been developed specifically for the benchmark. The software must be available under the location provided by the references for the time the benchmark is published on the TPC website.</w:t>
      </w:r>
    </w:p>
    <w:p w:rsidR="00E23727" w:rsidRPr="00D35F5D" w:rsidRDefault="00194461">
      <w:pPr>
        <w:pStyle w:val="TPCBulletList"/>
        <w:rPr>
          <w:rFonts w:ascii="Times" w:hAnsi="Times"/>
        </w:rPr>
      </w:pPr>
      <w:r w:rsidRPr="00194461">
        <w:rPr>
          <w:rFonts w:ascii="Times" w:hAnsi="Times"/>
        </w:rPr>
        <w:t>All command line options used to invoke any of the above programs need to be disclosed.  If a GUI is used, detailed instructions on how to navigate the GUI as used to reproduce the benchmark result need to be disclosed.</w:t>
      </w:r>
    </w:p>
    <w:p w:rsidR="00E23727" w:rsidRPr="00D35F5D" w:rsidRDefault="00194461">
      <w:pPr>
        <w:pStyle w:val="es-ClauseWording-Align"/>
        <w:rPr>
          <w:rFonts w:ascii="Times" w:hAnsi="Times"/>
        </w:rPr>
      </w:pPr>
      <w:r w:rsidRPr="00194461">
        <w:rPr>
          <w:rFonts w:ascii="Times" w:hAnsi="Times"/>
        </w:rPr>
        <w:t xml:space="preserve">The directory structure under SupportingFiles must follow the clause numbering from the TPC-DS Standard Specification (i.e., this document). The directory name is specified by the </w:t>
      </w:r>
      <w:fldSimple w:instr=" REF _Ref147803955 \r \h  \* MERGEFORMAT ">
        <w:r w:rsidR="00DE2510" w:rsidRPr="00DE2510">
          <w:rPr>
            <w:rFonts w:ascii="Times" w:hAnsi="Times"/>
          </w:rPr>
          <w:t>10.9</w:t>
        </w:r>
      </w:fldSimple>
      <w:r w:rsidRPr="00194461">
        <w:rPr>
          <w:rFonts w:ascii="Times" w:hAnsi="Times"/>
        </w:rPr>
        <w:t xml:space="preserve"> third level Clauses immediately preceding the fourth level </w:t>
      </w:r>
      <w:r w:rsidRPr="00194461">
        <w:rPr>
          <w:rStyle w:val="es-FontDef-Term"/>
          <w:rFonts w:ascii="Times" w:hAnsi="Times"/>
        </w:rPr>
        <w:t>Supporting Files</w:t>
      </w:r>
      <w:r w:rsidRPr="00194461">
        <w:rPr>
          <w:rFonts w:ascii="Times" w:hAnsi="Times"/>
        </w:rPr>
        <w:t xml:space="preserve"> reporting requirements. If there is more than one instance of one type of file, subfolders may be used for each instance. For example if multiple </w:t>
      </w:r>
      <w:proofErr w:type="gramStart"/>
      <w:r w:rsidRPr="00194461">
        <w:rPr>
          <w:rStyle w:val="es-FontDef-Term"/>
          <w:rFonts w:ascii="Times" w:hAnsi="Times"/>
        </w:rPr>
        <w:t>Tier</w:t>
      </w:r>
      <w:proofErr w:type="gramEnd"/>
      <w:r w:rsidRPr="00194461">
        <w:rPr>
          <w:rStyle w:val="es-FontDef-Term"/>
          <w:rFonts w:ascii="Times" w:hAnsi="Times"/>
        </w:rPr>
        <w:t xml:space="preserve"> A</w:t>
      </w:r>
      <w:r w:rsidRPr="00194461">
        <w:rPr>
          <w:rFonts w:ascii="Times" w:hAnsi="Times"/>
        </w:rPr>
        <w:t xml:space="preserve"> machines were used in the benchmark, there may be a folder for each </w:t>
      </w:r>
      <w:r w:rsidRPr="00194461">
        <w:rPr>
          <w:rStyle w:val="es-FontDef-Term"/>
          <w:rFonts w:ascii="Times" w:hAnsi="Times"/>
        </w:rPr>
        <w:t>Tier A</w:t>
      </w:r>
      <w:r w:rsidRPr="00194461">
        <w:rPr>
          <w:rFonts w:ascii="Times" w:hAnsi="Times"/>
        </w:rPr>
        <w:t xml:space="preserve"> machine. </w:t>
      </w:r>
    </w:p>
    <w:p w:rsidR="00E23727" w:rsidRPr="00D35F5D" w:rsidRDefault="00194461">
      <w:pPr>
        <w:pStyle w:val="es-ClauseWording-Align"/>
        <w:rPr>
          <w:rFonts w:ascii="Times" w:hAnsi="Times"/>
        </w:rPr>
      </w:pPr>
      <w:r w:rsidRPr="00194461">
        <w:rPr>
          <w:rFonts w:ascii="Times" w:hAnsi="Times"/>
        </w:rPr>
        <w:t>File names should be chosen to indicate to the casual reader what is contained within the file.  For example, if the requirement is to provide the scripts for all table definition statements and all other statements used to set-up the database, file names of 1, 2, 3, 4 or 5 are unacceptable.  File names that include the text “tables”, “index” or “frames” should be used to convey to the reader what is being created by the script.</w:t>
      </w:r>
    </w:p>
    <w:p w:rsidR="00E23727" w:rsidRPr="00D35F5D" w:rsidRDefault="00194461">
      <w:pPr>
        <w:pStyle w:val="TPCH3"/>
        <w:rPr>
          <w:rFonts w:ascii="Times" w:hAnsi="Times"/>
        </w:rPr>
      </w:pPr>
      <w:bookmarkStart w:id="835" w:name="_Toc153271553"/>
      <w:bookmarkStart w:id="836" w:name="_Toc169536048"/>
      <w:r w:rsidRPr="00194461">
        <w:rPr>
          <w:rFonts w:ascii="Times" w:hAnsi="Times"/>
        </w:rPr>
        <w:t>SupportingFiles/Introduction Director</w:t>
      </w:r>
      <w:bookmarkStart w:id="837" w:name="_Ref148175164"/>
      <w:bookmarkStart w:id="838" w:name="_Toc117094683"/>
      <w:bookmarkEnd w:id="835"/>
      <w:bookmarkEnd w:id="836"/>
      <w:r w:rsidRPr="00194461">
        <w:rPr>
          <w:rFonts w:ascii="Times" w:hAnsi="Times"/>
        </w:rPr>
        <w:t>y</w:t>
      </w:r>
    </w:p>
    <w:p w:rsidR="00DB39FC" w:rsidRPr="00D35F5D" w:rsidRDefault="00194461">
      <w:pPr>
        <w:pStyle w:val="TPCParagraph"/>
        <w:rPr>
          <w:rFonts w:ascii="Times" w:hAnsi="Times"/>
        </w:rPr>
      </w:pPr>
      <w:r w:rsidRPr="00194461">
        <w:rPr>
          <w:rFonts w:ascii="Times" w:hAnsi="Times"/>
        </w:rPr>
        <w:t xml:space="preserve">All scripts required to configure the hardware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w:t>
      </w:r>
      <w:bookmarkStart w:id="839" w:name="_Ref148175203"/>
      <w:bookmarkEnd w:id="837"/>
    </w:p>
    <w:p w:rsidR="00DB39FC" w:rsidRPr="00D35F5D" w:rsidRDefault="00194461">
      <w:pPr>
        <w:pStyle w:val="TPCParagraph"/>
        <w:rPr>
          <w:rFonts w:ascii="Times" w:hAnsi="Times"/>
        </w:rPr>
      </w:pPr>
      <w:r w:rsidRPr="00194461">
        <w:rPr>
          <w:rFonts w:ascii="Times" w:hAnsi="Times"/>
        </w:rPr>
        <w:t xml:space="preserve">All scripts required to configure the software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This includes any </w:t>
      </w:r>
      <w:r w:rsidRPr="00194461">
        <w:rPr>
          <w:rStyle w:val="es-FontDef-Term"/>
          <w:rFonts w:ascii="Times" w:hAnsi="Times"/>
        </w:rPr>
        <w:t>Tunable Parameters</w:t>
      </w:r>
      <w:r w:rsidRPr="00194461">
        <w:rPr>
          <w:rFonts w:ascii="Times" w:hAnsi="Times"/>
        </w:rPr>
        <w:t xml:space="preserve"> and options which have been changed from the defaults in commercially available products, including but not limited to:</w:t>
      </w:r>
      <w:bookmarkEnd w:id="838"/>
      <w:bookmarkEnd w:id="839"/>
    </w:p>
    <w:p w:rsidR="00E23727" w:rsidRPr="00D35F5D" w:rsidRDefault="00194461">
      <w:pPr>
        <w:pStyle w:val="TPCBulletList"/>
        <w:rPr>
          <w:rFonts w:ascii="Times" w:hAnsi="Times"/>
        </w:rPr>
      </w:pPr>
      <w:r w:rsidRPr="00194461">
        <w:rPr>
          <w:rFonts w:ascii="Times" w:hAnsi="Times"/>
        </w:rPr>
        <w:t>Database tuning options.</w:t>
      </w:r>
    </w:p>
    <w:p w:rsidR="00E23727" w:rsidRPr="00D35F5D" w:rsidRDefault="00194461">
      <w:pPr>
        <w:pStyle w:val="TPCBulletList"/>
        <w:rPr>
          <w:rFonts w:ascii="Times" w:hAnsi="Times"/>
        </w:rPr>
      </w:pPr>
      <w:r w:rsidRPr="00194461">
        <w:rPr>
          <w:rFonts w:ascii="Times" w:hAnsi="Times"/>
        </w:rPr>
        <w:t>Recovery/commit options.</w:t>
      </w:r>
    </w:p>
    <w:p w:rsidR="00E23727" w:rsidRPr="00D35F5D" w:rsidRDefault="00194461">
      <w:pPr>
        <w:pStyle w:val="TPCBulletList"/>
        <w:rPr>
          <w:rFonts w:ascii="Times" w:hAnsi="Times"/>
        </w:rPr>
      </w:pPr>
      <w:r w:rsidRPr="00194461">
        <w:rPr>
          <w:rFonts w:ascii="Times" w:hAnsi="Times"/>
        </w:rPr>
        <w:t>Consistency/locking options.</w:t>
      </w:r>
    </w:p>
    <w:p w:rsidR="00E23727" w:rsidRPr="00D35F5D" w:rsidRDefault="00194461">
      <w:pPr>
        <w:pStyle w:val="TPCBulletList"/>
        <w:rPr>
          <w:rFonts w:ascii="Times" w:hAnsi="Times"/>
        </w:rPr>
      </w:pPr>
      <w:r w:rsidRPr="00194461">
        <w:rPr>
          <w:rStyle w:val="es-FontDef-Term"/>
          <w:rFonts w:ascii="Times" w:hAnsi="Times"/>
        </w:rPr>
        <w:t>Operating System</w:t>
      </w:r>
      <w:r w:rsidRPr="00194461">
        <w:rPr>
          <w:rFonts w:ascii="Times" w:hAnsi="Times"/>
        </w:rPr>
        <w:t xml:space="preserve"> and application configuration parameters.</w:t>
      </w:r>
    </w:p>
    <w:p w:rsidR="00E23727" w:rsidRPr="00D35F5D" w:rsidRDefault="00194461">
      <w:pPr>
        <w:pStyle w:val="TPCBulletList"/>
        <w:rPr>
          <w:rFonts w:ascii="Times" w:hAnsi="Times"/>
        </w:rPr>
      </w:pPr>
      <w:r w:rsidRPr="00194461">
        <w:rPr>
          <w:rFonts w:ascii="Times" w:hAnsi="Times"/>
        </w:rPr>
        <w:t>Compilation and linkage options and run-time optimizations used to create/install applications, OS, and/or databases.</w:t>
      </w:r>
    </w:p>
    <w:p w:rsidR="00E23727" w:rsidRPr="00D35F5D" w:rsidRDefault="00194461">
      <w:pPr>
        <w:pStyle w:val="TPCBulletList"/>
        <w:rPr>
          <w:rFonts w:ascii="Times" w:hAnsi="Times"/>
        </w:rPr>
      </w:pPr>
      <w:r w:rsidRPr="00194461">
        <w:rPr>
          <w:rFonts w:ascii="Times" w:hAnsi="Times"/>
        </w:rPr>
        <w:t>Parameters, switches or flags that can be changed to modify the behavior of the product.</w:t>
      </w:r>
    </w:p>
    <w:p w:rsidR="00DD18B8" w:rsidRPr="00D35F5D" w:rsidRDefault="00194461">
      <w:pPr>
        <w:pStyle w:val="TPCComment"/>
        <w:rPr>
          <w:rFonts w:ascii="Times" w:hAnsi="Times"/>
        </w:rPr>
      </w:pPr>
      <w:r w:rsidRPr="00194461">
        <w:rPr>
          <w:rFonts w:ascii="Times" w:hAnsi="Times"/>
        </w:rPr>
        <w:t>This requirement can be satisfied by providing a full list of all parameters and options.</w:t>
      </w:r>
    </w:p>
    <w:p w:rsidR="00E23727" w:rsidRPr="00D35F5D" w:rsidRDefault="00194461">
      <w:pPr>
        <w:pStyle w:val="TPCH3"/>
        <w:rPr>
          <w:rFonts w:ascii="Times" w:hAnsi="Times"/>
        </w:rPr>
      </w:pPr>
      <w:bookmarkStart w:id="840" w:name="_Ref148173851"/>
      <w:bookmarkStart w:id="841" w:name="_Toc153271554"/>
      <w:bookmarkStart w:id="842" w:name="_Toc169536049"/>
      <w:bookmarkStart w:id="843" w:name="_Toc90021426"/>
      <w:bookmarkStart w:id="844" w:name="_Toc96260446"/>
      <w:bookmarkStart w:id="845" w:name="_Toc96260584"/>
      <w:bookmarkStart w:id="846" w:name="_Toc96260809"/>
      <w:bookmarkStart w:id="847" w:name="_Toc96392170"/>
      <w:bookmarkStart w:id="848" w:name="_Toc112481108"/>
      <w:bookmarkStart w:id="849" w:name="_Toc117094685"/>
      <w:bookmarkStart w:id="850" w:name="_Toc117095131"/>
      <w:bookmarkStart w:id="851" w:name="_Toc124080318"/>
      <w:r w:rsidRPr="00194461">
        <w:rPr>
          <w:rFonts w:ascii="Times" w:hAnsi="Times"/>
        </w:rPr>
        <w:t>SupportingFiles</w:t>
      </w:r>
      <w:r w:rsidRPr="00194461">
        <w:rPr>
          <w:rStyle w:val="es-FontDef-Term"/>
          <w:rFonts w:ascii="Times" w:hAnsi="Times"/>
          <w:b w:val="0"/>
          <w:bCs w:val="0"/>
          <w:sz w:val="24"/>
          <w:szCs w:val="24"/>
        </w:rPr>
        <w:t>/</w:t>
      </w:r>
      <w:r w:rsidRPr="00194461">
        <w:rPr>
          <w:rFonts w:ascii="Times" w:hAnsi="Times"/>
        </w:rPr>
        <w:t>Clause2 Directory</w:t>
      </w:r>
      <w:bookmarkEnd w:id="840"/>
      <w:bookmarkEnd w:id="841"/>
      <w:bookmarkEnd w:id="842"/>
    </w:p>
    <w:p w:rsidR="00DB39FC" w:rsidRPr="00D35F5D" w:rsidRDefault="00194461">
      <w:pPr>
        <w:pStyle w:val="TPCParagraph"/>
        <w:rPr>
          <w:rFonts w:ascii="Times" w:hAnsi="Times"/>
        </w:rPr>
      </w:pPr>
      <w:bookmarkStart w:id="852" w:name="_Toc117094686"/>
      <w:bookmarkEnd w:id="843"/>
      <w:bookmarkEnd w:id="844"/>
      <w:bookmarkEnd w:id="845"/>
      <w:bookmarkEnd w:id="846"/>
      <w:bookmarkEnd w:id="847"/>
      <w:bookmarkEnd w:id="848"/>
      <w:bookmarkEnd w:id="849"/>
      <w:bookmarkEnd w:id="850"/>
      <w:bookmarkEnd w:id="851"/>
      <w:r w:rsidRPr="00194461">
        <w:rPr>
          <w:rFonts w:ascii="Times" w:hAnsi="Times"/>
        </w:rPr>
        <w:lastRenderedPageBreak/>
        <w:t>Scripts must be provided for all table definition statements and all other statements used to set-up the database.</w:t>
      </w:r>
      <w:bookmarkEnd w:id="852"/>
      <w:r w:rsidRPr="00194461">
        <w:rPr>
          <w:rFonts w:ascii="Times" w:hAnsi="Times"/>
        </w:rPr>
        <w:t xml:space="preserve"> All scripts must be human readable and machine executable (i.e., able to be performed by the appropriate program without modification). All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w:t>
      </w:r>
    </w:p>
    <w:p w:rsidR="00E23727" w:rsidRPr="00D35F5D" w:rsidRDefault="00194461">
      <w:pPr>
        <w:pStyle w:val="TPCH3"/>
        <w:rPr>
          <w:rFonts w:ascii="Times" w:hAnsi="Times"/>
        </w:rPr>
      </w:pPr>
      <w:bookmarkStart w:id="853" w:name="_Toc153271555"/>
      <w:bookmarkStart w:id="854" w:name="_Toc169536050"/>
      <w:r w:rsidRPr="00194461">
        <w:rPr>
          <w:rFonts w:ascii="Times" w:hAnsi="Times"/>
        </w:rPr>
        <w:t>SupportingFiles/Clause3 Directory</w:t>
      </w:r>
      <w:bookmarkEnd w:id="853"/>
      <w:bookmarkEnd w:id="854"/>
    </w:p>
    <w:p w:rsidR="00DB39FC" w:rsidRPr="00D35F5D" w:rsidRDefault="00194461">
      <w:pPr>
        <w:pStyle w:val="TPCParagraph"/>
        <w:rPr>
          <w:rFonts w:ascii="Times" w:hAnsi="Times"/>
        </w:rPr>
      </w:pPr>
      <w:bookmarkStart w:id="855" w:name="_Toc117094697"/>
      <w:r w:rsidRPr="00194461">
        <w:rPr>
          <w:rFonts w:ascii="Times" w:hAnsi="Times"/>
        </w:rPr>
        <w:t xml:space="preserve">Scripts must be provided for all </w:t>
      </w:r>
      <w:r w:rsidRPr="00194461">
        <w:rPr>
          <w:rFonts w:ascii="Times" w:hAnsi="Times"/>
          <w:b/>
          <w:bCs/>
        </w:rPr>
        <w:t>dsdgen</w:t>
      </w:r>
      <w:r w:rsidRPr="00194461">
        <w:rPr>
          <w:rFonts w:ascii="Times" w:hAnsi="Times"/>
        </w:rPr>
        <w:t xml:space="preserve"> invocations used to populate the database with content. All scripts must be human readable and machine executable (i.e., able to be performed by the appropriate program without modification). All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w:t>
      </w:r>
    </w:p>
    <w:p w:rsidR="00E23727" w:rsidRPr="00D35F5D" w:rsidRDefault="00194461">
      <w:pPr>
        <w:pStyle w:val="TPCH3"/>
        <w:rPr>
          <w:rFonts w:ascii="Times" w:hAnsi="Times"/>
        </w:rPr>
      </w:pPr>
      <w:bookmarkStart w:id="856" w:name="_Toc153271556"/>
      <w:bookmarkStart w:id="857" w:name="_Toc169536051"/>
      <w:bookmarkEnd w:id="855"/>
      <w:r w:rsidRPr="00194461">
        <w:rPr>
          <w:rFonts w:ascii="Times" w:hAnsi="Times"/>
        </w:rPr>
        <w:t>SupportingFiles/Clause4 Directory</w:t>
      </w:r>
      <w:bookmarkEnd w:id="856"/>
      <w:bookmarkEnd w:id="857"/>
    </w:p>
    <w:p w:rsidR="00DB39FC" w:rsidRPr="00D35F5D" w:rsidRDefault="00194461">
      <w:pPr>
        <w:pStyle w:val="TPCParagraph"/>
        <w:rPr>
          <w:rFonts w:ascii="Times" w:hAnsi="Times"/>
        </w:rPr>
      </w:pPr>
      <w:r w:rsidRPr="00194461">
        <w:rPr>
          <w:rFonts w:ascii="Times" w:hAnsi="Times"/>
        </w:rPr>
        <w:t xml:space="preserve">The </w:t>
      </w:r>
      <w:r w:rsidRPr="00194461">
        <w:rPr>
          <w:rStyle w:val="es-FontDef-Term"/>
          <w:rFonts w:ascii="Times" w:hAnsi="Times"/>
          <w:b w:val="0"/>
          <w:bCs w:val="0"/>
        </w:rPr>
        <w:t>implementation</w:t>
      </w:r>
      <w:r w:rsidRPr="00194461">
        <w:rPr>
          <w:rStyle w:val="es-FontDef-Term"/>
          <w:rFonts w:ascii="Times" w:hAnsi="Times"/>
        </w:rPr>
        <w:t xml:space="preserve"> </w:t>
      </w:r>
      <w:r w:rsidRPr="00194461">
        <w:rPr>
          <w:rFonts w:ascii="Times" w:hAnsi="Times"/>
        </w:rPr>
        <w:t xml:space="preserve">of each </w:t>
      </w:r>
      <w:r w:rsidRPr="00194461">
        <w:rPr>
          <w:rStyle w:val="es-FontDef-Term"/>
          <w:rFonts w:ascii="Times" w:hAnsi="Times"/>
          <w:b w:val="0"/>
          <w:bCs w:val="0"/>
        </w:rPr>
        <w:t>query</w:t>
      </w:r>
      <w:r w:rsidRPr="00194461">
        <w:rPr>
          <w:rStyle w:val="es-FontDef-Term"/>
          <w:rFonts w:ascii="Times" w:hAnsi="Times"/>
        </w:rPr>
        <w:t xml:space="preserve"> </w:t>
      </w:r>
      <w:r w:rsidRPr="00194461">
        <w:rPr>
          <w:rFonts w:ascii="Times" w:hAnsi="Times"/>
        </w:rPr>
        <w:t xml:space="preserve">of the benchmark as defined per Clause </w:t>
      </w:r>
      <w:fldSimple w:instr=" REF _Ref103237093 \r \h  \* MERGEFORMAT ">
        <w:r w:rsidR="00DE2510">
          <w:t>4</w:t>
        </w:r>
      </w:fldSimple>
      <w:r w:rsidRPr="00194461">
        <w:rPr>
          <w:rFonts w:ascii="Times" w:hAnsi="Times"/>
        </w:rPr>
        <w:t xml:space="preserve">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This includes, but is not limited to, the code implementing the queries of this benchmark. </w:t>
      </w:r>
    </w:p>
    <w:p w:rsidR="00E23727" w:rsidRPr="00D35F5D" w:rsidRDefault="00194461">
      <w:pPr>
        <w:pStyle w:val="TPCH3"/>
        <w:rPr>
          <w:rFonts w:ascii="Times" w:hAnsi="Times"/>
        </w:rPr>
      </w:pPr>
      <w:bookmarkStart w:id="858" w:name="_Ref147804003"/>
      <w:bookmarkStart w:id="859" w:name="_Toc153271557"/>
      <w:bookmarkStart w:id="860" w:name="_Toc169536052"/>
      <w:bookmarkStart w:id="861" w:name="_Toc90021429"/>
      <w:bookmarkStart w:id="862" w:name="_Toc96260449"/>
      <w:bookmarkStart w:id="863" w:name="_Toc96260587"/>
      <w:bookmarkStart w:id="864" w:name="_Toc96260812"/>
      <w:bookmarkStart w:id="865" w:name="_Toc96392173"/>
      <w:r w:rsidRPr="00194461">
        <w:rPr>
          <w:rFonts w:ascii="Times" w:hAnsi="Times"/>
        </w:rPr>
        <w:t>SupportingFiles/Clause5 Directory</w:t>
      </w:r>
      <w:bookmarkEnd w:id="858"/>
      <w:bookmarkEnd w:id="859"/>
      <w:bookmarkEnd w:id="860"/>
    </w:p>
    <w:p w:rsidR="00DB39FC" w:rsidRPr="00D35F5D" w:rsidRDefault="00194461">
      <w:pPr>
        <w:pStyle w:val="TPCParagraph"/>
        <w:rPr>
          <w:rFonts w:ascii="Times" w:hAnsi="Times"/>
        </w:rPr>
      </w:pPr>
      <w:r w:rsidRPr="00194461">
        <w:rPr>
          <w:rFonts w:ascii="Times" w:hAnsi="Times"/>
        </w:rPr>
        <w:t xml:space="preserve">Scripts must be provided for all steps used to maintain the database content in order to implement Clause </w:t>
      </w:r>
      <w:fldSimple w:instr=" REF _Ref103237112 \r \h  \* MERGEFORMAT ">
        <w:r w:rsidR="00DE2510">
          <w:t>5</w:t>
        </w:r>
      </w:fldSimple>
      <w:r w:rsidRPr="00194461">
        <w:rPr>
          <w:rFonts w:ascii="Times" w:hAnsi="Times"/>
        </w:rPr>
        <w:t xml:space="preserve">. All scripts must be human readable and machine executable (i.e., able to be performed by the appropriate program without modification). All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w:t>
      </w:r>
    </w:p>
    <w:p w:rsidR="00E23727" w:rsidRPr="00D35F5D" w:rsidRDefault="00194461">
      <w:pPr>
        <w:pStyle w:val="TPCH3"/>
        <w:rPr>
          <w:rFonts w:ascii="Times" w:hAnsi="Times"/>
        </w:rPr>
      </w:pPr>
      <w:bookmarkStart w:id="866" w:name="_Toc153271558"/>
      <w:bookmarkStart w:id="867" w:name="_Toc169536053"/>
      <w:bookmarkEnd w:id="861"/>
      <w:bookmarkEnd w:id="862"/>
      <w:bookmarkEnd w:id="863"/>
      <w:bookmarkEnd w:id="864"/>
      <w:bookmarkEnd w:id="865"/>
      <w:r w:rsidRPr="00194461">
        <w:rPr>
          <w:rFonts w:ascii="Times" w:hAnsi="Times"/>
        </w:rPr>
        <w:t>SupportingFiles/Clause6 Directory</w:t>
      </w:r>
      <w:bookmarkEnd w:id="866"/>
      <w:bookmarkEnd w:id="867"/>
    </w:p>
    <w:p w:rsidR="00DB39FC" w:rsidRPr="00D35F5D" w:rsidRDefault="00194461">
      <w:pPr>
        <w:pStyle w:val="TPCParagraph"/>
        <w:rPr>
          <w:rFonts w:ascii="Times" w:hAnsi="Times"/>
        </w:rPr>
      </w:pPr>
      <w:bookmarkStart w:id="868" w:name="_Toc117094714"/>
      <w:r w:rsidRPr="00194461">
        <w:rPr>
          <w:rFonts w:ascii="Times" w:hAnsi="Times"/>
        </w:rPr>
        <w:t xml:space="preserve">Scripts must be provided for all steps used to validate Clause </w:t>
      </w:r>
      <w:fldSimple w:instr=" REF _Ref177321320 \r \h  \* MERGEFORMAT ">
        <w:r w:rsidR="00DE2510">
          <w:t>6</w:t>
        </w:r>
      </w:fldSimple>
      <w:r w:rsidRPr="00194461">
        <w:rPr>
          <w:rFonts w:ascii="Times" w:hAnsi="Times"/>
        </w:rPr>
        <w:t xml:space="preserve">. All scripts must be human readable and machine executable (i.e., able to be performed by the appropriate program without modification). All scripts and the output of the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w:t>
      </w:r>
    </w:p>
    <w:p w:rsidR="00E23727" w:rsidRPr="00D35F5D" w:rsidRDefault="00194461">
      <w:pPr>
        <w:pStyle w:val="TPCH3"/>
        <w:rPr>
          <w:rFonts w:ascii="Times" w:hAnsi="Times"/>
        </w:rPr>
      </w:pPr>
      <w:bookmarkStart w:id="869" w:name="_Toc153271559"/>
      <w:bookmarkStart w:id="870" w:name="_Toc169536054"/>
      <w:bookmarkEnd w:id="868"/>
      <w:r w:rsidRPr="00194461">
        <w:rPr>
          <w:rFonts w:ascii="Times" w:hAnsi="Times"/>
        </w:rPr>
        <w:t>SupportingFiles/Clause7 Directory</w:t>
      </w:r>
      <w:bookmarkEnd w:id="869"/>
      <w:bookmarkEnd w:id="870"/>
    </w:p>
    <w:p w:rsidR="00DB39FC" w:rsidRPr="00D35F5D" w:rsidRDefault="00194461">
      <w:pPr>
        <w:pStyle w:val="TPCParagraph"/>
        <w:rPr>
          <w:rFonts w:ascii="Times" w:hAnsi="Times"/>
        </w:rPr>
      </w:pPr>
      <w:r w:rsidRPr="00194461">
        <w:rPr>
          <w:rFonts w:ascii="Times" w:hAnsi="Times"/>
        </w:rPr>
        <w:t>No requirements</w:t>
      </w:r>
    </w:p>
    <w:p w:rsidR="00E23727" w:rsidRPr="00D35F5D" w:rsidRDefault="00194461">
      <w:pPr>
        <w:pStyle w:val="TPCH3"/>
        <w:rPr>
          <w:rFonts w:ascii="Times" w:hAnsi="Times"/>
        </w:rPr>
      </w:pPr>
      <w:bookmarkStart w:id="871" w:name="_Toc153271560"/>
      <w:bookmarkStart w:id="872" w:name="_Toc169536055"/>
      <w:r w:rsidRPr="00194461">
        <w:rPr>
          <w:rFonts w:ascii="Times" w:hAnsi="Times"/>
        </w:rPr>
        <w:t>SupportingFiles/Clause8 Directory</w:t>
      </w:r>
      <w:bookmarkEnd w:id="871"/>
      <w:bookmarkEnd w:id="872"/>
    </w:p>
    <w:p w:rsidR="00DB39FC" w:rsidRPr="00D35F5D" w:rsidRDefault="00194461">
      <w:pPr>
        <w:pStyle w:val="TPCParagraph"/>
        <w:rPr>
          <w:rFonts w:ascii="Times" w:hAnsi="Times"/>
        </w:rPr>
      </w:pPr>
      <w:r w:rsidRPr="00194461">
        <w:rPr>
          <w:rFonts w:ascii="Times" w:hAnsi="Times"/>
        </w:rPr>
        <w:t>No requirements</w:t>
      </w:r>
    </w:p>
    <w:p w:rsidR="00E23727" w:rsidRPr="00D35F5D" w:rsidRDefault="00194461">
      <w:pPr>
        <w:pStyle w:val="TPCH3"/>
        <w:rPr>
          <w:rFonts w:ascii="Times" w:hAnsi="Times"/>
        </w:rPr>
      </w:pPr>
      <w:r w:rsidRPr="00194461">
        <w:rPr>
          <w:rFonts w:ascii="Times" w:hAnsi="Times"/>
        </w:rPr>
        <w:t>SupportingFiles/Clause9 Directory</w:t>
      </w:r>
    </w:p>
    <w:p w:rsidR="00DB39FC" w:rsidRPr="00D35F5D" w:rsidRDefault="00194461">
      <w:pPr>
        <w:pStyle w:val="TPCParagraph"/>
        <w:rPr>
          <w:rFonts w:ascii="Times" w:hAnsi="Times"/>
        </w:rPr>
      </w:pPr>
      <w:r w:rsidRPr="00194461">
        <w:rPr>
          <w:rFonts w:ascii="Times" w:hAnsi="Times"/>
        </w:rPr>
        <w:t>No requirements</w:t>
      </w:r>
    </w:p>
    <w:p w:rsidR="00E23727" w:rsidRPr="00D35F5D" w:rsidRDefault="00194461">
      <w:pPr>
        <w:pStyle w:val="Heading1"/>
        <w:rPr>
          <w:rFonts w:ascii="Times" w:hAnsi="Times"/>
          <w:b w:val="0"/>
          <w:bCs w:val="0"/>
        </w:rPr>
      </w:pPr>
      <w:bookmarkStart w:id="873" w:name="_Toc177318333"/>
      <w:bookmarkStart w:id="874" w:name="_Toc463163269"/>
      <w:bookmarkStart w:id="875" w:name="_Ref103237290"/>
      <w:bookmarkStart w:id="876" w:name="_Toc133623121"/>
      <w:bookmarkStart w:id="877" w:name="_Toc133623609"/>
      <w:bookmarkStart w:id="878" w:name="_Ref177377817"/>
      <w:bookmarkStart w:id="879" w:name="_Toc185323868"/>
      <w:bookmarkStart w:id="880" w:name="_Toc422900963"/>
      <w:bookmarkEnd w:id="873"/>
      <w:r w:rsidRPr="00194461">
        <w:rPr>
          <w:rFonts w:ascii="Times" w:hAnsi="Times"/>
          <w:b w:val="0"/>
          <w:bCs w:val="0"/>
        </w:rPr>
        <w:lastRenderedPageBreak/>
        <w:t>AUDIT</w:t>
      </w:r>
      <w:bookmarkEnd w:id="874"/>
      <w:bookmarkEnd w:id="875"/>
      <w:bookmarkEnd w:id="876"/>
      <w:bookmarkEnd w:id="877"/>
      <w:bookmarkEnd w:id="878"/>
      <w:bookmarkEnd w:id="879"/>
      <w:bookmarkEnd w:id="880"/>
    </w:p>
    <w:p w:rsidR="00DB39FC" w:rsidRPr="00D35F5D" w:rsidRDefault="00194461">
      <w:pPr>
        <w:pStyle w:val="TPCParagraph"/>
        <w:rPr>
          <w:rFonts w:ascii="Times" w:hAnsi="Times"/>
        </w:rPr>
      </w:pPr>
      <w:r w:rsidRPr="00194461">
        <w:rPr>
          <w:rFonts w:ascii="Times" w:hAnsi="Times"/>
        </w:rPr>
        <w:t xml:space="preserve">This clause defines the audit requirements for TPC-DS.  The auditor needs to ensure that the benchmark under audit complies with the TPC-DS specification. Rules for auditing Pricing information are included in the TPC Pricing Specification located at </w:t>
      </w:r>
      <w:hyperlink r:id="rId61" w:history="1">
        <w:r w:rsidRPr="00194461">
          <w:rPr>
            <w:rStyle w:val="Hyperlink"/>
            <w:rFonts w:ascii="Times" w:hAnsi="Times" w:cs="Palatino"/>
          </w:rPr>
          <w:t>www.tpc.org</w:t>
        </w:r>
      </w:hyperlink>
      <w:r w:rsidRPr="00194461">
        <w:rPr>
          <w:rFonts w:ascii="Times" w:hAnsi="Times"/>
        </w:rPr>
        <w:t>.  When the TPC-Energy optional reporting is selected by the test sponsor, the rules for auditing of TPC-Energy related items are included in the TPC Energy Specification located at www.tpc.org.</w:t>
      </w:r>
    </w:p>
    <w:p w:rsidR="00E23727" w:rsidRPr="009F4174" w:rsidRDefault="00194461" w:rsidP="009F4174">
      <w:pPr>
        <w:pStyle w:val="TPCH2"/>
      </w:pPr>
      <w:bookmarkStart w:id="881" w:name="_Toc456075037"/>
      <w:bookmarkStart w:id="882" w:name="_Toc133623122"/>
      <w:bookmarkStart w:id="883" w:name="_Toc133623610"/>
      <w:bookmarkStart w:id="884" w:name="_Toc422900964"/>
      <w:r w:rsidRPr="009F4174">
        <w:t>General Rules</w:t>
      </w:r>
      <w:bookmarkEnd w:id="881"/>
      <w:bookmarkEnd w:id="882"/>
      <w:bookmarkEnd w:id="883"/>
      <w:bookmarkEnd w:id="884"/>
    </w:p>
    <w:p w:rsidR="00E23727" w:rsidRPr="00D35F5D" w:rsidRDefault="00194461">
      <w:pPr>
        <w:pStyle w:val="TPCH3"/>
        <w:rPr>
          <w:rFonts w:ascii="Times" w:hAnsi="Times"/>
        </w:rPr>
      </w:pPr>
      <w:r w:rsidRPr="00194461">
        <w:rPr>
          <w:rFonts w:ascii="Times" w:hAnsi="Times"/>
        </w:rPr>
        <w:t>An independent audit</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of the benchmark results by a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 xml:space="preserve"> certified auditor is required. The term independent is defined as "the outcome of the benchmark carries no financial benefit to the auditing agency other than fees earned directly related to the audit." In addition, the auditing agency cannot have supplied any performance consulting under contract for the benchmark.</w:t>
      </w:r>
    </w:p>
    <w:p w:rsidR="00DB39FC" w:rsidRPr="00D35F5D" w:rsidRDefault="00194461">
      <w:pPr>
        <w:pStyle w:val="TPCParagraph"/>
        <w:rPr>
          <w:rFonts w:ascii="Times" w:hAnsi="Times"/>
        </w:rPr>
      </w:pPr>
      <w:r w:rsidRPr="00194461">
        <w:rPr>
          <w:rFonts w:ascii="Times" w:hAnsi="Times"/>
        </w:rPr>
        <w:t>In addition, the following conditions must be met:</w:t>
      </w:r>
    </w:p>
    <w:p w:rsidR="00E23727" w:rsidRPr="00D35F5D" w:rsidRDefault="00194461" w:rsidP="00E23727">
      <w:pPr>
        <w:pStyle w:val="Labeledlist"/>
        <w:numPr>
          <w:ilvl w:val="0"/>
          <w:numId w:val="11"/>
        </w:numPr>
        <w:spacing w:after="0"/>
        <w:jc w:val="both"/>
        <w:rPr>
          <w:rFonts w:ascii="Times" w:hAnsi="Times"/>
        </w:rPr>
      </w:pPr>
      <w:r w:rsidRPr="00194461">
        <w:rPr>
          <w:rFonts w:ascii="Times" w:hAnsi="Times"/>
        </w:rPr>
        <w:t>The audit</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ing agency cannot be financially related to the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 For example, the auditing agency is financially related if it is a dependent division of the sponsor, the majority of its stock is owned by the sponsor, etc.</w:t>
      </w:r>
    </w:p>
    <w:p w:rsidR="00E23727" w:rsidRPr="00D35F5D" w:rsidRDefault="00194461" w:rsidP="00E23727">
      <w:pPr>
        <w:pStyle w:val="Labeledlist"/>
        <w:numPr>
          <w:ilvl w:val="0"/>
          <w:numId w:val="11"/>
        </w:numPr>
        <w:spacing w:after="0"/>
        <w:jc w:val="both"/>
        <w:rPr>
          <w:rFonts w:ascii="Times" w:hAnsi="Times"/>
        </w:rPr>
      </w:pPr>
      <w:r w:rsidRPr="00194461">
        <w:rPr>
          <w:rFonts w:ascii="Times" w:hAnsi="Times"/>
        </w:rPr>
        <w:t>The audit</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ing agency cannot be financially related to any one of the suppliers of the measured/priced configuration</w:t>
      </w:r>
      <w:r w:rsidR="00AF1C55" w:rsidRPr="00194461">
        <w:rPr>
          <w:rFonts w:ascii="Times" w:hAnsi="Times"/>
        </w:rPr>
        <w:fldChar w:fldCharType="begin"/>
      </w:r>
      <w:r w:rsidRPr="00194461">
        <w:rPr>
          <w:rFonts w:ascii="Times" w:hAnsi="Times"/>
        </w:rPr>
        <w:instrText>xe "Priced Configuration"</w:instrText>
      </w:r>
      <w:r w:rsidR="00AF1C55" w:rsidRPr="00194461">
        <w:rPr>
          <w:rFonts w:ascii="Times" w:hAnsi="Times"/>
        </w:rPr>
        <w:fldChar w:fldCharType="end"/>
      </w:r>
      <w:r w:rsidRPr="00194461">
        <w:rPr>
          <w:rFonts w:ascii="Times" w:hAnsi="Times"/>
        </w:rPr>
        <w:t xml:space="preserve">, e.g., the </w:t>
      </w:r>
      <w:r w:rsidR="00EC63C2">
        <w:rPr>
          <w:rFonts w:ascii="Times" w:hAnsi="Times"/>
        </w:rPr>
        <w:t>data processing system</w:t>
      </w:r>
      <w:r w:rsidR="00EC63C2" w:rsidRPr="00194461">
        <w:rPr>
          <w:rFonts w:ascii="Times" w:hAnsi="Times"/>
        </w:rPr>
        <w:t xml:space="preserve"> </w:t>
      </w:r>
      <w:r w:rsidRPr="00194461">
        <w:rPr>
          <w:rFonts w:ascii="Times" w:hAnsi="Times"/>
        </w:rPr>
        <w:t>supplier, the disk supplier, etc.</w:t>
      </w:r>
    </w:p>
    <w:p w:rsidR="00E23727" w:rsidRPr="00D35F5D" w:rsidRDefault="00194461">
      <w:pPr>
        <w:pStyle w:val="TPCH3"/>
        <w:rPr>
          <w:rFonts w:ascii="Times" w:hAnsi="Times"/>
        </w:rPr>
      </w:pPr>
      <w:r w:rsidRPr="00194461">
        <w:rPr>
          <w:rStyle w:val="Heading3CharChar1"/>
          <w:rFonts w:ascii="Times" w:hAnsi="Times" w:cs="Times New Roman"/>
        </w:rPr>
        <w:t>The auditor</w:t>
      </w:r>
      <w:r w:rsidR="00AF1C55" w:rsidRPr="00194461">
        <w:rPr>
          <w:rStyle w:val="Heading3CharChar1"/>
          <w:rFonts w:ascii="Times" w:hAnsi="Times" w:cs="Times New Roman"/>
        </w:rPr>
        <w:fldChar w:fldCharType="begin"/>
      </w:r>
      <w:r w:rsidRPr="00194461">
        <w:rPr>
          <w:rStyle w:val="Heading3CharChar1"/>
          <w:rFonts w:ascii="Times" w:hAnsi="Times"/>
        </w:rPr>
        <w:instrText>xe "</w:instrText>
      </w:r>
      <w:r w:rsidRPr="00194461">
        <w:rPr>
          <w:rStyle w:val="Heading3CharChar1"/>
          <w:rFonts w:ascii="Times" w:hAnsi="Times" w:cs="Times New Roman"/>
        </w:rPr>
        <w:instrText>Audit</w:instrText>
      </w:r>
      <w:r w:rsidRPr="00194461">
        <w:rPr>
          <w:rStyle w:val="Heading3CharChar1"/>
          <w:rFonts w:ascii="Times" w:hAnsi="Times"/>
        </w:rPr>
        <w:instrText>"</w:instrText>
      </w:r>
      <w:r w:rsidR="00AF1C55" w:rsidRPr="00194461">
        <w:rPr>
          <w:rStyle w:val="Heading3CharChar1"/>
          <w:rFonts w:ascii="Times" w:hAnsi="Times" w:cs="Times New Roman"/>
        </w:rPr>
        <w:fldChar w:fldCharType="end"/>
      </w:r>
      <w:r w:rsidRPr="00194461">
        <w:rPr>
          <w:rStyle w:val="Heading3CharChar1"/>
          <w:rFonts w:ascii="Times" w:hAnsi="Times" w:cs="Times New Roman"/>
        </w:rPr>
        <w:t>'s attestation letter is to be made readily available to the public as part of the full disclosure</w:t>
      </w:r>
      <w:r w:rsidR="00AF1C55" w:rsidRPr="00194461">
        <w:rPr>
          <w:rStyle w:val="Heading3CharChar1"/>
          <w:rFonts w:ascii="Times" w:hAnsi="Times" w:cs="Times New Roman"/>
        </w:rPr>
        <w:fldChar w:fldCharType="begin"/>
      </w:r>
      <w:r w:rsidRPr="00194461">
        <w:rPr>
          <w:rStyle w:val="Heading3CharChar1"/>
          <w:rFonts w:ascii="Times" w:hAnsi="Times"/>
        </w:rPr>
        <w:instrText>xe "</w:instrText>
      </w:r>
      <w:r w:rsidRPr="00194461">
        <w:rPr>
          <w:rStyle w:val="Heading3CharChar1"/>
          <w:rFonts w:ascii="Times" w:hAnsi="Times" w:cs="Times New Roman"/>
        </w:rPr>
        <w:instrText>Full Disclosure Report</w:instrText>
      </w:r>
      <w:r w:rsidRPr="00194461">
        <w:rPr>
          <w:rStyle w:val="Heading3CharChar1"/>
          <w:rFonts w:ascii="Times" w:hAnsi="Times"/>
        </w:rPr>
        <w:instrText>"</w:instrText>
      </w:r>
      <w:r w:rsidR="00AF1C55" w:rsidRPr="00194461">
        <w:rPr>
          <w:rStyle w:val="Heading3CharChar1"/>
          <w:rFonts w:ascii="Times" w:hAnsi="Times" w:cs="Times New Roman"/>
        </w:rPr>
        <w:fldChar w:fldCharType="end"/>
      </w:r>
      <w:r w:rsidRPr="00194461">
        <w:rPr>
          <w:rStyle w:val="Heading3CharChar1"/>
          <w:rFonts w:ascii="Times" w:hAnsi="Times" w:cs="Times New Roman"/>
        </w:rPr>
        <w:t xml:space="preserve"> report. A detailed report from the auditor is not required.</w:t>
      </w:r>
      <w:bookmarkStart w:id="885" w:name="_Ref389561174"/>
      <w:r w:rsidRPr="00194461">
        <w:rPr>
          <w:rFonts w:ascii="Times" w:hAnsi="Times"/>
        </w:rPr>
        <w:t xml:space="preserve"> </w:t>
      </w:r>
    </w:p>
    <w:p w:rsidR="00E23727" w:rsidRPr="00D35F5D" w:rsidRDefault="00194461">
      <w:pPr>
        <w:pStyle w:val="TPCH3"/>
        <w:rPr>
          <w:rFonts w:ascii="Times" w:hAnsi="Times"/>
        </w:rPr>
      </w:pPr>
      <w:r w:rsidRPr="00194461">
        <w:rPr>
          <w:rFonts w:ascii="Times" w:hAnsi="Times"/>
        </w:rPr>
        <w:t>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results can be used as the basis for new TPC-DS results if and only if:</w:t>
      </w:r>
      <w:bookmarkEnd w:id="885"/>
    </w:p>
    <w:p w:rsidR="00DB39FC" w:rsidRPr="00D35F5D" w:rsidRDefault="00194461">
      <w:pPr>
        <w:pStyle w:val="TPCParagraph"/>
        <w:rPr>
          <w:rFonts w:ascii="Times" w:hAnsi="Times"/>
        </w:rPr>
      </w:pPr>
      <w:r w:rsidRPr="00194461">
        <w:rPr>
          <w:rFonts w:ascii="Times" w:hAnsi="Times"/>
        </w:rPr>
        <w:t>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ensures that the hardware and software products are the same as those used in the prior result;</w:t>
      </w:r>
    </w:p>
    <w:p w:rsidR="00DB39FC" w:rsidRPr="00D35F5D" w:rsidRDefault="00194461">
      <w:pPr>
        <w:pStyle w:val="TPCParagraph"/>
        <w:rPr>
          <w:rFonts w:ascii="Times" w:hAnsi="Times"/>
        </w:rPr>
      </w:pPr>
      <w:r w:rsidRPr="00194461">
        <w:rPr>
          <w:rFonts w:ascii="Times" w:hAnsi="Times"/>
        </w:rPr>
        <w:t>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reviews the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 xml:space="preserve"> of the new results and ensures that they match what is contained in the original sponsor</w:t>
      </w:r>
      <w:r w:rsidR="00AF1C55" w:rsidRPr="00194461">
        <w:rPr>
          <w:rFonts w:ascii="Times" w:hAnsi="Times"/>
        </w:rPr>
        <w:fldChar w:fldCharType="begin"/>
      </w:r>
      <w:r w:rsidRPr="00194461">
        <w:rPr>
          <w:rFonts w:ascii="Times" w:hAnsi="Times"/>
        </w:rPr>
        <w:instrText>xe "Test sponsor"</w:instrText>
      </w:r>
      <w:r w:rsidR="00AF1C55" w:rsidRPr="00194461">
        <w:rPr>
          <w:rFonts w:ascii="Times" w:hAnsi="Times"/>
        </w:rPr>
        <w:fldChar w:fldCharType="end"/>
      </w:r>
      <w:r w:rsidRPr="00194461">
        <w:rPr>
          <w:rFonts w:ascii="Times" w:hAnsi="Times"/>
        </w:rPr>
        <w:t>'s FDR;</w:t>
      </w:r>
    </w:p>
    <w:p w:rsidR="00DB39FC" w:rsidRPr="00D35F5D" w:rsidRDefault="00194461">
      <w:pPr>
        <w:pStyle w:val="TPCParagraph"/>
        <w:rPr>
          <w:rFonts w:ascii="Times" w:hAnsi="Times"/>
        </w:rPr>
      </w:pPr>
      <w:r w:rsidRPr="00194461">
        <w:rPr>
          <w:rFonts w:ascii="Times" w:hAnsi="Times"/>
        </w:rPr>
        <w:t>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can attest to the validity of the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used in the new FDR</w:t>
      </w:r>
      <w:r w:rsidR="00AF1C55" w:rsidRPr="00194461">
        <w:rPr>
          <w:rFonts w:ascii="Times" w:hAnsi="Times"/>
        </w:rPr>
        <w:fldChar w:fldCharType="begin"/>
      </w:r>
      <w:r w:rsidRPr="00194461">
        <w:rPr>
          <w:rFonts w:ascii="Times" w:hAnsi="Times"/>
        </w:rPr>
        <w:instrText>xe "Full Disclosure Report"</w:instrText>
      </w:r>
      <w:r w:rsidR="00AF1C55" w:rsidRPr="00194461">
        <w:rPr>
          <w:rFonts w:ascii="Times" w:hAnsi="Times"/>
        </w:rPr>
        <w:fldChar w:fldCharType="end"/>
      </w:r>
      <w:r w:rsidRPr="00194461">
        <w:rPr>
          <w:rFonts w:ascii="Times" w:hAnsi="Times"/>
        </w:rPr>
        <w:t>.</w:t>
      </w:r>
    </w:p>
    <w:p w:rsidR="00DD18B8" w:rsidRPr="00D35F5D" w:rsidRDefault="00194461">
      <w:pPr>
        <w:pStyle w:val="TPCComment"/>
        <w:rPr>
          <w:rFonts w:ascii="Times" w:hAnsi="Times"/>
        </w:rPr>
      </w:pPr>
      <w:r w:rsidRPr="00194461">
        <w:rPr>
          <w:rFonts w:ascii="Times" w:hAnsi="Times"/>
        </w:rPr>
        <w:t>The intent of this clause is to allow a reseller of equipment from a given supplier to publish under the re-seller's name a TPC</w:t>
      </w:r>
      <w:r w:rsidR="00AF1C55" w:rsidRPr="00194461">
        <w:rPr>
          <w:rFonts w:ascii="Times" w:hAnsi="Times"/>
        </w:rPr>
        <w:fldChar w:fldCharType="begin"/>
      </w:r>
      <w:r w:rsidRPr="00194461">
        <w:rPr>
          <w:rFonts w:ascii="Times" w:hAnsi="Times"/>
        </w:rPr>
        <w:instrText>xe "TPC"</w:instrText>
      </w:r>
      <w:r w:rsidR="00AF1C55" w:rsidRPr="00194461">
        <w:rPr>
          <w:rFonts w:ascii="Times" w:hAnsi="Times"/>
        </w:rPr>
        <w:fldChar w:fldCharType="end"/>
      </w:r>
      <w:r w:rsidRPr="00194461">
        <w:rPr>
          <w:rFonts w:ascii="Times" w:hAnsi="Times"/>
        </w:rPr>
        <w:t>-DS result already published by the supplier.</w:t>
      </w:r>
    </w:p>
    <w:p w:rsidR="00DD18B8" w:rsidRPr="00D35F5D" w:rsidRDefault="00194461">
      <w:pPr>
        <w:pStyle w:val="TPCComment"/>
        <w:rPr>
          <w:rFonts w:ascii="Times" w:hAnsi="Times"/>
        </w:rPr>
      </w:pPr>
      <w:r w:rsidRPr="00194461">
        <w:rPr>
          <w:rFonts w:ascii="Times" w:hAnsi="Times"/>
        </w:rPr>
        <w:t xml:space="preserve">In the event that all conditions listed in Clause </w:t>
      </w:r>
      <w:fldSimple w:instr=" REF _Ref389561174 \n  \* MERGEFORMAT ">
        <w:r w:rsidR="00DE2510" w:rsidRPr="00DE2510">
          <w:rPr>
            <w:rFonts w:ascii="Times" w:hAnsi="Times"/>
            <w:noProof w:val="0"/>
          </w:rPr>
          <w:t>11.1.2</w:t>
        </w:r>
      </w:fldSimple>
      <w:r w:rsidRPr="00194461">
        <w:rPr>
          <w:rFonts w:ascii="Times" w:hAnsi="Times"/>
        </w:rPr>
        <w:t xml:space="preserve"> are met, 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is not required to follow the remaining auditor's check list items from Clause </w:t>
      </w:r>
      <w:fldSimple w:instr=" REF _Ref389561198 \n  \* MERGEFORMAT ">
        <w:r w:rsidR="00DE2510" w:rsidRPr="00DE2510">
          <w:rPr>
            <w:rFonts w:ascii="Times" w:hAnsi="Times"/>
            <w:noProof w:val="0"/>
          </w:rPr>
          <w:t>11.2</w:t>
        </w:r>
      </w:fldSimple>
      <w:r w:rsidRPr="00194461">
        <w:rPr>
          <w:rFonts w:ascii="Times" w:hAnsi="Times"/>
        </w:rPr>
        <w:t>.</w:t>
      </w:r>
    </w:p>
    <w:p w:rsidR="00E23727" w:rsidRPr="00D35F5D" w:rsidRDefault="00194461">
      <w:pPr>
        <w:pStyle w:val="TPCH3"/>
        <w:rPr>
          <w:rFonts w:ascii="Times" w:hAnsi="Times"/>
        </w:rPr>
      </w:pPr>
      <w:r w:rsidRPr="00194461">
        <w:rPr>
          <w:rFonts w:ascii="Times" w:hAnsi="Times"/>
        </w:rPr>
        <w:t>In the event that a remote audit procedure is used in the context of a change-based audit, a remote connection to the SUT must be available for the auditor to verify selected audit items from Clause 9.2</w:t>
      </w:r>
    </w:p>
    <w:p w:rsidR="00E23727" w:rsidRPr="009F4174" w:rsidRDefault="00194461" w:rsidP="009F4174">
      <w:pPr>
        <w:pStyle w:val="TPCH2"/>
      </w:pPr>
      <w:bookmarkStart w:id="886" w:name="_Ref389561198"/>
      <w:bookmarkStart w:id="887" w:name="_Ref389561255"/>
      <w:bookmarkStart w:id="888" w:name="_Toc456075038"/>
      <w:bookmarkStart w:id="889" w:name="_Toc133623123"/>
      <w:bookmarkStart w:id="890" w:name="_Toc133623611"/>
      <w:bookmarkStart w:id="891" w:name="_Toc422900965"/>
      <w:r w:rsidRPr="009F4174">
        <w:t>Auditor's Check Lis</w:t>
      </w:r>
      <w:bookmarkEnd w:id="886"/>
      <w:bookmarkEnd w:id="887"/>
      <w:r w:rsidRPr="009F4174">
        <w:t>t</w:t>
      </w:r>
      <w:bookmarkEnd w:id="888"/>
      <w:bookmarkEnd w:id="889"/>
      <w:bookmarkEnd w:id="890"/>
      <w:bookmarkEnd w:id="891"/>
    </w:p>
    <w:p w:rsidR="00E23727" w:rsidRPr="00D35F5D" w:rsidRDefault="00194461">
      <w:pPr>
        <w:pStyle w:val="TPCH3"/>
        <w:rPr>
          <w:rFonts w:ascii="Times" w:hAnsi="Times"/>
        </w:rPr>
      </w:pPr>
      <w:r w:rsidRPr="00194461">
        <w:rPr>
          <w:rFonts w:ascii="Times" w:hAnsi="Times"/>
        </w:rPr>
        <w:t>This clause defines the minimal audit checks that the auditor is required to conduct for TPC-DS.  In order for the auditor to ensure that the benchmark under audit complies with the TPC-DS specification the auditor is allowed to ask for additional checks.</w:t>
      </w:r>
    </w:p>
    <w:p w:rsidR="00E23727" w:rsidRPr="00D35F5D" w:rsidRDefault="00194461">
      <w:pPr>
        <w:pStyle w:val="TPCH3"/>
        <w:rPr>
          <w:rFonts w:ascii="Times" w:hAnsi="Times"/>
        </w:rPr>
      </w:pPr>
      <w:r w:rsidRPr="00194461">
        <w:rPr>
          <w:rFonts w:ascii="Times" w:hAnsi="Times"/>
        </w:rPr>
        <w:t>Clause 2 Related Items</w:t>
      </w:r>
    </w:p>
    <w:p w:rsidR="00C936A0" w:rsidRPr="00D35F5D" w:rsidRDefault="00194461" w:rsidP="00727DDA">
      <w:pPr>
        <w:pStyle w:val="TPCH4"/>
      </w:pPr>
      <w:r w:rsidRPr="00194461">
        <w:t>Verify that the data types used for each column</w:t>
      </w:r>
      <w:r w:rsidR="00AF1C55" w:rsidRPr="00194461">
        <w:fldChar w:fldCharType="begin"/>
      </w:r>
      <w:r w:rsidRPr="00194461">
        <w:instrText>xe "Column"</w:instrText>
      </w:r>
      <w:r w:rsidR="00AF1C55" w:rsidRPr="00194461">
        <w:fldChar w:fldCharType="end"/>
      </w:r>
      <w:r w:rsidRPr="00194461">
        <w:t xml:space="preserve"> are conformant. For example, verify that decimal columns can be incremented by 0.01 from -9,999,999,999.99. </w:t>
      </w:r>
    </w:p>
    <w:p w:rsidR="00C936A0" w:rsidRPr="00D35F5D" w:rsidRDefault="00194461" w:rsidP="00727DDA">
      <w:pPr>
        <w:pStyle w:val="TPCH4"/>
      </w:pPr>
      <w:r w:rsidRPr="00194461">
        <w:t>Verify that the tables</w:t>
      </w:r>
      <w:r w:rsidR="00AF1C55" w:rsidRPr="00194461">
        <w:fldChar w:fldCharType="begin"/>
      </w:r>
      <w:r w:rsidRPr="00194461">
        <w:instrText>xe "Tables"</w:instrText>
      </w:r>
      <w:r w:rsidR="00AF1C55" w:rsidRPr="00194461">
        <w:fldChar w:fldCharType="end"/>
      </w:r>
      <w:r w:rsidRPr="00194461">
        <w:t xml:space="preserve"> have the required list of columns</w:t>
      </w:r>
      <w:r w:rsidR="00AF1C55" w:rsidRPr="00194461">
        <w:fldChar w:fldCharType="begin"/>
      </w:r>
      <w:r w:rsidRPr="00194461">
        <w:instrText>xe "Column"</w:instrText>
      </w:r>
      <w:r w:rsidR="00AF1C55" w:rsidRPr="00194461">
        <w:fldChar w:fldCharType="end"/>
      </w:r>
      <w:r w:rsidRPr="00194461">
        <w:t>.</w:t>
      </w:r>
    </w:p>
    <w:p w:rsidR="00C936A0" w:rsidRPr="00D35F5D" w:rsidRDefault="00194461" w:rsidP="00727DDA">
      <w:pPr>
        <w:pStyle w:val="TPCH4"/>
      </w:pPr>
      <w:r w:rsidRPr="00194461">
        <w:t>Verify that the implementation</w:t>
      </w:r>
      <w:r w:rsidR="00AF1C55" w:rsidRPr="00194461">
        <w:fldChar w:fldCharType="begin"/>
      </w:r>
      <w:r w:rsidRPr="00194461">
        <w:instrText>xe "Implementation Rules"</w:instrText>
      </w:r>
      <w:r w:rsidR="00AF1C55" w:rsidRPr="00194461">
        <w:fldChar w:fldCharType="end"/>
      </w:r>
      <w:r w:rsidRPr="00194461">
        <w:t xml:space="preserve"> rules are met by the test database. </w:t>
      </w:r>
    </w:p>
    <w:p w:rsidR="00C936A0" w:rsidRPr="00D35F5D" w:rsidRDefault="00194461" w:rsidP="00727DDA">
      <w:pPr>
        <w:pStyle w:val="TPCH4"/>
      </w:pPr>
      <w:r w:rsidRPr="00194461">
        <w:t xml:space="preserve">Verify that the test database meets the data access transparency requirements. </w:t>
      </w:r>
    </w:p>
    <w:p w:rsidR="00C936A0" w:rsidRPr="00D35F5D" w:rsidRDefault="00194461" w:rsidP="00727DDA">
      <w:pPr>
        <w:pStyle w:val="TPCH4"/>
      </w:pPr>
      <w:r w:rsidRPr="00194461">
        <w:lastRenderedPageBreak/>
        <w:t>Verify that conforming arbitrary data values can be inserted into any of the tables</w:t>
      </w:r>
      <w:r w:rsidR="00AF1C55" w:rsidRPr="00194461">
        <w:fldChar w:fldCharType="begin"/>
      </w:r>
      <w:r w:rsidRPr="00194461">
        <w:instrText>xe "Tables"</w:instrText>
      </w:r>
      <w:r w:rsidR="00AF1C55" w:rsidRPr="00194461">
        <w:fldChar w:fldCharType="end"/>
      </w:r>
      <w:r w:rsidRPr="00194461">
        <w:t xml:space="preserve">. Examples of verification tests include: </w:t>
      </w:r>
    </w:p>
    <w:p w:rsidR="00E23727" w:rsidRPr="00D35F5D" w:rsidRDefault="00194461">
      <w:pPr>
        <w:pStyle w:val="TPCH3"/>
        <w:rPr>
          <w:rFonts w:ascii="Times" w:hAnsi="Times"/>
        </w:rPr>
      </w:pPr>
      <w:r w:rsidRPr="00194461">
        <w:rPr>
          <w:rFonts w:ascii="Times" w:hAnsi="Times"/>
        </w:rPr>
        <w:t>Inserting a row</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that is a complete duplicate of an existing row except for a distinct primary key;</w:t>
      </w:r>
    </w:p>
    <w:p w:rsidR="00E23727" w:rsidRPr="00D35F5D" w:rsidRDefault="00194461">
      <w:pPr>
        <w:pStyle w:val="TPCH3"/>
        <w:rPr>
          <w:rFonts w:ascii="Times" w:hAnsi="Times"/>
        </w:rPr>
      </w:pPr>
      <w:r w:rsidRPr="00194461">
        <w:rPr>
          <w:rFonts w:ascii="Times" w:hAnsi="Times"/>
        </w:rPr>
        <w:t>Inserting a row</w:t>
      </w:r>
      <w:r w:rsidR="00AF1C55" w:rsidRPr="00194461">
        <w:rPr>
          <w:rFonts w:ascii="Times" w:hAnsi="Times"/>
        </w:rPr>
        <w:fldChar w:fldCharType="begin"/>
      </w:r>
      <w:r w:rsidRPr="00194461">
        <w:rPr>
          <w:rFonts w:ascii="Times" w:hAnsi="Times"/>
        </w:rPr>
        <w:instrText>xe "Rows"</w:instrText>
      </w:r>
      <w:r w:rsidR="00AF1C55" w:rsidRPr="00194461">
        <w:rPr>
          <w:rFonts w:ascii="Times" w:hAnsi="Times"/>
        </w:rPr>
        <w:fldChar w:fldCharType="end"/>
      </w:r>
      <w:r w:rsidRPr="00194461">
        <w:rPr>
          <w:rFonts w:ascii="Times" w:hAnsi="Times"/>
        </w:rPr>
        <w:t xml:space="preserve"> with column</w:t>
      </w:r>
      <w:r w:rsidR="00AF1C55" w:rsidRPr="00194461">
        <w:rPr>
          <w:rFonts w:ascii="Times" w:hAnsi="Times"/>
        </w:rPr>
        <w:fldChar w:fldCharType="begin"/>
      </w:r>
      <w:r w:rsidRPr="00194461">
        <w:rPr>
          <w:rFonts w:ascii="Times" w:hAnsi="Times"/>
        </w:rPr>
        <w:instrText>xe "Column"</w:instrText>
      </w:r>
      <w:r w:rsidR="00AF1C55" w:rsidRPr="00194461">
        <w:rPr>
          <w:rFonts w:ascii="Times" w:hAnsi="Times"/>
        </w:rPr>
        <w:fldChar w:fldCharType="end"/>
      </w:r>
      <w:r w:rsidRPr="00194461">
        <w:rPr>
          <w:rFonts w:ascii="Times" w:hAnsi="Times"/>
        </w:rPr>
        <w:t xml:space="preserve"> values within the domain of the data type and check constraints</w:t>
      </w:r>
      <w:r w:rsidR="00AF1C55" w:rsidRPr="00194461">
        <w:rPr>
          <w:rFonts w:ascii="Times" w:hAnsi="Times"/>
        </w:rPr>
        <w:fldChar w:fldCharType="begin"/>
      </w:r>
      <w:r w:rsidRPr="00194461">
        <w:rPr>
          <w:rFonts w:ascii="Times" w:hAnsi="Times"/>
        </w:rPr>
        <w:instrText>xe "Constraints"</w:instrText>
      </w:r>
      <w:r w:rsidR="00AF1C55" w:rsidRPr="00194461">
        <w:rPr>
          <w:rFonts w:ascii="Times" w:hAnsi="Times"/>
        </w:rPr>
        <w:fldChar w:fldCharType="end"/>
      </w:r>
      <w:r w:rsidRPr="00194461">
        <w:rPr>
          <w:rFonts w:ascii="Times" w:hAnsi="Times"/>
        </w:rPr>
        <w:t xml:space="preserve"> but beyond the range of existing values.</w:t>
      </w:r>
    </w:p>
    <w:p w:rsidR="00C936A0" w:rsidRPr="00D35F5D" w:rsidRDefault="00194461" w:rsidP="00727DDA">
      <w:pPr>
        <w:pStyle w:val="TPCH4"/>
        <w:rPr>
          <w:rFonts w:ascii="Times" w:hAnsi="Times"/>
        </w:rPr>
      </w:pPr>
      <w:r w:rsidRPr="00194461">
        <w:rPr>
          <w:rFonts w:ascii="Times" w:hAnsi="Times"/>
        </w:rPr>
        <w:t>Ensure that all EADS satisfy the requirements of Clause 2.5.3</w:t>
      </w:r>
    </w:p>
    <w:p w:rsidR="00C936A0" w:rsidRPr="00D35F5D" w:rsidRDefault="00194461" w:rsidP="00727DDA">
      <w:pPr>
        <w:pStyle w:val="TPCH4"/>
      </w:pPr>
      <w:r w:rsidRPr="00194461">
        <w:t xml:space="preserve">Verify that the set of </w:t>
      </w:r>
      <w:proofErr w:type="gramStart"/>
      <w:r w:rsidRPr="00194461">
        <w:t>EADS  that</w:t>
      </w:r>
      <w:proofErr w:type="gramEnd"/>
      <w:r w:rsidRPr="00194461">
        <w:t xml:space="preserve"> are present and enabled at the end of the load test are the same set that are present and enabled at the end of the performance test as required by Clause 2.5.3.6. A similar check may be performed at any point during the performance test at the discretion of the auditor. Note the method used to verify that this requirement has been met. </w:t>
      </w:r>
      <w:r w:rsidRPr="00194461">
        <w:br/>
      </w:r>
      <w:r w:rsidRPr="00194461">
        <w:br/>
      </w:r>
      <w:r w:rsidRPr="00194461">
        <w:rPr>
          <w:i/>
        </w:rPr>
        <w:t>[This auditor clause states a requirement that does not appear to be stated before (that no ADS can be created during the test). If such a requirement exists it should be stated in clause 2.]</w:t>
      </w:r>
    </w:p>
    <w:p w:rsidR="00C936A0" w:rsidRPr="00D35F5D" w:rsidRDefault="00194461" w:rsidP="00727DDA">
      <w:pPr>
        <w:pStyle w:val="TPCH4"/>
      </w:pPr>
      <w:bookmarkStart w:id="892" w:name="_Toc133623124"/>
      <w:bookmarkStart w:id="893" w:name="_Toc133623612"/>
      <w:r w:rsidRPr="00194461">
        <w:t>Clause 3 Related Items</w:t>
      </w:r>
      <w:bookmarkEnd w:id="892"/>
      <w:bookmarkEnd w:id="893"/>
    </w:p>
    <w:p w:rsidR="00C936A0" w:rsidRPr="00D35F5D" w:rsidRDefault="00194461" w:rsidP="00727DDA">
      <w:pPr>
        <w:pStyle w:val="TPCH4"/>
      </w:pPr>
      <w:r w:rsidRPr="00194461">
        <w:t>Verify that the qualification database</w:t>
      </w:r>
      <w:r w:rsidR="00AF1C55" w:rsidRPr="00194461">
        <w:fldChar w:fldCharType="begin"/>
      </w:r>
      <w:r w:rsidRPr="00194461">
        <w:instrText>xe "Qualification Database"</w:instrText>
      </w:r>
      <w:r w:rsidR="00AF1C55" w:rsidRPr="00194461">
        <w:fldChar w:fldCharType="end"/>
      </w:r>
      <w:r w:rsidRPr="00194461">
        <w:t xml:space="preserve"> is properly scaled and populated. </w:t>
      </w:r>
    </w:p>
    <w:p w:rsidR="00C936A0" w:rsidRPr="00D35F5D" w:rsidRDefault="00194461" w:rsidP="00727DDA">
      <w:pPr>
        <w:pStyle w:val="TPCH4"/>
      </w:pPr>
      <w:r w:rsidRPr="00194461">
        <w:t xml:space="preserve">Verify that the qualification and test databases were constructed in the same manner so that correct behavior on the qualification database is indicative of correct behavior on the test database. </w:t>
      </w:r>
    </w:p>
    <w:p w:rsidR="00C936A0" w:rsidRPr="00D35F5D" w:rsidRDefault="00194461" w:rsidP="00727DDA">
      <w:pPr>
        <w:pStyle w:val="TPCH4"/>
      </w:pPr>
      <w:r w:rsidRPr="00194461">
        <w:rPr>
          <w:i/>
        </w:rPr>
        <w:t>Note the method u</w:t>
      </w:r>
      <w:r w:rsidRPr="00194461">
        <w:t xml:space="preserve">sed to populate the database (i.e., </w:t>
      </w:r>
      <w:r w:rsidRPr="00194461">
        <w:rPr>
          <w:bCs/>
        </w:rPr>
        <w:t>dsdgen</w:t>
      </w:r>
      <w:r w:rsidRPr="00194461">
        <w:t xml:space="preserve"> </w:t>
      </w:r>
      <w:r w:rsidR="00AF1C55" w:rsidRPr="00194461">
        <w:fldChar w:fldCharType="begin"/>
      </w:r>
      <w:r w:rsidRPr="00194461">
        <w:instrText>xe "DBGEN"</w:instrText>
      </w:r>
      <w:r w:rsidR="00AF1C55" w:rsidRPr="00194461">
        <w:fldChar w:fldCharType="end"/>
      </w:r>
      <w:r w:rsidRPr="00194461">
        <w:t xml:space="preserve"> or modified version of dsdgen). Note the version number (i.e., the major revision number, the minor revision number, and third tier number) of dsdgen, and the names of the dsdgen files which have been modified. Verify that the version matches the benchmark specification. </w:t>
      </w:r>
    </w:p>
    <w:p w:rsidR="00B97C34" w:rsidRDefault="00194461">
      <w:pPr>
        <w:pStyle w:val="TPCH4"/>
      </w:pPr>
      <w:r w:rsidRPr="00194461">
        <w:t>Verify that storage and processing elements that are not included in the priced configuration</w:t>
      </w:r>
      <w:r w:rsidR="00AF1C55" w:rsidRPr="00194461">
        <w:fldChar w:fldCharType="begin"/>
      </w:r>
      <w:r w:rsidRPr="00194461">
        <w:instrText>xe "Priced Configuration"</w:instrText>
      </w:r>
      <w:r w:rsidR="00AF1C55" w:rsidRPr="00194461">
        <w:fldChar w:fldCharType="end"/>
      </w:r>
      <w:r w:rsidRPr="00194461">
        <w:t xml:space="preserve"> are physically removed or made inaccessible during the performance test using a vendor supported method. </w:t>
      </w:r>
    </w:p>
    <w:p w:rsidR="00B97C34" w:rsidRDefault="00194461">
      <w:pPr>
        <w:pStyle w:val="TPCH4"/>
      </w:pPr>
      <w:r w:rsidRPr="00194461">
        <w:t>Verify that the validation data sets are proven consistent with the data loaded into the database according to clause 3.5.</w:t>
      </w:r>
    </w:p>
    <w:p w:rsidR="00B97C34" w:rsidRDefault="00194461">
      <w:pPr>
        <w:pStyle w:val="TPCH4"/>
        <w:rPr>
          <w:lang w:eastAsia="ja-JP"/>
        </w:rPr>
      </w:pPr>
      <w:r w:rsidRPr="00194461">
        <w:rPr>
          <w:lang w:eastAsia="ja-JP"/>
        </w:rPr>
        <w:t xml:space="preserve">Verify referential integrity in the database after the initial load. Referential Integrity is a data property that can be </w:t>
      </w:r>
      <w:r w:rsidRPr="00194461">
        <w:rPr>
          <w:smallCaps/>
          <w:lang w:eastAsia="ja-JP"/>
        </w:rPr>
        <w:t>verified by checking that every foreign key has a corresponding primary key.</w:t>
      </w:r>
    </w:p>
    <w:p w:rsidR="00E23727" w:rsidRPr="009F4174" w:rsidRDefault="00194461" w:rsidP="009F4174">
      <w:pPr>
        <w:pStyle w:val="TPCH2"/>
      </w:pPr>
      <w:bookmarkStart w:id="894" w:name="_Toc133623125"/>
      <w:bookmarkStart w:id="895" w:name="_Toc133623613"/>
      <w:bookmarkStart w:id="896" w:name="_Toc422900966"/>
      <w:r w:rsidRPr="009F4174">
        <w:t>Clause 4 Related Items</w:t>
      </w:r>
      <w:bookmarkEnd w:id="894"/>
      <w:bookmarkEnd w:id="895"/>
      <w:bookmarkEnd w:id="896"/>
    </w:p>
    <w:p w:rsidR="00C936A0" w:rsidRPr="00D35F5D" w:rsidRDefault="00194461" w:rsidP="00727DDA">
      <w:pPr>
        <w:pStyle w:val="TPCH4"/>
      </w:pPr>
      <w:r w:rsidRPr="00194461">
        <w:t>Verify that the basis for the SQL</w:t>
      </w:r>
      <w:r w:rsidR="00AF1C55" w:rsidRPr="00194461">
        <w:fldChar w:fldCharType="begin"/>
      </w:r>
      <w:r w:rsidRPr="00194461">
        <w:instrText>xe "SQL"</w:instrText>
      </w:r>
      <w:r w:rsidR="00AF1C55" w:rsidRPr="00194461">
        <w:fldChar w:fldCharType="end"/>
      </w:r>
      <w:r w:rsidRPr="00194461">
        <w:t xml:space="preserve"> used for each query is the functional query definition</w:t>
      </w:r>
      <w:r w:rsidR="00AF1C55" w:rsidRPr="00194461">
        <w:fldChar w:fldCharType="begin"/>
      </w:r>
      <w:r w:rsidRPr="00194461">
        <w:instrText>xe "Query:Functional Query Definition"</w:instrText>
      </w:r>
      <w:r w:rsidR="00AF1C55" w:rsidRPr="00194461">
        <w:fldChar w:fldCharType="end"/>
      </w:r>
      <w:r w:rsidR="00AF1C55" w:rsidRPr="00194461">
        <w:fldChar w:fldCharType="begin"/>
      </w:r>
      <w:r w:rsidRPr="00194461">
        <w:instrText>xe "Functional Query Definition"</w:instrText>
      </w:r>
      <w:r w:rsidR="00AF1C55" w:rsidRPr="00194461">
        <w:fldChar w:fldCharType="end"/>
      </w:r>
      <w:r w:rsidRPr="00194461">
        <w:t xml:space="preserve"> or an approved variant or meets Clause 9.2.3.2</w:t>
      </w:r>
      <w:r w:rsidR="00AF1C55" w:rsidRPr="00194461">
        <w:fldChar w:fldCharType="begin"/>
      </w:r>
      <w:r w:rsidRPr="00194461">
        <w:instrText>xe "Query:Variants"</w:instrText>
      </w:r>
      <w:r w:rsidR="00AF1C55" w:rsidRPr="00194461">
        <w:fldChar w:fldCharType="end"/>
      </w:r>
      <w:r w:rsidR="00AF1C55" w:rsidRPr="00194461">
        <w:fldChar w:fldCharType="begin"/>
      </w:r>
      <w:r w:rsidRPr="00194461">
        <w:instrText>xe "Variants"</w:instrText>
      </w:r>
      <w:r w:rsidR="00AF1C55" w:rsidRPr="00194461">
        <w:fldChar w:fldCharType="end"/>
      </w:r>
      <w:r w:rsidRPr="00194461">
        <w:t>.</w:t>
      </w:r>
    </w:p>
    <w:p w:rsidR="00C936A0" w:rsidRPr="00D35F5D" w:rsidRDefault="00194461" w:rsidP="00727DDA">
      <w:pPr>
        <w:pStyle w:val="TPCH4"/>
      </w:pPr>
      <w:r w:rsidRPr="00194461">
        <w:t>Verify that any deviation in the SQL</w:t>
      </w:r>
      <w:r w:rsidR="00AF1C55" w:rsidRPr="00194461">
        <w:fldChar w:fldCharType="begin"/>
      </w:r>
      <w:r w:rsidRPr="00194461">
        <w:instrText>xe "SQL"</w:instrText>
      </w:r>
      <w:r w:rsidR="00AF1C55" w:rsidRPr="00194461">
        <w:fldChar w:fldCharType="end"/>
      </w:r>
      <w:r w:rsidRPr="00194461">
        <w:t xml:space="preserve"> from either the functional query definition</w:t>
      </w:r>
      <w:r w:rsidR="00AF1C55" w:rsidRPr="00194461">
        <w:fldChar w:fldCharType="begin"/>
      </w:r>
      <w:r w:rsidRPr="00194461">
        <w:instrText>xe "Query:Functional Query Definition"</w:instrText>
      </w:r>
      <w:r w:rsidR="00AF1C55" w:rsidRPr="00194461">
        <w:fldChar w:fldCharType="end"/>
      </w:r>
      <w:r w:rsidR="00AF1C55" w:rsidRPr="00194461">
        <w:fldChar w:fldCharType="begin"/>
      </w:r>
      <w:r w:rsidRPr="00194461">
        <w:instrText>xe "Functional Query Definition"</w:instrText>
      </w:r>
      <w:r w:rsidR="00AF1C55" w:rsidRPr="00194461">
        <w:fldChar w:fldCharType="end"/>
      </w:r>
      <w:r w:rsidRPr="00194461">
        <w:t xml:space="preserve"> or an approved variant</w:t>
      </w:r>
      <w:r w:rsidR="00AF1C55" w:rsidRPr="00194461">
        <w:fldChar w:fldCharType="begin"/>
      </w:r>
      <w:r w:rsidRPr="00194461">
        <w:instrText>xe "Query:Variants"</w:instrText>
      </w:r>
      <w:r w:rsidR="00AF1C55" w:rsidRPr="00194461">
        <w:fldChar w:fldCharType="end"/>
      </w:r>
      <w:r w:rsidR="00AF1C55" w:rsidRPr="00194461">
        <w:fldChar w:fldCharType="begin"/>
      </w:r>
      <w:r w:rsidRPr="00194461">
        <w:instrText>xe "Variants"</w:instrText>
      </w:r>
      <w:r w:rsidR="00AF1C55" w:rsidRPr="00194461">
        <w:fldChar w:fldCharType="end"/>
      </w:r>
      <w:r w:rsidRPr="00194461">
        <w:t xml:space="preserve"> is compliant with the specified minor query modification</w:t>
      </w:r>
      <w:r w:rsidR="00AF1C55" w:rsidRPr="00194461">
        <w:fldChar w:fldCharType="begin"/>
      </w:r>
      <w:r w:rsidRPr="00194461">
        <w:instrText>xe "Query:Modifying"</w:instrText>
      </w:r>
      <w:r w:rsidR="00AF1C55" w:rsidRPr="00194461">
        <w:fldChar w:fldCharType="end"/>
      </w:r>
      <w:r w:rsidRPr="00194461">
        <w:t xml:space="preserve">s. Verify that minor query modifications have been applied consistently to the set of functional query definitions or approved variants used. </w:t>
      </w:r>
    </w:p>
    <w:p w:rsidR="00C936A0" w:rsidRPr="00D35F5D" w:rsidRDefault="00194461" w:rsidP="00727DDA">
      <w:pPr>
        <w:pStyle w:val="TPCH4"/>
      </w:pPr>
      <w:r w:rsidRPr="00194461">
        <w:t>Verify that the executable query text produces the required output when executed against the qualification database</w:t>
      </w:r>
      <w:r w:rsidR="00AF1C55" w:rsidRPr="00194461">
        <w:fldChar w:fldCharType="begin"/>
      </w:r>
      <w:r w:rsidRPr="00194461">
        <w:instrText>xe "Qualification Database"</w:instrText>
      </w:r>
      <w:r w:rsidR="00AF1C55" w:rsidRPr="00194461">
        <w:fldChar w:fldCharType="end"/>
      </w:r>
      <w:r w:rsidRPr="00194461">
        <w:t xml:space="preserve"> using the validation</w:t>
      </w:r>
      <w:r w:rsidR="00AF1C55" w:rsidRPr="00194461">
        <w:fldChar w:fldCharType="begin"/>
      </w:r>
      <w:r w:rsidRPr="00194461">
        <w:instrText>xe "Validation"</w:instrText>
      </w:r>
      <w:r w:rsidR="00AF1C55" w:rsidRPr="00194461">
        <w:fldChar w:fldCharType="end"/>
      </w:r>
      <w:r w:rsidR="00AF1C55" w:rsidRPr="00194461">
        <w:fldChar w:fldCharType="begin"/>
      </w:r>
      <w:r w:rsidRPr="00194461">
        <w:instrText>xe "Query:Validation"</w:instrText>
      </w:r>
      <w:r w:rsidR="00AF1C55" w:rsidRPr="00194461">
        <w:fldChar w:fldCharType="end"/>
      </w:r>
      <w:r w:rsidRPr="00194461">
        <w:t xml:space="preserve"> values for substitution parameter</w:t>
      </w:r>
      <w:r w:rsidR="00AF1C55" w:rsidRPr="00194461">
        <w:fldChar w:fldCharType="begin"/>
      </w:r>
      <w:r w:rsidRPr="00194461">
        <w:instrText>xe "Query:Substitution Parameters"</w:instrText>
      </w:r>
      <w:r w:rsidR="00AF1C55" w:rsidRPr="00194461">
        <w:fldChar w:fldCharType="end"/>
      </w:r>
      <w:r w:rsidRPr="00194461">
        <w:t xml:space="preserve">s. </w:t>
      </w:r>
    </w:p>
    <w:p w:rsidR="00C936A0" w:rsidRPr="00D35F5D" w:rsidRDefault="00194461" w:rsidP="00727DDA">
      <w:pPr>
        <w:pStyle w:val="TPCH4"/>
      </w:pPr>
      <w:r w:rsidRPr="00194461">
        <w:t>Note the method used to generate the values for substitution parameter</w:t>
      </w:r>
      <w:r w:rsidR="00AF1C55" w:rsidRPr="00194461">
        <w:fldChar w:fldCharType="begin"/>
      </w:r>
      <w:r w:rsidRPr="00194461">
        <w:instrText>xe "Query:Substitution Parameters"</w:instrText>
      </w:r>
      <w:r w:rsidR="00AF1C55" w:rsidRPr="00194461">
        <w:fldChar w:fldCharType="end"/>
      </w:r>
      <w:r w:rsidRPr="00194461">
        <w:t xml:space="preserve">s (i.e., </w:t>
      </w:r>
      <w:r w:rsidRPr="00194461">
        <w:rPr>
          <w:bCs/>
        </w:rPr>
        <w:t>dsqgen</w:t>
      </w:r>
      <w:r w:rsidR="00AF1C55" w:rsidRPr="00194461">
        <w:rPr>
          <w:bCs/>
        </w:rPr>
        <w:fldChar w:fldCharType="begin"/>
      </w:r>
      <w:r w:rsidRPr="00194461">
        <w:instrText>xe "QGEN"</w:instrText>
      </w:r>
      <w:r w:rsidR="00AF1C55" w:rsidRPr="00194461">
        <w:rPr>
          <w:bCs/>
        </w:rPr>
        <w:fldChar w:fldCharType="end"/>
      </w:r>
      <w:r w:rsidRPr="00194461">
        <w:t xml:space="preserve">, modified version of </w:t>
      </w:r>
      <w:r w:rsidRPr="00194461">
        <w:rPr>
          <w:bCs/>
        </w:rPr>
        <w:t>dsqgen</w:t>
      </w:r>
      <w:r w:rsidRPr="00194461">
        <w:t xml:space="preserve">, other method). If </w:t>
      </w:r>
      <w:r w:rsidRPr="00194461">
        <w:rPr>
          <w:bCs/>
        </w:rPr>
        <w:t>dsqgen</w:t>
      </w:r>
      <w:r w:rsidRPr="00194461">
        <w:t xml:space="preserve"> was used, note the version number (i.e., the major revision number, the minor revision number, and third tier number) of </w:t>
      </w:r>
      <w:r w:rsidRPr="00194461">
        <w:rPr>
          <w:bCs/>
        </w:rPr>
        <w:t>dsqgen</w:t>
      </w:r>
      <w:r w:rsidRPr="00194461">
        <w:t xml:space="preserve">. Verify that the version matches the benchmark specification. </w:t>
      </w:r>
    </w:p>
    <w:p w:rsidR="00C936A0" w:rsidRPr="00D35F5D" w:rsidRDefault="00194461" w:rsidP="00727DDA">
      <w:pPr>
        <w:pStyle w:val="TPCH4"/>
      </w:pPr>
      <w:r w:rsidRPr="00194461">
        <w:t>Verify that the generated substitution</w:t>
      </w:r>
      <w:r w:rsidR="00AF1C55" w:rsidRPr="00194461">
        <w:fldChar w:fldCharType="begin"/>
      </w:r>
      <w:r w:rsidRPr="00194461">
        <w:instrText>xe "Query:Substitution Parameters"</w:instrText>
      </w:r>
      <w:r w:rsidR="00AF1C55" w:rsidRPr="00194461">
        <w:fldChar w:fldCharType="end"/>
      </w:r>
      <w:r w:rsidRPr="00194461">
        <w:t xml:space="preserve"> parameters are correctly generated. For each stream take 10 random queries and verify their substitution values.  </w:t>
      </w:r>
    </w:p>
    <w:p w:rsidR="00C936A0" w:rsidRPr="00D35F5D" w:rsidRDefault="00194461" w:rsidP="00727DDA">
      <w:pPr>
        <w:pStyle w:val="TPCH4"/>
      </w:pPr>
      <w:r w:rsidRPr="00194461">
        <w:t>Verify that no aspect of the system under test, except for the database size</w:t>
      </w:r>
      <w:r w:rsidR="00AF1C55" w:rsidRPr="00194461">
        <w:fldChar w:fldCharType="begin"/>
      </w:r>
      <w:r w:rsidRPr="00194461">
        <w:instrText>xe "Database size"</w:instrText>
      </w:r>
      <w:r w:rsidR="00AF1C55" w:rsidRPr="00194461">
        <w:fldChar w:fldCharType="end"/>
      </w:r>
      <w:r w:rsidRPr="00194461">
        <w:t>, has changed between the demonstration of compliance</w:t>
      </w:r>
      <w:r w:rsidR="00AF1C55" w:rsidRPr="00194461">
        <w:fldChar w:fldCharType="begin"/>
      </w:r>
      <w:r w:rsidRPr="00194461">
        <w:instrText>xe "Compliance"</w:instrText>
      </w:r>
      <w:r w:rsidR="00AF1C55" w:rsidRPr="00194461">
        <w:fldChar w:fldCharType="end"/>
      </w:r>
      <w:r w:rsidR="00AF1C55" w:rsidRPr="00194461">
        <w:fldChar w:fldCharType="begin"/>
      </w:r>
      <w:r w:rsidRPr="00194461">
        <w:instrText>xe "Query:Compliance"</w:instrText>
      </w:r>
      <w:r w:rsidR="00AF1C55" w:rsidRPr="00194461">
        <w:fldChar w:fldCharType="end"/>
      </w:r>
      <w:r w:rsidRPr="00194461">
        <w:t xml:space="preserve"> against the qualification database</w:t>
      </w:r>
      <w:r w:rsidR="00AF1C55" w:rsidRPr="00194461">
        <w:fldChar w:fldCharType="begin"/>
      </w:r>
      <w:r w:rsidRPr="00194461">
        <w:instrText>xe "Qualification Database"</w:instrText>
      </w:r>
      <w:r w:rsidR="00AF1C55" w:rsidRPr="00194461">
        <w:fldChar w:fldCharType="end"/>
      </w:r>
      <w:r w:rsidRPr="00194461">
        <w:t xml:space="preserve"> and the execution of the reported measurements. </w:t>
      </w:r>
    </w:p>
    <w:p w:rsidR="00E23727" w:rsidRPr="00D35F5D" w:rsidRDefault="00194461" w:rsidP="009F4174">
      <w:pPr>
        <w:pStyle w:val="TPCH2"/>
      </w:pPr>
      <w:bookmarkStart w:id="897" w:name="_Toc133623126"/>
      <w:bookmarkStart w:id="898" w:name="_Toc133623614"/>
      <w:bookmarkStart w:id="899" w:name="_Toc422900967"/>
      <w:r w:rsidRPr="00194461">
        <w:lastRenderedPageBreak/>
        <w:t>Clause 5 Related Items</w:t>
      </w:r>
      <w:bookmarkEnd w:id="897"/>
      <w:bookmarkEnd w:id="898"/>
      <w:bookmarkEnd w:id="899"/>
    </w:p>
    <w:p w:rsidR="00C936A0" w:rsidRPr="00D35F5D" w:rsidRDefault="00194461" w:rsidP="00727DDA">
      <w:pPr>
        <w:pStyle w:val="TPCH4"/>
      </w:pPr>
      <w:r w:rsidRPr="00194461">
        <w:t xml:space="preserve">Verify immediately after the performance test that all </w:t>
      </w:r>
      <w:proofErr w:type="gramStart"/>
      <w:r w:rsidRPr="00194461">
        <w:t>EADS  that</w:t>
      </w:r>
      <w:proofErr w:type="gramEnd"/>
      <w:r w:rsidRPr="00194461">
        <w:t xml:space="preserve"> were created as part of the database load are correctly maintained.  This test is to be conducted with a script that performs the following two types of subtests:</w:t>
      </w:r>
    </w:p>
    <w:p w:rsidR="00E23727" w:rsidRPr="00D35F5D" w:rsidRDefault="00194461" w:rsidP="00E23727">
      <w:pPr>
        <w:pStyle w:val="TPCNL"/>
        <w:numPr>
          <w:ilvl w:val="0"/>
          <w:numId w:val="62"/>
        </w:numPr>
        <w:rPr>
          <w:rFonts w:ascii="Times" w:hAnsi="Times"/>
        </w:rPr>
      </w:pPr>
      <w:r w:rsidRPr="00194461">
        <w:rPr>
          <w:rFonts w:ascii="Times" w:hAnsi="Times"/>
        </w:rPr>
        <w:t xml:space="preserve">For any index measure the response time for index lookups of two keys, one that was loaded during the database load test and one that was loaded during the data maintenance </w:t>
      </w:r>
      <w:r w:rsidR="00B97C34">
        <w:rPr>
          <w:rFonts w:ascii="Times" w:hAnsi="Times"/>
        </w:rPr>
        <w:t>test</w:t>
      </w:r>
      <w:r w:rsidRPr="00194461">
        <w:rPr>
          <w:rFonts w:ascii="Times" w:hAnsi="Times"/>
        </w:rPr>
        <w:t>. For test Type 1 verify that both keys are in the index and verify that the query response times are not substantially differrent from each other, as would be the case if the index was not maintained. (</w:t>
      </w:r>
      <w:proofErr w:type="gramStart"/>
      <w:r w:rsidRPr="00194461">
        <w:rPr>
          <w:rFonts w:ascii="Times" w:hAnsi="Times"/>
        </w:rPr>
        <w:t>e.g</w:t>
      </w:r>
      <w:proofErr w:type="gramEnd"/>
      <w:r w:rsidRPr="00194461">
        <w:rPr>
          <w:rFonts w:ascii="Times" w:hAnsi="Times"/>
        </w:rPr>
        <w:t>. having a difference of more than 50%)</w:t>
      </w:r>
    </w:p>
    <w:p w:rsidR="00E23727" w:rsidRPr="00D35F5D" w:rsidRDefault="00194461" w:rsidP="00E23727">
      <w:pPr>
        <w:pStyle w:val="TPCNL"/>
        <w:numPr>
          <w:ilvl w:val="0"/>
          <w:numId w:val="9"/>
        </w:numPr>
        <w:rPr>
          <w:rFonts w:ascii="Times" w:hAnsi="Times"/>
        </w:rPr>
      </w:pPr>
      <w:r w:rsidRPr="00194461">
        <w:rPr>
          <w:rFonts w:ascii="Times" w:hAnsi="Times"/>
        </w:rPr>
        <w:t>Create another instance for all non–index EADS using the same directives as used for the original EADS.  Verify that the creation of the second instance does not query the original EADS.  Verify that their content is logically identical.</w:t>
      </w:r>
    </w:p>
    <w:p w:rsidR="00C936A0" w:rsidRPr="00D35F5D" w:rsidRDefault="00194461" w:rsidP="00727DDA">
      <w:pPr>
        <w:pStyle w:val="TPCH4"/>
      </w:pPr>
      <w:r w:rsidRPr="00194461">
        <w:t>Verify that the data maintenance function</w:t>
      </w:r>
      <w:r w:rsidR="00AF1C55" w:rsidRPr="00194461">
        <w:fldChar w:fldCharType="begin"/>
      </w:r>
      <w:r w:rsidRPr="00194461">
        <w:instrText>xe "Refresh Functions"</w:instrText>
      </w:r>
      <w:r w:rsidR="00AF1C55" w:rsidRPr="00194461">
        <w:fldChar w:fldCharType="end"/>
      </w:r>
      <w:r w:rsidRPr="00194461">
        <w:t xml:space="preserve">s </w:t>
      </w:r>
      <w:proofErr w:type="gramStart"/>
      <w:r w:rsidRPr="00194461">
        <w:t>are</w:t>
      </w:r>
      <w:proofErr w:type="gramEnd"/>
      <w:r w:rsidRPr="00194461">
        <w:t xml:space="preserve"> implemented according to their definition. </w:t>
      </w:r>
    </w:p>
    <w:p w:rsidR="00C936A0" w:rsidRPr="00D35F5D" w:rsidRDefault="00AF1C55" w:rsidP="00727DDA">
      <w:pPr>
        <w:pStyle w:val="TPCH4"/>
      </w:pPr>
      <w:r w:rsidRPr="00194461">
        <w:fldChar w:fldCharType="begin"/>
      </w:r>
      <w:r w:rsidR="00194461" w:rsidRPr="00194461">
        <w:instrText>xe "DBGEN"</w:instrText>
      </w:r>
      <w:r w:rsidRPr="00194461">
        <w:fldChar w:fldCharType="end"/>
      </w:r>
      <w:r w:rsidR="00194461" w:rsidRPr="00194461">
        <w:t xml:space="preserve">Verify that the data maintenance functions update, insert and delete the correct update data.  For each data maintenance function in a random stream verify that 2 random rows have been correctly updated, inserted and deleted. </w:t>
      </w:r>
    </w:p>
    <w:p w:rsidR="00C936A0" w:rsidRPr="00D35F5D" w:rsidRDefault="00194461" w:rsidP="00727DDA">
      <w:pPr>
        <w:pStyle w:val="TPCH4"/>
      </w:pPr>
      <w:r w:rsidRPr="00194461">
        <w:t xml:space="preserve">Verify that the order of the data maintenance functions is in accordance with Clause 5. </w:t>
      </w:r>
    </w:p>
    <w:p w:rsidR="00C936A0" w:rsidRPr="00D35F5D" w:rsidRDefault="00194461" w:rsidP="00727DDA">
      <w:pPr>
        <w:pStyle w:val="TPCH4"/>
      </w:pPr>
      <w:r w:rsidRPr="00194461">
        <w:t xml:space="preserve">Note the method used to execute database maintenance operations. </w:t>
      </w:r>
    </w:p>
    <w:p w:rsidR="00E23727" w:rsidRPr="00D35F5D" w:rsidRDefault="00194461">
      <w:pPr>
        <w:pStyle w:val="TPCH3"/>
        <w:rPr>
          <w:rFonts w:ascii="Times" w:hAnsi="Times"/>
        </w:rPr>
      </w:pPr>
      <w:r w:rsidRPr="00194461">
        <w:rPr>
          <w:rFonts w:ascii="Times" w:hAnsi="Times"/>
        </w:rPr>
        <w:t xml:space="preserve">Verify that the refresh data loaded as part of each data maintenance function is in accordance with Clause </w:t>
      </w:r>
      <w:fldSimple w:instr=" REF _Ref177356838 \r \h  \* MERGEFORMAT ">
        <w:r w:rsidR="00DE2510" w:rsidRPr="00DE2510">
          <w:rPr>
            <w:rFonts w:ascii="Times" w:hAnsi="Times"/>
          </w:rPr>
          <w:t>5.2.4</w:t>
        </w:r>
      </w:fldSimple>
    </w:p>
    <w:p w:rsidR="00E23727" w:rsidRPr="00D35F5D" w:rsidRDefault="00194461" w:rsidP="009F4174">
      <w:pPr>
        <w:pStyle w:val="TPCH2"/>
      </w:pPr>
      <w:bookmarkStart w:id="900" w:name="_Toc133623127"/>
      <w:bookmarkStart w:id="901" w:name="_Toc133623615"/>
      <w:bookmarkStart w:id="902" w:name="_Toc422900968"/>
      <w:r w:rsidRPr="00194461">
        <w:t>Clause 6 Related Items</w:t>
      </w:r>
      <w:bookmarkEnd w:id="900"/>
      <w:bookmarkEnd w:id="901"/>
      <w:bookmarkEnd w:id="902"/>
    </w:p>
    <w:p w:rsidR="00C936A0" w:rsidRPr="00D35F5D" w:rsidRDefault="00194461" w:rsidP="00727DDA">
      <w:pPr>
        <w:pStyle w:val="TPCH4"/>
      </w:pPr>
      <w:r w:rsidRPr="00194461">
        <w:t xml:space="preserve">Verify that the required </w:t>
      </w:r>
      <w:r w:rsidR="00EC63C2">
        <w:t>data accessibility</w:t>
      </w:r>
      <w:r w:rsidR="00EC63C2" w:rsidRPr="00194461">
        <w:t xml:space="preserve"> </w:t>
      </w:r>
      <w:r w:rsidRPr="00194461">
        <w:t xml:space="preserve">properties are supported by the system under test as configured for the execution of the reported measurements. </w:t>
      </w:r>
    </w:p>
    <w:p w:rsidR="00E23727" w:rsidRPr="00D35F5D" w:rsidRDefault="00194461" w:rsidP="009F4174">
      <w:pPr>
        <w:pStyle w:val="TPCH2"/>
      </w:pPr>
      <w:bookmarkStart w:id="903" w:name="_Toc133623128"/>
      <w:bookmarkStart w:id="904" w:name="_Toc133623616"/>
      <w:bookmarkStart w:id="905" w:name="_Toc422900969"/>
      <w:r w:rsidRPr="00194461">
        <w:t>Clause 7 Related Items</w:t>
      </w:r>
      <w:bookmarkEnd w:id="903"/>
      <w:bookmarkEnd w:id="904"/>
      <w:bookmarkEnd w:id="905"/>
    </w:p>
    <w:p w:rsidR="00C936A0" w:rsidRPr="00D35F5D" w:rsidRDefault="00194461" w:rsidP="00727DDA">
      <w:pPr>
        <w:pStyle w:val="TPCH4"/>
      </w:pPr>
      <w:r w:rsidRPr="00194461">
        <w:t>Verify that the execution rules</w:t>
      </w:r>
      <w:r w:rsidR="00AF1C55" w:rsidRPr="00194461">
        <w:fldChar w:fldCharType="begin"/>
      </w:r>
      <w:r w:rsidRPr="00194461">
        <w:instrText>xe "Execution Rules"</w:instrText>
      </w:r>
      <w:r w:rsidR="00AF1C55" w:rsidRPr="00194461">
        <w:fldChar w:fldCharType="end"/>
      </w:r>
      <w:r w:rsidRPr="00194461">
        <w:t xml:space="preserve"> are followed for the Load Test, Power Test, Throughput Test</w:t>
      </w:r>
      <w:r w:rsidR="00232FA0">
        <w:t xml:space="preserve">s </w:t>
      </w:r>
      <w:r w:rsidRPr="00194461">
        <w:t xml:space="preserve">1 </w:t>
      </w:r>
      <w:r w:rsidR="00232FA0">
        <w:t xml:space="preserve">and 2, </w:t>
      </w:r>
      <w:r w:rsidRPr="00194461">
        <w:t xml:space="preserve">and </w:t>
      </w:r>
      <w:r w:rsidR="00232FA0">
        <w:t>Data Maintenance T</w:t>
      </w:r>
      <w:r w:rsidRPr="00194461">
        <w:t>est</w:t>
      </w:r>
      <w:r w:rsidR="00232FA0">
        <w:t>s</w:t>
      </w:r>
      <w:r w:rsidRPr="00194461">
        <w:t xml:space="preserve"> </w:t>
      </w:r>
      <w:r w:rsidR="00232FA0">
        <w:t xml:space="preserve">1 and </w:t>
      </w:r>
      <w:r w:rsidRPr="00194461">
        <w:t>2</w:t>
      </w:r>
      <w:r w:rsidR="00AF1C55" w:rsidRPr="00194461">
        <w:fldChar w:fldCharType="begin"/>
      </w:r>
      <w:r w:rsidRPr="00194461">
        <w:instrText>xe "Power Test"</w:instrText>
      </w:r>
      <w:r w:rsidR="00AF1C55" w:rsidRPr="00194461">
        <w:fldChar w:fldCharType="end"/>
      </w:r>
      <w:r w:rsidRPr="00194461">
        <w:t>.</w:t>
      </w:r>
    </w:p>
    <w:p w:rsidR="00C936A0" w:rsidRPr="00D35F5D" w:rsidRDefault="00194461" w:rsidP="00727DDA">
      <w:pPr>
        <w:pStyle w:val="TPCH4"/>
      </w:pPr>
      <w:r w:rsidRPr="00194461">
        <w:t>Verify that the database load</w:t>
      </w:r>
      <w:r w:rsidR="00AF1C55" w:rsidRPr="00194461">
        <w:fldChar w:fldCharType="begin"/>
      </w:r>
      <w:r w:rsidRPr="00194461">
        <w:instrText>xe "Database load"</w:instrText>
      </w:r>
      <w:r w:rsidR="00AF1C55" w:rsidRPr="00194461">
        <w:fldChar w:fldCharType="end"/>
      </w:r>
      <w:r w:rsidRPr="00194461">
        <w:t xml:space="preserve"> time is measured according to the requirements. </w:t>
      </w:r>
    </w:p>
    <w:p w:rsidR="00C936A0" w:rsidRPr="00D35F5D" w:rsidRDefault="00194461" w:rsidP="00727DDA">
      <w:pPr>
        <w:pStyle w:val="TPCH4"/>
      </w:pPr>
      <w:r w:rsidRPr="00194461">
        <w:t xml:space="preserve">Verify that the queries are executed against the test database. </w:t>
      </w:r>
    </w:p>
    <w:p w:rsidR="00C936A0" w:rsidRPr="00D35F5D" w:rsidRDefault="00194461" w:rsidP="00727DDA">
      <w:pPr>
        <w:pStyle w:val="TPCH4"/>
      </w:pPr>
      <w:r w:rsidRPr="00194461">
        <w:t>Verify that the query sequencing</w:t>
      </w:r>
      <w:r w:rsidR="00AF1C55" w:rsidRPr="00194461">
        <w:fldChar w:fldCharType="begin"/>
      </w:r>
      <w:r w:rsidRPr="00194461">
        <w:instrText>xe "Run/Query sequencing"</w:instrText>
      </w:r>
      <w:r w:rsidR="00AF1C55" w:rsidRPr="00194461">
        <w:fldChar w:fldCharType="end"/>
      </w:r>
      <w:r w:rsidR="00AF1C55" w:rsidRPr="00194461">
        <w:fldChar w:fldCharType="begin"/>
      </w:r>
      <w:r w:rsidRPr="00194461">
        <w:instrText>xe "Execution Rules:Run/Query sequencing"</w:instrText>
      </w:r>
      <w:r w:rsidR="00AF1C55" w:rsidRPr="00194461">
        <w:fldChar w:fldCharType="end"/>
      </w:r>
      <w:r w:rsidRPr="00194461">
        <w:t xml:space="preserve"> rules are followed. </w:t>
      </w:r>
    </w:p>
    <w:p w:rsidR="00C936A0" w:rsidRPr="00D35F5D" w:rsidRDefault="00194461" w:rsidP="00727DDA">
      <w:pPr>
        <w:pStyle w:val="TPCH4"/>
      </w:pPr>
      <w:r w:rsidRPr="00194461">
        <w:t xml:space="preserve">Verify that the measurement interval for the </w:t>
      </w:r>
      <w:r w:rsidR="00CA6F6E">
        <w:t>Throughput Test</w:t>
      </w:r>
      <w:r w:rsidRPr="00194461">
        <w:t>s</w:t>
      </w:r>
      <w:r w:rsidR="00AF1C55" w:rsidRPr="00194461">
        <w:fldChar w:fldCharType="begin"/>
      </w:r>
      <w:r w:rsidRPr="00194461">
        <w:instrText>xe "Numerical Quantities:QthH"</w:instrText>
      </w:r>
      <w:r w:rsidR="00AF1C55" w:rsidRPr="00194461">
        <w:fldChar w:fldCharType="end"/>
      </w:r>
      <w:r w:rsidR="00AF1C55" w:rsidRPr="00194461">
        <w:fldChar w:fldCharType="begin"/>
      </w:r>
      <w:r w:rsidRPr="00194461">
        <w:instrText>xe "Throughput Test"</w:instrText>
      </w:r>
      <w:r w:rsidR="00AF1C55" w:rsidRPr="00194461">
        <w:fldChar w:fldCharType="end"/>
      </w:r>
      <w:r w:rsidRPr="00194461">
        <w:t xml:space="preserve"> is measured as required. </w:t>
      </w:r>
    </w:p>
    <w:p w:rsidR="00C936A0" w:rsidRPr="00D35F5D" w:rsidRDefault="00194461" w:rsidP="00727DDA">
      <w:pPr>
        <w:pStyle w:val="TPCH4"/>
      </w:pPr>
      <w:r w:rsidRPr="00194461">
        <w:t xml:space="preserve">Verify that the method used to measure the timing intervals is compliant. </w:t>
      </w:r>
    </w:p>
    <w:p w:rsidR="00B97C34" w:rsidRDefault="00194461">
      <w:pPr>
        <w:pStyle w:val="TPCH4"/>
      </w:pPr>
      <w:r w:rsidRPr="00194461">
        <w:t>Verify that the metrics</w:t>
      </w:r>
      <w:r w:rsidR="00AF1C55" w:rsidRPr="00194461">
        <w:fldChar w:fldCharType="begin"/>
      </w:r>
      <w:r w:rsidRPr="00194461">
        <w:instrText>xe "Metrics"</w:instrText>
      </w:r>
      <w:r w:rsidR="00AF1C55" w:rsidRPr="00194461">
        <w:fldChar w:fldCharType="end"/>
      </w:r>
      <w:r w:rsidRPr="00194461">
        <w:t xml:space="preserve"> are computed as required. </w:t>
      </w:r>
    </w:p>
    <w:p w:rsidR="00B97C34" w:rsidRDefault="00194461">
      <w:pPr>
        <w:pStyle w:val="TPCH4"/>
      </w:pPr>
      <w:r w:rsidRPr="00194461">
        <w:t>Verify that any profile-directed optimization</w:t>
      </w:r>
      <w:r w:rsidR="00AF1C55" w:rsidRPr="00194461">
        <w:fldChar w:fldCharType="begin"/>
      </w:r>
      <w:r w:rsidRPr="00194461">
        <w:instrText>xe "Optimization"</w:instrText>
      </w:r>
      <w:r w:rsidR="00AF1C55" w:rsidRPr="00194461">
        <w:fldChar w:fldCharType="end"/>
      </w:r>
      <w:r w:rsidRPr="00194461">
        <w:t xml:space="preserve"> performed by the test sponsor</w:t>
      </w:r>
      <w:r w:rsidR="00AF1C55" w:rsidRPr="00194461">
        <w:fldChar w:fldCharType="begin"/>
      </w:r>
      <w:r w:rsidRPr="00194461">
        <w:instrText>xe "Test sponsor"</w:instrText>
      </w:r>
      <w:r w:rsidR="00AF1C55" w:rsidRPr="00194461">
        <w:fldChar w:fldCharType="end"/>
      </w:r>
      <w:r w:rsidRPr="00194461">
        <w:t xml:space="preserve"> conforms to the requirements of Clause 7.2. </w:t>
      </w:r>
    </w:p>
    <w:p w:rsidR="00B97C34" w:rsidRDefault="00194461">
      <w:pPr>
        <w:pStyle w:val="TPCH4"/>
      </w:pPr>
      <w:r w:rsidRPr="00194461">
        <w:t xml:space="preserve">Verify the set of </w:t>
      </w:r>
      <w:proofErr w:type="gramStart"/>
      <w:r w:rsidRPr="00194461">
        <w:t>EADS  that</w:t>
      </w:r>
      <w:proofErr w:type="gramEnd"/>
      <w:r w:rsidRPr="00194461">
        <w:t xml:space="preserve"> exist at the end of the load test exist and are valid and up to date at the end of the performance test by querying the meta data of the test database before the Power Test and after Throughput Test 2. If there is any doubt that the EADS are not maintained the auditor shall run additional tests. </w:t>
      </w:r>
    </w:p>
    <w:p w:rsidR="00E23727" w:rsidRPr="00D35F5D" w:rsidRDefault="00194461" w:rsidP="009F4174">
      <w:pPr>
        <w:pStyle w:val="TPCH2"/>
      </w:pPr>
      <w:bookmarkStart w:id="906" w:name="_Toc133623129"/>
      <w:bookmarkStart w:id="907" w:name="_Toc133623617"/>
      <w:bookmarkStart w:id="908" w:name="_Toc422900970"/>
      <w:r w:rsidRPr="00194461">
        <w:t>Clause 8 Related Items</w:t>
      </w:r>
      <w:bookmarkEnd w:id="906"/>
      <w:bookmarkEnd w:id="907"/>
      <w:bookmarkEnd w:id="908"/>
    </w:p>
    <w:p w:rsidR="00C936A0" w:rsidRPr="00D35F5D" w:rsidRDefault="00194461" w:rsidP="00727DDA">
      <w:pPr>
        <w:pStyle w:val="TPCH4"/>
      </w:pPr>
      <w:r w:rsidRPr="00194461">
        <w:t xml:space="preserve">Verify that the driver meets the requirements of Clauses 8.3. </w:t>
      </w:r>
    </w:p>
    <w:p w:rsidR="00E23727" w:rsidRPr="00D35F5D" w:rsidRDefault="00194461" w:rsidP="009F4174">
      <w:pPr>
        <w:pStyle w:val="TPCH2"/>
      </w:pPr>
      <w:bookmarkStart w:id="909" w:name="_Toc422900971"/>
      <w:r w:rsidRPr="00194461">
        <w:t>Clause 9 Related Items</w:t>
      </w:r>
      <w:bookmarkEnd w:id="909"/>
    </w:p>
    <w:p w:rsidR="00C936A0" w:rsidRPr="00D35F5D" w:rsidRDefault="00194461" w:rsidP="00727DDA">
      <w:pPr>
        <w:pStyle w:val="TPCH4"/>
      </w:pPr>
      <w:r w:rsidRPr="00194461">
        <w:t>Verify that the composition of the SUT</w:t>
      </w:r>
      <w:r w:rsidR="00AF1C55" w:rsidRPr="00194461">
        <w:fldChar w:fldCharType="begin"/>
      </w:r>
      <w:r w:rsidRPr="00194461">
        <w:instrText>xe "SUT"</w:instrText>
      </w:r>
      <w:r w:rsidR="00AF1C55" w:rsidRPr="00194461">
        <w:fldChar w:fldCharType="end"/>
      </w:r>
      <w:r w:rsidRPr="00194461">
        <w:t xml:space="preserve"> is in compliance with the Clause 9 and that its components will be commercially available products according to the current version of TPC pricing specification. </w:t>
      </w:r>
    </w:p>
    <w:p w:rsidR="00C936A0" w:rsidRPr="00D35F5D" w:rsidRDefault="00194461" w:rsidP="00727DDA">
      <w:pPr>
        <w:pStyle w:val="TPCH4"/>
      </w:pPr>
      <w:r w:rsidRPr="00194461">
        <w:lastRenderedPageBreak/>
        <w:t>Note whether an implementation</w:t>
      </w:r>
      <w:r w:rsidR="00AF1C55" w:rsidRPr="00194461">
        <w:fldChar w:fldCharType="begin"/>
      </w:r>
      <w:r w:rsidRPr="00194461">
        <w:instrText>xe "Implementation Rules"</w:instrText>
      </w:r>
      <w:r w:rsidR="00AF1C55" w:rsidRPr="00194461">
        <w:fldChar w:fldCharType="end"/>
      </w:r>
      <w:r w:rsidRPr="00194461">
        <w:t xml:space="preserve"> specific layer is used and verify its compliance</w:t>
      </w:r>
      <w:r w:rsidR="00AF1C55" w:rsidRPr="00194461">
        <w:fldChar w:fldCharType="begin"/>
      </w:r>
      <w:r w:rsidRPr="00194461">
        <w:instrText>xe "Compliance"</w:instrText>
      </w:r>
      <w:r w:rsidR="00AF1C55" w:rsidRPr="00194461">
        <w:fldChar w:fldCharType="end"/>
      </w:r>
      <w:r w:rsidR="00AF1C55" w:rsidRPr="00194461">
        <w:fldChar w:fldCharType="begin"/>
      </w:r>
      <w:r w:rsidRPr="00194461">
        <w:instrText>xe "Query:Compliance"</w:instrText>
      </w:r>
      <w:r w:rsidR="00AF1C55" w:rsidRPr="00194461">
        <w:fldChar w:fldCharType="end"/>
      </w:r>
      <w:r w:rsidRPr="00194461">
        <w:t xml:space="preserve"> with Clause 9.1. </w:t>
      </w:r>
    </w:p>
    <w:p w:rsidR="00C936A0" w:rsidRPr="00D35F5D" w:rsidRDefault="00194461" w:rsidP="00727DDA">
      <w:pPr>
        <w:pStyle w:val="TPCH4"/>
      </w:pPr>
      <w:r w:rsidRPr="00194461">
        <w:t>Verify that all required components of the SUT</w:t>
      </w:r>
      <w:r w:rsidR="00AF1C55" w:rsidRPr="00194461">
        <w:fldChar w:fldCharType="begin"/>
      </w:r>
      <w:r w:rsidRPr="00194461">
        <w:instrText>xe "SUT"</w:instrText>
      </w:r>
      <w:r w:rsidR="00AF1C55" w:rsidRPr="00194461">
        <w:fldChar w:fldCharType="end"/>
      </w:r>
      <w:r w:rsidRPr="00194461">
        <w:t xml:space="preserve"> are priced according to the current version of TPC pricing specification. </w:t>
      </w:r>
    </w:p>
    <w:p w:rsidR="00C936A0" w:rsidRPr="00D35F5D" w:rsidRDefault="00194461" w:rsidP="00727DDA">
      <w:pPr>
        <w:pStyle w:val="TPCH4"/>
      </w:pPr>
      <w:r w:rsidRPr="00194461">
        <w:t>Verify that a user communication interface is included in the SUT</w:t>
      </w:r>
      <w:r w:rsidR="00AF1C55" w:rsidRPr="00194461">
        <w:fldChar w:fldCharType="begin"/>
      </w:r>
      <w:r w:rsidRPr="00194461">
        <w:instrText>xe "SUT"</w:instrText>
      </w:r>
      <w:r w:rsidR="00AF1C55" w:rsidRPr="00194461">
        <w:fldChar w:fldCharType="end"/>
      </w:r>
      <w:r w:rsidRPr="00194461">
        <w:t>.</w:t>
      </w:r>
    </w:p>
    <w:p w:rsidR="00C936A0" w:rsidRPr="00D35F5D" w:rsidRDefault="00194461" w:rsidP="00727DDA">
      <w:pPr>
        <w:pStyle w:val="TPCH4"/>
      </w:pPr>
      <w:r w:rsidRPr="00194461">
        <w:t xml:space="preserve">Verify that all required maintenance is priced according to the current version of TPC pricing specification. </w:t>
      </w:r>
    </w:p>
    <w:p w:rsidR="00C936A0" w:rsidRPr="00D35F5D" w:rsidRDefault="00194461" w:rsidP="00727DDA">
      <w:pPr>
        <w:pStyle w:val="TPCH4"/>
      </w:pPr>
      <w:r w:rsidRPr="00194461">
        <w:t xml:space="preserve">Verify that any discount used is generally available and complies according to the current version of TPC pricing specification. </w:t>
      </w:r>
    </w:p>
    <w:p w:rsidR="00C936A0" w:rsidRPr="00D35F5D" w:rsidRDefault="00194461" w:rsidP="00727DDA">
      <w:pPr>
        <w:pStyle w:val="TPCH4"/>
      </w:pPr>
      <w:r w:rsidRPr="00194461">
        <w:t>Verify that any third-party pricing</w:t>
      </w:r>
      <w:r w:rsidR="00AF1C55" w:rsidRPr="00194461">
        <w:fldChar w:fldCharType="begin"/>
      </w:r>
      <w:r w:rsidRPr="00194461">
        <w:instrText>xe "Pricing"</w:instrText>
      </w:r>
      <w:r w:rsidR="00AF1C55" w:rsidRPr="00194461">
        <w:fldChar w:fldCharType="end"/>
      </w:r>
      <w:r w:rsidRPr="00194461">
        <w:t xml:space="preserve"> complies with the requirements of TPC pricing specification. </w:t>
      </w:r>
    </w:p>
    <w:p w:rsidR="00E23727" w:rsidRPr="00D35F5D" w:rsidRDefault="00194461">
      <w:pPr>
        <w:pStyle w:val="TPCH3"/>
        <w:rPr>
          <w:rFonts w:ascii="Times" w:hAnsi="Times"/>
        </w:rPr>
      </w:pPr>
      <w:r w:rsidRPr="00194461">
        <w:rPr>
          <w:rFonts w:ascii="Times" w:hAnsi="Times"/>
        </w:rPr>
        <w:t>Verify that the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spreadsheet includes all hardware and software licenses, warranty coverage, and additional maintenance costs as required according to the current version of TPC pricing specification. </w:t>
      </w:r>
      <w:bookmarkStart w:id="910" w:name="OLE_LINK1"/>
    </w:p>
    <w:bookmarkEnd w:id="910"/>
    <w:p w:rsidR="00DD18B8" w:rsidRPr="00D35F5D" w:rsidRDefault="00194461">
      <w:pPr>
        <w:pStyle w:val="TPCComment"/>
        <w:rPr>
          <w:rFonts w:ascii="Times" w:hAnsi="Times"/>
        </w:rPr>
      </w:pPr>
      <w:r w:rsidRPr="00194461">
        <w:rPr>
          <w:rFonts w:ascii="Times" w:hAnsi="Times"/>
        </w:rPr>
        <w:t>Since final pricing</w:t>
      </w:r>
      <w:r w:rsidR="00AF1C55" w:rsidRPr="00194461">
        <w:rPr>
          <w:rFonts w:ascii="Times" w:hAnsi="Times"/>
        </w:rPr>
        <w:fldChar w:fldCharType="begin"/>
      </w:r>
      <w:r w:rsidRPr="00194461">
        <w:rPr>
          <w:rFonts w:ascii="Times" w:hAnsi="Times"/>
        </w:rPr>
        <w:instrText>xe "Pricing"</w:instrText>
      </w:r>
      <w:r w:rsidR="00AF1C55" w:rsidRPr="00194461">
        <w:rPr>
          <w:rFonts w:ascii="Times" w:hAnsi="Times"/>
        </w:rPr>
        <w:fldChar w:fldCharType="end"/>
      </w:r>
      <w:r w:rsidRPr="00194461">
        <w:rPr>
          <w:rFonts w:ascii="Times" w:hAnsi="Times"/>
        </w:rPr>
        <w:t xml:space="preserve"> for new products is typically set very close to the product announcement date, the auditor</w:t>
      </w:r>
      <w:r w:rsidR="00AF1C55" w:rsidRPr="00194461">
        <w:rPr>
          <w:rFonts w:ascii="Times" w:hAnsi="Times"/>
        </w:rPr>
        <w:fldChar w:fldCharType="begin"/>
      </w:r>
      <w:r w:rsidRPr="00194461">
        <w:rPr>
          <w:rFonts w:ascii="Times" w:hAnsi="Times"/>
        </w:rPr>
        <w:instrText>xe "Audit"</w:instrText>
      </w:r>
      <w:r w:rsidR="00AF1C55" w:rsidRPr="00194461">
        <w:rPr>
          <w:rFonts w:ascii="Times" w:hAnsi="Times"/>
        </w:rPr>
        <w:fldChar w:fldCharType="end"/>
      </w:r>
      <w:r w:rsidRPr="00194461">
        <w:rPr>
          <w:rFonts w:ascii="Times" w:hAnsi="Times"/>
        </w:rPr>
        <w:t xml:space="preserve"> is not required to verify the final pricing of the tested system.</w:t>
      </w:r>
    </w:p>
    <w:p w:rsidR="00E23727" w:rsidRPr="00D35F5D" w:rsidRDefault="00194461" w:rsidP="009F4174">
      <w:pPr>
        <w:pStyle w:val="TPCH2"/>
      </w:pPr>
      <w:bookmarkStart w:id="911" w:name="_Toc133623130"/>
      <w:bookmarkStart w:id="912" w:name="_Toc133623618"/>
      <w:bookmarkStart w:id="913" w:name="_Toc422900972"/>
      <w:r w:rsidRPr="00194461">
        <w:t>Clause 10 Related Items</w:t>
      </w:r>
      <w:bookmarkEnd w:id="911"/>
      <w:bookmarkEnd w:id="912"/>
      <w:bookmarkEnd w:id="913"/>
    </w:p>
    <w:p w:rsidR="00C936A0" w:rsidRPr="00D35F5D" w:rsidRDefault="00194461" w:rsidP="00727DDA">
      <w:pPr>
        <w:pStyle w:val="TPCH4"/>
      </w:pPr>
      <w:r w:rsidRPr="00194461">
        <w:t>Verify that major portions of the full disclosure</w:t>
      </w:r>
      <w:r w:rsidR="00AF1C55" w:rsidRPr="00194461">
        <w:fldChar w:fldCharType="begin"/>
      </w:r>
      <w:r w:rsidRPr="00194461">
        <w:instrText>xe "Full Disclosure Report"</w:instrText>
      </w:r>
      <w:r w:rsidR="00AF1C55" w:rsidRPr="00194461">
        <w:fldChar w:fldCharType="end"/>
      </w:r>
      <w:r w:rsidRPr="00194461">
        <w:t xml:space="preserve"> report are accurate and comply with the reporting requirements. This includes: </w:t>
      </w:r>
    </w:p>
    <w:p w:rsidR="00E23727" w:rsidRPr="00D35F5D" w:rsidRDefault="00194461">
      <w:pPr>
        <w:pStyle w:val="TPCBulletList"/>
        <w:rPr>
          <w:rFonts w:ascii="Times" w:hAnsi="Times"/>
        </w:rPr>
      </w:pPr>
      <w:r w:rsidRPr="00194461">
        <w:rPr>
          <w:rFonts w:ascii="Times" w:hAnsi="Times"/>
        </w:rPr>
        <w:t>The executive summary</w:t>
      </w:r>
      <w:r w:rsidR="00AF1C55" w:rsidRPr="00194461">
        <w:rPr>
          <w:rFonts w:ascii="Times" w:hAnsi="Times"/>
        </w:rPr>
        <w:fldChar w:fldCharType="begin"/>
      </w:r>
      <w:r w:rsidRPr="00194461">
        <w:rPr>
          <w:rFonts w:ascii="Times" w:hAnsi="Times"/>
        </w:rPr>
        <w:instrText>xe "Executive summary"</w:instrText>
      </w:r>
      <w:r w:rsidR="00AF1C55" w:rsidRPr="00194461">
        <w:rPr>
          <w:rFonts w:ascii="Times" w:hAnsi="Times"/>
        </w:rPr>
        <w:fldChar w:fldCharType="end"/>
      </w:r>
      <w:r w:rsidRPr="00194461">
        <w:rPr>
          <w:rFonts w:ascii="Times" w:hAnsi="Times"/>
        </w:rPr>
        <w:t>;</w:t>
      </w:r>
    </w:p>
    <w:p w:rsidR="00E23727" w:rsidRPr="00D35F5D" w:rsidRDefault="00194461">
      <w:pPr>
        <w:pStyle w:val="TPCBulletList"/>
        <w:rPr>
          <w:rFonts w:ascii="Times" w:hAnsi="Times"/>
        </w:rPr>
      </w:pPr>
      <w:r w:rsidRPr="00194461">
        <w:rPr>
          <w:rFonts w:ascii="Times" w:hAnsi="Times"/>
        </w:rPr>
        <w:t>The numerical quantity summary;</w:t>
      </w:r>
    </w:p>
    <w:p w:rsidR="00E23727" w:rsidRPr="00D35F5D" w:rsidRDefault="00194461">
      <w:pPr>
        <w:pStyle w:val="TPCBulletList"/>
        <w:rPr>
          <w:rFonts w:ascii="Times" w:hAnsi="Times"/>
        </w:rPr>
      </w:pPr>
      <w:r w:rsidRPr="00194461">
        <w:rPr>
          <w:rFonts w:ascii="Times" w:hAnsi="Times"/>
        </w:rPr>
        <w:t>The diagrams of both measured and priced configuration</w:t>
      </w:r>
      <w:r w:rsidR="00AF1C55" w:rsidRPr="00194461">
        <w:rPr>
          <w:rFonts w:ascii="Times" w:hAnsi="Times"/>
        </w:rPr>
        <w:fldChar w:fldCharType="begin"/>
      </w:r>
      <w:r w:rsidRPr="00194461">
        <w:rPr>
          <w:rFonts w:ascii="Times" w:hAnsi="Times"/>
        </w:rPr>
        <w:instrText>xe "Priced Configuration"</w:instrText>
      </w:r>
      <w:r w:rsidR="00AF1C55" w:rsidRPr="00194461">
        <w:rPr>
          <w:rFonts w:ascii="Times" w:hAnsi="Times"/>
        </w:rPr>
        <w:fldChar w:fldCharType="end"/>
      </w:r>
      <w:r w:rsidRPr="00194461">
        <w:rPr>
          <w:rFonts w:ascii="Times" w:hAnsi="Times"/>
        </w:rPr>
        <w:t>s;</w:t>
      </w:r>
    </w:p>
    <w:p w:rsidR="00E23727" w:rsidRPr="00D35F5D" w:rsidRDefault="00194461">
      <w:pPr>
        <w:pStyle w:val="TPCBulletList"/>
        <w:rPr>
          <w:rFonts w:ascii="Times" w:hAnsi="Times"/>
        </w:rPr>
      </w:pPr>
      <w:r w:rsidRPr="00194461">
        <w:rPr>
          <w:rFonts w:ascii="Times" w:hAnsi="Times"/>
        </w:rPr>
        <w:t>The block diagram illustrating the database load</w:t>
      </w:r>
      <w:r w:rsidR="00AF1C55" w:rsidRPr="00194461">
        <w:rPr>
          <w:rFonts w:ascii="Times" w:hAnsi="Times"/>
        </w:rPr>
        <w:fldChar w:fldCharType="begin"/>
      </w:r>
      <w:r w:rsidRPr="00194461">
        <w:rPr>
          <w:rFonts w:ascii="Times" w:hAnsi="Times"/>
        </w:rPr>
        <w:instrText>xe "Database load"</w:instrText>
      </w:r>
      <w:r w:rsidR="00AF1C55" w:rsidRPr="00194461">
        <w:rPr>
          <w:rFonts w:ascii="Times" w:hAnsi="Times"/>
        </w:rPr>
        <w:fldChar w:fldCharType="end"/>
      </w:r>
      <w:r w:rsidRPr="00194461">
        <w:rPr>
          <w:rFonts w:ascii="Times" w:hAnsi="Times"/>
        </w:rPr>
        <w:t xml:space="preserve"> process.</w:t>
      </w:r>
    </w:p>
    <w:p w:rsidR="00DB39FC" w:rsidRPr="00D35F5D" w:rsidRDefault="00DB39FC">
      <w:pPr>
        <w:pStyle w:val="TPCParagraph"/>
        <w:rPr>
          <w:rFonts w:ascii="Times" w:hAnsi="Times"/>
        </w:rPr>
      </w:pPr>
    </w:p>
    <w:p w:rsidR="00E23727" w:rsidRPr="00D35F5D" w:rsidRDefault="00194461">
      <w:pPr>
        <w:pStyle w:val="Heading8"/>
        <w:rPr>
          <w:rFonts w:ascii="Times" w:hAnsi="Times"/>
          <w:b w:val="0"/>
          <w:bCs w:val="0"/>
        </w:rPr>
      </w:pPr>
      <w:bookmarkStart w:id="914" w:name="_Toc114652005"/>
      <w:bookmarkStart w:id="915" w:name="_Ref103237312"/>
      <w:bookmarkStart w:id="916" w:name="_Ref103237319"/>
      <w:bookmarkStart w:id="917" w:name="_Toc133623131"/>
      <w:bookmarkStart w:id="918" w:name="_Toc177315668"/>
      <w:bookmarkStart w:id="919" w:name="_Toc185323869"/>
      <w:bookmarkEnd w:id="914"/>
      <w:r w:rsidRPr="00194461">
        <w:rPr>
          <w:rFonts w:ascii="Times" w:hAnsi="Times"/>
          <w:b w:val="0"/>
          <w:bCs w:val="0"/>
        </w:rPr>
        <w:lastRenderedPageBreak/>
        <w:t>Logical Representation of the Refresh Data Set</w:t>
      </w:r>
      <w:bookmarkEnd w:id="915"/>
      <w:bookmarkEnd w:id="916"/>
      <w:bookmarkEnd w:id="917"/>
      <w:bookmarkEnd w:id="918"/>
      <w:bookmarkEnd w:id="919"/>
    </w:p>
    <w:p w:rsidR="00E23727" w:rsidRPr="00D35F5D" w:rsidRDefault="00194461">
      <w:pPr>
        <w:pStyle w:val="TPCH9"/>
        <w:rPr>
          <w:rFonts w:ascii="Times" w:hAnsi="Times"/>
          <w:b w:val="0"/>
          <w:bCs w:val="0"/>
          <w:i w:val="0"/>
          <w:iCs w:val="0"/>
        </w:rPr>
      </w:pPr>
      <w:bookmarkStart w:id="920" w:name="_Ref133630521"/>
      <w:r w:rsidRPr="00194461">
        <w:rPr>
          <w:rFonts w:ascii="Times" w:hAnsi="Times"/>
          <w:b w:val="0"/>
          <w:bCs w:val="0"/>
          <w:i w:val="0"/>
          <w:iCs w:val="0"/>
        </w:rPr>
        <w:t>Refresh Data Set DDL</w:t>
      </w:r>
      <w:bookmarkEnd w:id="920"/>
    </w:p>
    <w:p w:rsidR="00DB39FC" w:rsidRPr="00D35F5D" w:rsidRDefault="00194461">
      <w:pPr>
        <w:pStyle w:val="TPCParagraph"/>
        <w:rPr>
          <w:rFonts w:ascii="Times" w:hAnsi="Times"/>
        </w:rPr>
      </w:pPr>
      <w:r w:rsidRPr="00194461">
        <w:rPr>
          <w:rFonts w:ascii="Times" w:hAnsi="Times"/>
        </w:rPr>
        <w:t xml:space="preserve">The following DDL statements define a detailed structure of the flat files, generated by dsdgen, that constitute the refresh data set.  The datatypes correspond to those in Clause </w:t>
      </w:r>
      <w:fldSimple w:instr=" REF _Ref96522658 \r \h  \* MERGEFORMAT ">
        <w:r w:rsidR="00DE2510" w:rsidRPr="00DE2510">
          <w:rPr>
            <w:rFonts w:ascii="Times" w:hAnsi="Times"/>
          </w:rPr>
          <w:t>2.2</w:t>
        </w:r>
      </w:fldSimple>
      <w:r w:rsidRPr="00194461">
        <w:rPr>
          <w:rFonts w:ascii="Times" w:hAnsi="Times"/>
        </w:rPr>
        <w:t>.</w:t>
      </w:r>
    </w:p>
    <w:p w:rsidR="00E23727" w:rsidRPr="00D35F5D" w:rsidRDefault="00194461">
      <w:pPr>
        <w:pStyle w:val="StyleCaptionBefore0Firstline0"/>
        <w:numPr>
          <w:ilvl w:val="0"/>
          <w:numId w:val="0"/>
        </w:numPr>
        <w:rPr>
          <w:rFonts w:ascii="Times" w:hAnsi="Times"/>
          <w:b w:val="0"/>
          <w:bCs w:val="0"/>
        </w:rPr>
      </w:pPr>
      <w:bookmarkStart w:id="921" w:name="_Toc159920919"/>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w:t>
      </w:r>
      <w:r w:rsidR="00AF1C55" w:rsidRPr="00194461">
        <w:rPr>
          <w:rFonts w:ascii="Times" w:hAnsi="Times"/>
          <w:b w:val="0"/>
          <w:bCs w:val="0"/>
        </w:rPr>
        <w:fldChar w:fldCharType="end"/>
      </w:r>
      <w:r w:rsidRPr="00194461">
        <w:rPr>
          <w:rFonts w:ascii="Times" w:hAnsi="Times"/>
          <w:b w:val="0"/>
          <w:bCs w:val="0"/>
        </w:rPr>
        <w:t xml:space="preserve">: </w:t>
      </w:r>
      <w:bookmarkStart w:id="922" w:name="_Toc177320114"/>
      <w:r w:rsidRPr="00194461">
        <w:rPr>
          <w:rFonts w:ascii="Times" w:hAnsi="Times"/>
          <w:b w:val="0"/>
          <w:bCs w:val="0"/>
        </w:rPr>
        <w:t>Column definition s_zip_to_gmt</w:t>
      </w:r>
      <w:bookmarkEnd w:id="921"/>
      <w:bookmarkEnd w:id="9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6"/>
        <w:gridCol w:w="2412"/>
        <w:gridCol w:w="990"/>
        <w:gridCol w:w="1440"/>
      </w:tblGrid>
      <w:tr w:rsidR="00E23727" w:rsidRPr="009F4174">
        <w:trPr>
          <w:tblHeader/>
          <w:jc w:val="center"/>
        </w:trPr>
        <w:tc>
          <w:tcPr>
            <w:tcW w:w="3046"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Datatype</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Foreign Key</w:t>
            </w:r>
          </w:p>
        </w:tc>
      </w:tr>
      <w:tr w:rsidR="00E23727" w:rsidRPr="009F4174">
        <w:trPr>
          <w:jc w:val="center"/>
        </w:trPr>
        <w:tc>
          <w:tcPr>
            <w:tcW w:w="304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zipg_zip</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char(5)</w:t>
            </w:r>
          </w:p>
        </w:tc>
        <w:tc>
          <w:tcPr>
            <w:tcW w:w="99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304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zipg_gmt_offset</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integer</w:t>
            </w:r>
          </w:p>
        </w:tc>
        <w:tc>
          <w:tcPr>
            <w:tcW w:w="99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23" w:name="_Toc159920920"/>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2</w:t>
      </w:r>
      <w:r w:rsidR="00AF1C55" w:rsidRPr="00194461">
        <w:rPr>
          <w:rFonts w:ascii="Times" w:hAnsi="Times"/>
          <w:b w:val="0"/>
          <w:bCs w:val="0"/>
        </w:rPr>
        <w:fldChar w:fldCharType="end"/>
      </w:r>
      <w:r w:rsidRPr="00194461">
        <w:rPr>
          <w:rFonts w:ascii="Times" w:hAnsi="Times"/>
          <w:b w:val="0"/>
          <w:bCs w:val="0"/>
        </w:rPr>
        <w:t xml:space="preserve">: </w:t>
      </w:r>
      <w:bookmarkStart w:id="924" w:name="_Toc177320115"/>
      <w:r w:rsidRPr="00194461">
        <w:rPr>
          <w:rFonts w:ascii="Times" w:hAnsi="Times"/>
          <w:b w:val="0"/>
          <w:bCs w:val="0"/>
        </w:rPr>
        <w:t>Column definition s_purchase_lineitem</w:t>
      </w:r>
      <w:bookmarkEnd w:id="923"/>
      <w:bookmarkEnd w:id="9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6"/>
        <w:gridCol w:w="2412"/>
        <w:gridCol w:w="1080"/>
        <w:gridCol w:w="1620"/>
      </w:tblGrid>
      <w:tr w:rsidR="00E23727" w:rsidRPr="009F4174">
        <w:trPr>
          <w:tblHeader/>
          <w:jc w:val="center"/>
        </w:trPr>
        <w:tc>
          <w:tcPr>
            <w:tcW w:w="2826"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Foreign Key</w:t>
            </w: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plin_purchase_id</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plin_line_number</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plin_item_id</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i_item_id</w:t>
            </w: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plin_promotion_id</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p_promo_id</w:t>
            </w: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plin_quantity</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plin_sale_price</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plin_coupon_amt</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826"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plin_comment</w:t>
            </w:r>
          </w:p>
        </w:tc>
        <w:tc>
          <w:tcPr>
            <w:tcW w:w="2412"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char(100</w:t>
            </w:r>
          </w:p>
        </w:tc>
        <w:tc>
          <w:tcPr>
            <w:tcW w:w="108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25" w:name="_Toc159920921"/>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3</w:t>
      </w:r>
      <w:r w:rsidR="00AF1C55" w:rsidRPr="00194461">
        <w:rPr>
          <w:rFonts w:ascii="Times" w:hAnsi="Times"/>
          <w:b w:val="0"/>
          <w:bCs w:val="0"/>
        </w:rPr>
        <w:fldChar w:fldCharType="end"/>
      </w:r>
      <w:r w:rsidRPr="00194461">
        <w:rPr>
          <w:rFonts w:ascii="Times" w:hAnsi="Times"/>
          <w:b w:val="0"/>
          <w:bCs w:val="0"/>
        </w:rPr>
        <w:t xml:space="preserve">: </w:t>
      </w:r>
      <w:bookmarkStart w:id="926" w:name="_Toc177320116"/>
      <w:r w:rsidRPr="00194461">
        <w:rPr>
          <w:rFonts w:ascii="Times" w:hAnsi="Times"/>
          <w:b w:val="0"/>
          <w:bCs w:val="0"/>
        </w:rPr>
        <w:t>Column definition s_customer</w:t>
      </w:r>
      <w:bookmarkEnd w:id="925"/>
      <w:bookmarkEnd w:id="9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1"/>
        <w:gridCol w:w="1567"/>
        <w:gridCol w:w="773"/>
        <w:gridCol w:w="3250"/>
      </w:tblGrid>
      <w:tr w:rsidR="00E23727" w:rsidRPr="009F4174">
        <w:trPr>
          <w:tblHeader/>
          <w:jc w:val="center"/>
        </w:trPr>
        <w:tc>
          <w:tcPr>
            <w:tcW w:w="2901"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Column</w:t>
            </w:r>
          </w:p>
        </w:tc>
        <w:tc>
          <w:tcPr>
            <w:tcW w:w="1567"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Datatype</w:t>
            </w:r>
          </w:p>
        </w:tc>
        <w:tc>
          <w:tcPr>
            <w:tcW w:w="773"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NULLs</w:t>
            </w:r>
          </w:p>
        </w:tc>
        <w:tc>
          <w:tcPr>
            <w:tcW w:w="3250" w:type="dxa"/>
            <w:tcBorders>
              <w:top w:val="single" w:sz="4" w:space="0" w:color="auto"/>
              <w:left w:val="single" w:sz="4" w:space="0" w:color="auto"/>
              <w:bottom w:val="single" w:sz="12" w:space="0" w:color="000000"/>
              <w:right w:val="single" w:sz="4" w:space="0" w:color="auto"/>
            </w:tcBorders>
            <w:shd w:val="clear" w:color="auto" w:fill="FFFF99"/>
          </w:tcPr>
          <w:p w:rsidR="00E23727" w:rsidRPr="009F4174" w:rsidRDefault="00194461" w:rsidP="009F4174">
            <w:pPr>
              <w:pStyle w:val="Normal2"/>
              <w:rPr>
                <w:sz w:val="16"/>
                <w:szCs w:val="16"/>
              </w:rPr>
            </w:pPr>
            <w:r w:rsidRPr="009F4174">
              <w:rPr>
                <w:sz w:val="16"/>
                <w:szCs w:val="16"/>
              </w:rPr>
              <w:t>Foreign Key</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cust_customer_id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identifier</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N</w:t>
            </w: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c_customer_id</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cust_salutation</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cust_last_name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cust_first_name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cust_preffered_flag</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cust_birth_date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cust_birth_country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cust_login_id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char(13)</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cust_email_address</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char(50)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cust_last_login_chg_date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cust_first_shipto_date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cust_first_purchase_date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cust_last_review_date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cust_primary_machine_id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char(15)</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cust_secondary_machine_id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char(15)</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cust_street_number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cust_suite_number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cust_street_name1</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char(30)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cust_street_name2</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char(30)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cust_street_type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char(15)</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cust_city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char(60)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cust_zip</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cust_county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char(30)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cust_state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cust_country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cust_loc_type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cust_gender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cd_gender</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cust_marital_status</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cd_marital_status</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cust_educ_status</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cd_education_status</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cust_credit_rating</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cd_credit_rating</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cust_purch_est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cd_purchase_estimate</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cust_buy_potential</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char(15)</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hd_buy_potential</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cust_depend_cnt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cd_dep_count</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cust_depend_emp_cnt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cd_dep_employed_count</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cust_depend_college_cnt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cd_dep_college_count</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cust_vehicle_cnt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hd_vehicle_count</w:t>
            </w:r>
          </w:p>
        </w:tc>
      </w:tr>
      <w:tr w:rsidR="00E23727" w:rsidRPr="009F4174">
        <w:trPr>
          <w:jc w:val="center"/>
        </w:trPr>
        <w:tc>
          <w:tcPr>
            <w:tcW w:w="2901"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cust_annual_income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9F4174" w:rsidRDefault="00194461" w:rsidP="009F4174">
            <w:pPr>
              <w:pStyle w:val="Normal2"/>
              <w:rPr>
                <w:sz w:val="16"/>
                <w:szCs w:val="16"/>
              </w:rPr>
            </w:pPr>
            <w:r w:rsidRPr="009F4174">
              <w:rPr>
                <w:sz w:val="16"/>
                <w:szCs w:val="16"/>
              </w:rPr>
              <w:t>numeric(9,2)</w:t>
            </w:r>
          </w:p>
        </w:tc>
        <w:tc>
          <w:tcPr>
            <w:tcW w:w="773" w:type="dxa"/>
            <w:tcBorders>
              <w:top w:val="single" w:sz="4" w:space="0" w:color="auto"/>
              <w:left w:val="single" w:sz="4" w:space="0" w:color="auto"/>
              <w:bottom w:val="single" w:sz="4" w:space="0" w:color="auto"/>
              <w:right w:val="single" w:sz="4" w:space="0" w:color="auto"/>
            </w:tcBorders>
          </w:tcPr>
          <w:p w:rsidR="00E23727" w:rsidRPr="009F4174" w:rsidRDefault="00E23727" w:rsidP="009F4174">
            <w:pPr>
              <w:pStyle w:val="Normal2"/>
              <w:rPr>
                <w:sz w:val="16"/>
                <w:szCs w:val="16"/>
              </w:rPr>
            </w:pPr>
          </w:p>
        </w:tc>
        <w:tc>
          <w:tcPr>
            <w:tcW w:w="3250" w:type="dxa"/>
            <w:tcBorders>
              <w:top w:val="single" w:sz="4" w:space="0" w:color="auto"/>
              <w:left w:val="single" w:sz="4" w:space="0" w:color="auto"/>
              <w:bottom w:val="single" w:sz="4" w:space="0" w:color="auto"/>
              <w:right w:val="single" w:sz="4" w:space="0" w:color="auto"/>
            </w:tcBorders>
          </w:tcPr>
          <w:p w:rsidR="00E23727" w:rsidRPr="009F4174" w:rsidRDefault="00194461" w:rsidP="009F4174">
            <w:pPr>
              <w:pStyle w:val="Normal2"/>
              <w:rPr>
                <w:sz w:val="16"/>
                <w:szCs w:val="16"/>
              </w:rPr>
            </w:pPr>
            <w:r w:rsidRPr="009F4174">
              <w:rPr>
                <w:sz w:val="16"/>
                <w:szCs w:val="16"/>
              </w:rPr>
              <w:t>ib_lower_bound, ib_upper_bound</w:t>
            </w:r>
          </w:p>
        </w:tc>
      </w:tr>
    </w:tbl>
    <w:p w:rsidR="00E23727" w:rsidRPr="00D35F5D" w:rsidRDefault="00194461">
      <w:pPr>
        <w:pStyle w:val="StyleCaptionBefore0Firstline0"/>
        <w:numPr>
          <w:ilvl w:val="0"/>
          <w:numId w:val="0"/>
        </w:numPr>
        <w:rPr>
          <w:rFonts w:ascii="Times" w:hAnsi="Times"/>
          <w:b w:val="0"/>
          <w:bCs w:val="0"/>
        </w:rPr>
      </w:pPr>
      <w:bookmarkStart w:id="927" w:name="_Toc159920922"/>
      <w:r w:rsidRPr="00194461">
        <w:rPr>
          <w:rFonts w:ascii="Times" w:hAnsi="Times"/>
          <w:b w:val="0"/>
          <w:bCs w:val="0"/>
        </w:rPr>
        <w:lastRenderedPageBreak/>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4</w:t>
      </w:r>
      <w:r w:rsidR="00AF1C55" w:rsidRPr="00194461">
        <w:rPr>
          <w:rFonts w:ascii="Times" w:hAnsi="Times"/>
          <w:b w:val="0"/>
          <w:bCs w:val="0"/>
        </w:rPr>
        <w:fldChar w:fldCharType="end"/>
      </w:r>
      <w:r w:rsidRPr="00194461">
        <w:rPr>
          <w:rFonts w:ascii="Times" w:hAnsi="Times"/>
          <w:b w:val="0"/>
          <w:bCs w:val="0"/>
        </w:rPr>
        <w:t xml:space="preserve">: </w:t>
      </w:r>
      <w:bookmarkStart w:id="928" w:name="_Toc177320117"/>
      <w:r w:rsidRPr="00194461">
        <w:rPr>
          <w:rFonts w:ascii="Times" w:hAnsi="Times"/>
          <w:b w:val="0"/>
          <w:bCs w:val="0"/>
        </w:rPr>
        <w:t>Column definition s_purchase</w:t>
      </w:r>
      <w:bookmarkEnd w:id="927"/>
      <w:bookmarkEnd w:id="9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8"/>
        <w:gridCol w:w="2412"/>
        <w:gridCol w:w="1080"/>
        <w:gridCol w:w="1753"/>
      </w:tblGrid>
      <w:tr w:rsidR="00E23727" w:rsidRPr="00E33A35">
        <w:trPr>
          <w:tblHeader/>
          <w:jc w:val="center"/>
        </w:trPr>
        <w:tc>
          <w:tcPr>
            <w:tcW w:w="3048"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b/>
                <w:bCs/>
                <w:i/>
                <w:iCs/>
                <w:sz w:val="16"/>
                <w:szCs w:val="16"/>
              </w:rPr>
            </w:pPr>
            <w:r w:rsidRPr="00E33A35">
              <w:rPr>
                <w:b/>
                <w:bCs/>
                <w:i/>
                <w:iCs/>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b/>
                <w:bCs/>
                <w:i/>
                <w:iCs/>
                <w:sz w:val="16"/>
                <w:szCs w:val="16"/>
              </w:rPr>
            </w:pPr>
            <w:r w:rsidRPr="00E33A35">
              <w:rPr>
                <w:b/>
                <w:bCs/>
                <w:i/>
                <w:iCs/>
                <w:sz w:val="16"/>
                <w:szCs w:val="16"/>
              </w:rPr>
              <w:t>NULLs</w:t>
            </w:r>
          </w:p>
        </w:tc>
        <w:tc>
          <w:tcPr>
            <w:tcW w:w="175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b/>
                <w:bCs/>
                <w:i/>
                <w:iCs/>
                <w:sz w:val="16"/>
                <w:szCs w:val="16"/>
              </w:rPr>
            </w:pPr>
            <w:r w:rsidRPr="00E33A35">
              <w:rPr>
                <w:b/>
                <w:bCs/>
                <w:i/>
                <w:iCs/>
                <w:sz w:val="16"/>
                <w:szCs w:val="16"/>
              </w:rPr>
              <w:t>Foreign Key</w:t>
            </w: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purc_purchase_id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N</w:t>
            </w: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plin_purchase_id</w:t>
            </w: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purc_store_id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s_store_id</w:t>
            </w: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purc_customer_id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s_customer_id</w:t>
            </w: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purc_purchase_date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d_date</w:t>
            </w: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purc_purchase_time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t_time</w:t>
            </w: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purc_register_id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purc_clerk_id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048"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purc_comment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75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29" w:name="_Toc159920923"/>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5</w:t>
      </w:r>
      <w:r w:rsidR="00AF1C55" w:rsidRPr="00194461">
        <w:rPr>
          <w:rFonts w:ascii="Times" w:hAnsi="Times"/>
          <w:b w:val="0"/>
          <w:bCs w:val="0"/>
        </w:rPr>
        <w:fldChar w:fldCharType="end"/>
      </w:r>
      <w:r w:rsidRPr="00194461">
        <w:rPr>
          <w:rFonts w:ascii="Times" w:hAnsi="Times"/>
          <w:b w:val="0"/>
          <w:bCs w:val="0"/>
        </w:rPr>
        <w:t xml:space="preserve">: </w:t>
      </w:r>
      <w:bookmarkStart w:id="930" w:name="_Toc177320118"/>
      <w:r w:rsidRPr="00194461">
        <w:rPr>
          <w:rFonts w:ascii="Times" w:hAnsi="Times"/>
          <w:b w:val="0"/>
          <w:bCs w:val="0"/>
        </w:rPr>
        <w:t>Column definition s_catalog_order</w:t>
      </w:r>
      <w:bookmarkEnd w:id="929"/>
      <w:bookmarkEnd w:id="9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2"/>
        <w:gridCol w:w="2412"/>
        <w:gridCol w:w="1080"/>
        <w:gridCol w:w="1849"/>
      </w:tblGrid>
      <w:tr w:rsidR="00E23727" w:rsidRPr="00E33A35">
        <w:trPr>
          <w:tblHeader/>
          <w:jc w:val="center"/>
        </w:trPr>
        <w:tc>
          <w:tcPr>
            <w:tcW w:w="329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849"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cord_order_id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clin_order_id</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cord_bill_customer_id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cord_ship_customer_id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cord_order_date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cord_order_time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t_time</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cord_ship_mode_id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sm_ship_mode_id</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cord_call_center_id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cc_call_center_id</w:t>
            </w:r>
          </w:p>
        </w:tc>
      </w:tr>
      <w:tr w:rsidR="00E23727" w:rsidRPr="00E33A35">
        <w:trPr>
          <w:jc w:val="center"/>
        </w:trPr>
        <w:tc>
          <w:tcPr>
            <w:tcW w:w="329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cord_order_comments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varchar(100)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31" w:name="_Toc159920924"/>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6</w:t>
      </w:r>
      <w:r w:rsidR="00AF1C55" w:rsidRPr="00194461">
        <w:rPr>
          <w:rFonts w:ascii="Times" w:hAnsi="Times"/>
          <w:b w:val="0"/>
          <w:bCs w:val="0"/>
        </w:rPr>
        <w:fldChar w:fldCharType="end"/>
      </w:r>
      <w:r w:rsidRPr="00194461">
        <w:rPr>
          <w:rFonts w:ascii="Times" w:hAnsi="Times"/>
          <w:b w:val="0"/>
          <w:bCs w:val="0"/>
        </w:rPr>
        <w:t xml:space="preserve">: </w:t>
      </w:r>
      <w:bookmarkStart w:id="932" w:name="_Toc177320119"/>
      <w:r w:rsidRPr="00194461">
        <w:rPr>
          <w:rFonts w:ascii="Times" w:hAnsi="Times"/>
          <w:b w:val="0"/>
          <w:bCs w:val="0"/>
        </w:rPr>
        <w:t>Column definition s_web_order</w:t>
      </w:r>
      <w:bookmarkEnd w:id="931"/>
      <w:bookmarkEnd w:id="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57"/>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5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word_order_id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wlin_order_id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word_bill_customer_id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word_ship_customer_id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word_order_date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word_order_time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t_time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word_ship_mode_id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sm_ship_mode_id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word_web_site_id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web_site_id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word_order_comments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57"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33" w:name="_Toc159920925"/>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7</w:t>
      </w:r>
      <w:r w:rsidR="00AF1C55" w:rsidRPr="00194461">
        <w:rPr>
          <w:rFonts w:ascii="Times" w:hAnsi="Times"/>
          <w:b w:val="0"/>
          <w:bCs w:val="0"/>
        </w:rPr>
        <w:fldChar w:fldCharType="end"/>
      </w:r>
      <w:r w:rsidRPr="00194461">
        <w:rPr>
          <w:rFonts w:ascii="Times" w:hAnsi="Times"/>
          <w:b w:val="0"/>
          <w:bCs w:val="0"/>
        </w:rPr>
        <w:t xml:space="preserve">: </w:t>
      </w:r>
      <w:bookmarkStart w:id="934" w:name="_Toc177320120"/>
      <w:r w:rsidRPr="00194461">
        <w:rPr>
          <w:rFonts w:ascii="Times" w:hAnsi="Times"/>
          <w:b w:val="0"/>
          <w:bCs w:val="0"/>
        </w:rPr>
        <w:t>Column definition s_item</w:t>
      </w:r>
      <w:bookmarkEnd w:id="933"/>
      <w:bookmarkEnd w:id="9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item_item_id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i_item_id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item_item_description</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item_list_price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item_wholesale_cost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item_size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item_formulation</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item_color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item_units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item_container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item_manager_id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35" w:name="_Toc159920926"/>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8</w:t>
      </w:r>
      <w:r w:rsidR="00AF1C55" w:rsidRPr="00194461">
        <w:rPr>
          <w:rFonts w:ascii="Times" w:hAnsi="Times"/>
          <w:b w:val="0"/>
          <w:bCs w:val="0"/>
        </w:rPr>
        <w:fldChar w:fldCharType="end"/>
      </w:r>
      <w:r w:rsidRPr="00194461">
        <w:rPr>
          <w:rFonts w:ascii="Times" w:hAnsi="Times"/>
          <w:b w:val="0"/>
          <w:bCs w:val="0"/>
        </w:rPr>
        <w:t xml:space="preserve">: </w:t>
      </w:r>
      <w:bookmarkStart w:id="936" w:name="_Toc177320121"/>
      <w:r w:rsidRPr="00194461">
        <w:rPr>
          <w:rFonts w:ascii="Times" w:hAnsi="Times"/>
          <w:b w:val="0"/>
          <w:bCs w:val="0"/>
        </w:rPr>
        <w:t>Column definition s_catalog_order_lineitem</w:t>
      </w:r>
      <w:bookmarkEnd w:id="935"/>
      <w:bookmarkEnd w:id="9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clin_order_id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cord_order_id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clin_line_number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clin_item_id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i_item_id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clin_promotion_id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p_promo_id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clin_quantity</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clin_sales_price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clin_coupon_amt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clin_warehouse_id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w_warehouse_id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clin_ship_date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clin_catalog_number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clin_catalog_page_number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clin_ship_cost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37" w:name="_Toc159920927"/>
      <w:r w:rsidRPr="00194461">
        <w:rPr>
          <w:rFonts w:ascii="Times" w:hAnsi="Times"/>
          <w:b w:val="0"/>
          <w:bCs w:val="0"/>
        </w:rPr>
        <w:lastRenderedPageBreak/>
        <w:t>Figure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9</w:t>
      </w:r>
      <w:r w:rsidR="00AF1C55" w:rsidRPr="00194461">
        <w:rPr>
          <w:rFonts w:ascii="Times" w:hAnsi="Times"/>
          <w:b w:val="0"/>
          <w:bCs w:val="0"/>
        </w:rPr>
        <w:fldChar w:fldCharType="end"/>
      </w:r>
      <w:r w:rsidRPr="00194461">
        <w:rPr>
          <w:rFonts w:ascii="Times" w:hAnsi="Times"/>
          <w:b w:val="0"/>
          <w:bCs w:val="0"/>
        </w:rPr>
        <w:t xml:space="preserve">: </w:t>
      </w:r>
      <w:bookmarkStart w:id="938" w:name="_Toc177320122"/>
      <w:r w:rsidRPr="00194461">
        <w:rPr>
          <w:rFonts w:ascii="Times" w:hAnsi="Times"/>
          <w:b w:val="0"/>
          <w:bCs w:val="0"/>
        </w:rPr>
        <w:t>Column definition s_web_order_lineitem</w:t>
      </w:r>
      <w:bookmarkEnd w:id="937"/>
      <w:bookmarkEnd w:id="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wlin_order_id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word_order_id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wlin_line_number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wlin_item_id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i_item_id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wlin_promotion_id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p_promo_id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wlin_quantity</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wlin_sales_price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wlin_coupon_amt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wlin_warehouse_id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w_warehouse_id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wlin_ship_date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wlin_ship_cost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wlin_web_page_id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wp_web_page</w:t>
            </w:r>
          </w:p>
        </w:tc>
      </w:tr>
    </w:tbl>
    <w:p w:rsidR="00E23727" w:rsidRPr="00D35F5D" w:rsidRDefault="00194461">
      <w:pPr>
        <w:pStyle w:val="StyleCaptionBefore0Firstline0"/>
        <w:numPr>
          <w:ilvl w:val="0"/>
          <w:numId w:val="0"/>
        </w:numPr>
        <w:rPr>
          <w:rFonts w:ascii="Times" w:hAnsi="Times"/>
          <w:b w:val="0"/>
          <w:bCs w:val="0"/>
        </w:rPr>
      </w:pPr>
      <w:bookmarkStart w:id="939" w:name="_Toc159920928"/>
      <w:r w:rsidRPr="00194461">
        <w:rPr>
          <w:rFonts w:ascii="Times" w:hAnsi="Times"/>
          <w:b w:val="0"/>
          <w:bCs w:val="0"/>
        </w:rPr>
        <w:t>Figure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10</w:t>
      </w:r>
      <w:r w:rsidR="00AF1C55" w:rsidRPr="00194461">
        <w:rPr>
          <w:rFonts w:ascii="Times" w:hAnsi="Times"/>
          <w:b w:val="0"/>
          <w:bCs w:val="0"/>
        </w:rPr>
        <w:fldChar w:fldCharType="end"/>
      </w:r>
      <w:r w:rsidRPr="00194461">
        <w:rPr>
          <w:rFonts w:ascii="Times" w:hAnsi="Times"/>
          <w:b w:val="0"/>
          <w:bCs w:val="0"/>
        </w:rPr>
        <w:t xml:space="preserve">: </w:t>
      </w:r>
      <w:bookmarkStart w:id="940" w:name="_Toc177320123"/>
      <w:r w:rsidRPr="00194461">
        <w:rPr>
          <w:rFonts w:ascii="Times" w:hAnsi="Times"/>
          <w:b w:val="0"/>
          <w:bCs w:val="0"/>
        </w:rPr>
        <w:t>Column definition s_store</w:t>
      </w:r>
      <w:bookmarkEnd w:id="939"/>
      <w:bookmarkEnd w:id="9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i/>
                <w:iCs/>
                <w:sz w:val="16"/>
                <w:szCs w:val="16"/>
              </w:rPr>
            </w:pPr>
            <w:r w:rsidRPr="00E33A35">
              <w:rPr>
                <w:i/>
                <w:iCs/>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i/>
                <w:iCs/>
                <w:sz w:val="16"/>
                <w:szCs w:val="16"/>
              </w:rPr>
            </w:pPr>
            <w:r w:rsidRPr="00E33A35">
              <w:rPr>
                <w:i/>
                <w:iCs/>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i/>
                <w:iCs/>
                <w:sz w:val="16"/>
                <w:szCs w:val="16"/>
              </w:rPr>
            </w:pPr>
            <w:r w:rsidRPr="00E33A35">
              <w:rPr>
                <w:i/>
                <w:iCs/>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stor_store_id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s_store_id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stor_closed_date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i/>
                <w:iCs/>
                <w:sz w:val="16"/>
                <w:szCs w:val="16"/>
              </w:rPr>
            </w:pPr>
            <w:r w:rsidRPr="00E33A35">
              <w:rPr>
                <w:i/>
                <w:iCs/>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stor_name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char(50)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stor_employees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stor_floor_space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stor_hours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char(20)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stor_store_manager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char(40)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stor_market_id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stor_geography_class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char(100)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stor_market_manager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char(40)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stor_tax_percentage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i/>
                <w:iCs/>
                <w:sz w:val="16"/>
                <w:szCs w:val="16"/>
              </w:rPr>
            </w:pPr>
            <w:r w:rsidRPr="00E33A35">
              <w:rPr>
                <w:i/>
                <w:iCs/>
                <w:sz w:val="16"/>
                <w:szCs w:val="16"/>
              </w:rPr>
              <w:t>numeric(5,2)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i/>
                <w:iCs/>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41" w:name="_Toc159920929"/>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11</w:t>
      </w:r>
      <w:r w:rsidR="00AF1C55" w:rsidRPr="00194461">
        <w:rPr>
          <w:rFonts w:ascii="Times" w:hAnsi="Times"/>
          <w:b w:val="0"/>
          <w:bCs w:val="0"/>
        </w:rPr>
        <w:fldChar w:fldCharType="end"/>
      </w:r>
      <w:r w:rsidRPr="00194461">
        <w:rPr>
          <w:rFonts w:ascii="Times" w:hAnsi="Times"/>
          <w:b w:val="0"/>
          <w:bCs w:val="0"/>
        </w:rPr>
        <w:t xml:space="preserve">: </w:t>
      </w:r>
      <w:bookmarkStart w:id="942" w:name="_Toc177320124"/>
      <w:r w:rsidRPr="00194461">
        <w:rPr>
          <w:rFonts w:ascii="Times" w:hAnsi="Times"/>
          <w:b w:val="0"/>
          <w:bCs w:val="0"/>
        </w:rPr>
        <w:t>Column definition s_call_center</w:t>
      </w:r>
      <w:bookmarkEnd w:id="941"/>
      <w:bookmarkEnd w:id="9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cc_center_id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call_open_date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call_closed_date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call_center_name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char(50)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call_center_class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char(50)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call_center_employees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call_center_sq_ft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call_center_hours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call_center_manager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char(40)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call_center_tax_percentage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43" w:name="_Toc159920930"/>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12</w:t>
      </w:r>
      <w:r w:rsidR="00AF1C55" w:rsidRPr="00194461">
        <w:rPr>
          <w:rFonts w:ascii="Times" w:hAnsi="Times"/>
          <w:b w:val="0"/>
          <w:bCs w:val="0"/>
        </w:rPr>
        <w:fldChar w:fldCharType="end"/>
      </w:r>
      <w:r w:rsidRPr="00194461">
        <w:rPr>
          <w:rFonts w:ascii="Times" w:hAnsi="Times"/>
          <w:b w:val="0"/>
          <w:bCs w:val="0"/>
        </w:rPr>
        <w:t xml:space="preserve">: </w:t>
      </w:r>
      <w:bookmarkStart w:id="944" w:name="_Toc177320125"/>
      <w:r w:rsidRPr="00194461">
        <w:rPr>
          <w:rFonts w:ascii="Times" w:hAnsi="Times"/>
          <w:b w:val="0"/>
          <w:bCs w:val="0"/>
        </w:rPr>
        <w:t>Column definition s_web_site</w:t>
      </w:r>
      <w:bookmarkEnd w:id="943"/>
      <w:bookmarkEnd w:id="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wsit_web_site_id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web_site_id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wsit_open_date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wsit_closed_date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wsit_site_name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char(50)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wsit_site_class</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char(50)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wsit_site_manager</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char(40),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wsit_tax_percentage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decimal(5,2)</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45" w:name="_Toc159920931"/>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13</w:t>
      </w:r>
      <w:r w:rsidR="00AF1C55" w:rsidRPr="00194461">
        <w:rPr>
          <w:rFonts w:ascii="Times" w:hAnsi="Times"/>
          <w:b w:val="0"/>
          <w:bCs w:val="0"/>
        </w:rPr>
        <w:fldChar w:fldCharType="end"/>
      </w:r>
      <w:r w:rsidRPr="00194461">
        <w:rPr>
          <w:rFonts w:ascii="Times" w:hAnsi="Times"/>
          <w:b w:val="0"/>
          <w:bCs w:val="0"/>
        </w:rPr>
        <w:t xml:space="preserve">: </w:t>
      </w:r>
      <w:bookmarkStart w:id="946" w:name="_Toc177320126"/>
      <w:r w:rsidRPr="00194461">
        <w:rPr>
          <w:rFonts w:ascii="Times" w:hAnsi="Times"/>
          <w:b w:val="0"/>
          <w:bCs w:val="0"/>
        </w:rPr>
        <w:t>Column definition s_warehouse</w:t>
      </w:r>
      <w:bookmarkEnd w:id="945"/>
      <w:bookmarkEnd w:id="9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wrhs_warehouse_id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w_warehouse_id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wrhs_warehouse_desc</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wrhs_warehouse_sq_ft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47" w:name="_Toc159920932"/>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14</w:t>
      </w:r>
      <w:r w:rsidR="00AF1C55" w:rsidRPr="00194461">
        <w:rPr>
          <w:rFonts w:ascii="Times" w:hAnsi="Times"/>
          <w:b w:val="0"/>
          <w:bCs w:val="0"/>
        </w:rPr>
        <w:fldChar w:fldCharType="end"/>
      </w:r>
      <w:r w:rsidRPr="00194461">
        <w:rPr>
          <w:rFonts w:ascii="Times" w:hAnsi="Times"/>
          <w:b w:val="0"/>
          <w:bCs w:val="0"/>
        </w:rPr>
        <w:t xml:space="preserve">: </w:t>
      </w:r>
      <w:bookmarkStart w:id="948" w:name="_Toc177320127"/>
      <w:r w:rsidRPr="00194461">
        <w:rPr>
          <w:rFonts w:ascii="Times" w:hAnsi="Times"/>
          <w:b w:val="0"/>
          <w:bCs w:val="0"/>
        </w:rPr>
        <w:t>Column definition s_web_page</w:t>
      </w:r>
      <w:bookmarkEnd w:id="947"/>
      <w:bookmarkEnd w:id="9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wpag_web_page_id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web_page_id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wpag_create_date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lastRenderedPageBreak/>
              <w:t>wpag_access_date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wpag_autogen_flag</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wpag_url</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wpag_type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char(50)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wpag_char_cnt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wpag_link_cnt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wpag_image_cnt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wpag_max_ad_cnt</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49" w:name="_Toc159920933"/>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15</w:t>
      </w:r>
      <w:r w:rsidR="00AF1C55" w:rsidRPr="00194461">
        <w:rPr>
          <w:rFonts w:ascii="Times" w:hAnsi="Times"/>
          <w:b w:val="0"/>
          <w:bCs w:val="0"/>
        </w:rPr>
        <w:fldChar w:fldCharType="end"/>
      </w:r>
      <w:r w:rsidRPr="00194461">
        <w:rPr>
          <w:rFonts w:ascii="Times" w:hAnsi="Times"/>
          <w:b w:val="0"/>
          <w:bCs w:val="0"/>
        </w:rPr>
        <w:t xml:space="preserve">: </w:t>
      </w:r>
      <w:bookmarkStart w:id="950" w:name="_Toc177320128"/>
      <w:r w:rsidRPr="00194461">
        <w:rPr>
          <w:rFonts w:ascii="Times" w:hAnsi="Times"/>
          <w:b w:val="0"/>
          <w:bCs w:val="0"/>
        </w:rPr>
        <w:t>Column definition s_promotion</w:t>
      </w:r>
      <w:bookmarkEnd w:id="949"/>
      <w:bookmarkEnd w:id="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1567"/>
        <w:gridCol w:w="773"/>
        <w:gridCol w:w="1350"/>
      </w:tblGrid>
      <w:tr w:rsidR="00E23727" w:rsidRPr="00E33A35">
        <w:trPr>
          <w:tblHeader/>
          <w:jc w:val="center"/>
        </w:trPr>
        <w:tc>
          <w:tcPr>
            <w:tcW w:w="349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156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77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prom_promotion_id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prom_promotion_name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char(30)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prom_start_date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prom_end_date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prom_cost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prom_response_target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prom_channel_dmail</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prom_channel_email</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prom_channel_catalog</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prom_channel_tv</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prom_channel_radio</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prom_channel_press</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prom_channel_event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prom_channel_demo</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prom_channel_details</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prom_purpose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char(15)</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prom_discount_active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51" w:name="_Toc159920934"/>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16</w:t>
      </w:r>
      <w:r w:rsidR="00AF1C55" w:rsidRPr="00194461">
        <w:rPr>
          <w:rFonts w:ascii="Times" w:hAnsi="Times"/>
          <w:b w:val="0"/>
          <w:bCs w:val="0"/>
        </w:rPr>
        <w:fldChar w:fldCharType="end"/>
      </w:r>
      <w:r w:rsidRPr="00194461">
        <w:rPr>
          <w:rFonts w:ascii="Times" w:hAnsi="Times"/>
          <w:b w:val="0"/>
          <w:bCs w:val="0"/>
        </w:rPr>
        <w:t xml:space="preserve">: </w:t>
      </w:r>
      <w:bookmarkStart w:id="952" w:name="_Toc177320129"/>
      <w:r w:rsidRPr="00194461">
        <w:rPr>
          <w:rFonts w:ascii="Times" w:hAnsi="Times"/>
          <w:b w:val="0"/>
          <w:bCs w:val="0"/>
        </w:rPr>
        <w:t>Column definition s_store_returns</w:t>
      </w:r>
      <w:bookmarkEnd w:id="951"/>
      <w:bookmarkEnd w:id="9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1567"/>
        <w:gridCol w:w="773"/>
        <w:gridCol w:w="1465"/>
      </w:tblGrid>
      <w:tr w:rsidR="00E23727" w:rsidRPr="00E33A35">
        <w:trPr>
          <w:tblHeader/>
          <w:jc w:val="center"/>
        </w:trPr>
        <w:tc>
          <w:tcPr>
            <w:tcW w:w="349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156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77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465"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sret_store_id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s_store_id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sret_purchase_id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sret_line_number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sret_item_id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sret_customer_id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s_customer_id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sret_return_time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t_time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sret_ticket_number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sret_return_qty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sret_return_amount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sret_return_tax</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sret_return_fee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sret_return_ship_cost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sret_refunded_cash</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sret_reversed_charge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sret_store_credit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sret_reason_id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r_reason_id</w:t>
            </w:r>
          </w:p>
        </w:tc>
      </w:tr>
    </w:tbl>
    <w:p w:rsidR="00E23727" w:rsidRPr="00D35F5D" w:rsidRDefault="00194461">
      <w:pPr>
        <w:pStyle w:val="StyleCaptionBefore0Firstline0"/>
        <w:numPr>
          <w:ilvl w:val="0"/>
          <w:numId w:val="0"/>
        </w:numPr>
        <w:rPr>
          <w:rFonts w:ascii="Times" w:hAnsi="Times"/>
          <w:b w:val="0"/>
          <w:bCs w:val="0"/>
        </w:rPr>
      </w:pPr>
      <w:bookmarkStart w:id="953" w:name="_Toc159920935"/>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17</w:t>
      </w:r>
      <w:r w:rsidR="00AF1C55" w:rsidRPr="00194461">
        <w:rPr>
          <w:rFonts w:ascii="Times" w:hAnsi="Times"/>
          <w:b w:val="0"/>
          <w:bCs w:val="0"/>
        </w:rPr>
        <w:fldChar w:fldCharType="end"/>
      </w:r>
      <w:r w:rsidRPr="00194461">
        <w:rPr>
          <w:rFonts w:ascii="Times" w:hAnsi="Times"/>
          <w:b w:val="0"/>
          <w:bCs w:val="0"/>
        </w:rPr>
        <w:t xml:space="preserve">: </w:t>
      </w:r>
      <w:bookmarkStart w:id="954" w:name="_Toc177320130"/>
      <w:r w:rsidRPr="00194461">
        <w:rPr>
          <w:rFonts w:ascii="Times" w:hAnsi="Times"/>
          <w:b w:val="0"/>
          <w:bCs w:val="0"/>
        </w:rPr>
        <w:t>Column definition s_catalog_returns</w:t>
      </w:r>
      <w:bookmarkEnd w:id="953"/>
      <w:bookmarkEnd w:id="9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1567"/>
        <w:gridCol w:w="773"/>
        <w:gridCol w:w="1849"/>
      </w:tblGrid>
      <w:tr w:rsidR="00E23727" w:rsidRPr="00E33A35">
        <w:trPr>
          <w:tblHeader/>
          <w:jc w:val="center"/>
        </w:trPr>
        <w:tc>
          <w:tcPr>
            <w:tcW w:w="349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156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77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849"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cret_call_center_id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cc_call_center_id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cret_order_id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cret_line_number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cret_item_id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i_item_id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cret_return_customer_id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cret_refund_customer_id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cret_return_time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t_time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cret_return_qty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cret_return_amt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cret_return_tax</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lastRenderedPageBreak/>
              <w:t>cret_return_fee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cret_return_ship_cost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cret_refunded_cash</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cret_reversed_charge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cret_merchant_credit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cret_reason_id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r_reason_id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cret_shipmode_id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cret_catalog_page_id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cret_warehouse_id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849"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55" w:name="_Toc159920936"/>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18</w:t>
      </w:r>
      <w:r w:rsidR="00AF1C55" w:rsidRPr="00194461">
        <w:rPr>
          <w:rFonts w:ascii="Times" w:hAnsi="Times"/>
          <w:b w:val="0"/>
          <w:bCs w:val="0"/>
        </w:rPr>
        <w:fldChar w:fldCharType="end"/>
      </w:r>
      <w:r w:rsidRPr="00194461">
        <w:rPr>
          <w:rFonts w:ascii="Times" w:hAnsi="Times"/>
          <w:b w:val="0"/>
          <w:bCs w:val="0"/>
        </w:rPr>
        <w:t xml:space="preserve">: </w:t>
      </w:r>
      <w:bookmarkStart w:id="956" w:name="_Toc177320131"/>
      <w:r w:rsidRPr="00194461">
        <w:rPr>
          <w:rFonts w:ascii="Times" w:hAnsi="Times"/>
          <w:b w:val="0"/>
          <w:bCs w:val="0"/>
        </w:rPr>
        <w:t>Column definition s_web_returns</w:t>
      </w:r>
      <w:bookmarkEnd w:id="955"/>
      <w:bookmarkEnd w:id="9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1567"/>
        <w:gridCol w:w="773"/>
        <w:gridCol w:w="1561"/>
      </w:tblGrid>
      <w:tr w:rsidR="00E23727" w:rsidRPr="00E33A35">
        <w:trPr>
          <w:tblHeader/>
          <w:jc w:val="center"/>
        </w:trPr>
        <w:tc>
          <w:tcPr>
            <w:tcW w:w="349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156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77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561"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wret_web_page_id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wp_web_page_id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wret_order_id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wret_line_number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wret_item_id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i_item_id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wret_return_customer_id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wret_refund_customer_id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c_customer_id</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wret_return_time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t_time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wret_return_qty</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wret_return_amt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wret_return_tax</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wret_return_fee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wret_return_ship_cost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wret_refunded_cash</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wret_reversed_charge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wret_account_credit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numeric(7,2)</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wret_reason_id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56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r_reason_id</w:t>
            </w:r>
          </w:p>
        </w:tc>
      </w:tr>
    </w:tbl>
    <w:p w:rsidR="00E23727" w:rsidRPr="00D35F5D" w:rsidRDefault="00194461">
      <w:pPr>
        <w:pStyle w:val="StyleCaptionBefore0Firstline0"/>
        <w:numPr>
          <w:ilvl w:val="0"/>
          <w:numId w:val="0"/>
        </w:numPr>
        <w:rPr>
          <w:rFonts w:ascii="Times" w:hAnsi="Times"/>
          <w:b w:val="0"/>
          <w:bCs w:val="0"/>
        </w:rPr>
      </w:pPr>
      <w:bookmarkStart w:id="957" w:name="_Toc159920937"/>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19</w:t>
      </w:r>
      <w:r w:rsidR="00AF1C55" w:rsidRPr="00194461">
        <w:rPr>
          <w:rFonts w:ascii="Times" w:hAnsi="Times"/>
          <w:b w:val="0"/>
          <w:bCs w:val="0"/>
        </w:rPr>
        <w:fldChar w:fldCharType="end"/>
      </w:r>
      <w:r w:rsidRPr="00194461">
        <w:rPr>
          <w:rFonts w:ascii="Times" w:hAnsi="Times"/>
          <w:b w:val="0"/>
          <w:bCs w:val="0"/>
        </w:rPr>
        <w:t xml:space="preserve">: </w:t>
      </w:r>
      <w:bookmarkStart w:id="958" w:name="_Toc177320132"/>
      <w:r w:rsidRPr="00194461">
        <w:rPr>
          <w:rFonts w:ascii="Times" w:hAnsi="Times"/>
          <w:b w:val="0"/>
          <w:bCs w:val="0"/>
        </w:rPr>
        <w:t>Column definition s_inventory</w:t>
      </w:r>
      <w:bookmarkEnd w:id="957"/>
      <w:bookmarkEnd w:id="9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7"/>
        <w:gridCol w:w="2412"/>
        <w:gridCol w:w="1080"/>
        <w:gridCol w:w="1620"/>
      </w:tblGrid>
      <w:tr w:rsidR="00E23727" w:rsidRPr="00E33A35">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invn_warehouse_id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w_warehouse_id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invn_item_id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i_item_id</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invn_date</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33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invn_qty_on_hand</w:t>
            </w:r>
          </w:p>
        </w:tc>
        <w:tc>
          <w:tcPr>
            <w:tcW w:w="2412"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StyleCaptionBefore0Firstline0"/>
        <w:numPr>
          <w:ilvl w:val="0"/>
          <w:numId w:val="0"/>
        </w:numPr>
        <w:rPr>
          <w:rFonts w:ascii="Times" w:hAnsi="Times"/>
          <w:b w:val="0"/>
          <w:bCs w:val="0"/>
        </w:rPr>
      </w:pPr>
      <w:bookmarkStart w:id="959" w:name="_Toc159920938"/>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20</w:t>
      </w:r>
      <w:r w:rsidR="00AF1C55" w:rsidRPr="00194461">
        <w:rPr>
          <w:rFonts w:ascii="Times" w:hAnsi="Times"/>
          <w:b w:val="0"/>
          <w:bCs w:val="0"/>
        </w:rPr>
        <w:fldChar w:fldCharType="end"/>
      </w:r>
      <w:r w:rsidRPr="00194461">
        <w:rPr>
          <w:rFonts w:ascii="Times" w:hAnsi="Times"/>
          <w:b w:val="0"/>
          <w:bCs w:val="0"/>
        </w:rPr>
        <w:t xml:space="preserve">: </w:t>
      </w:r>
      <w:bookmarkStart w:id="960" w:name="_Toc177320133"/>
      <w:r w:rsidRPr="00194461">
        <w:rPr>
          <w:rFonts w:ascii="Times" w:hAnsi="Times"/>
          <w:b w:val="0"/>
          <w:bCs w:val="0"/>
        </w:rPr>
        <w:t>Column definition s_catalog_page</w:t>
      </w:r>
      <w:bookmarkEnd w:id="959"/>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1567"/>
        <w:gridCol w:w="773"/>
        <w:gridCol w:w="1350"/>
      </w:tblGrid>
      <w:tr w:rsidR="00E23727" w:rsidRPr="00E33A35">
        <w:trPr>
          <w:tblHeader/>
          <w:jc w:val="center"/>
        </w:trPr>
        <w:tc>
          <w:tcPr>
            <w:tcW w:w="349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Column</w:t>
            </w:r>
          </w:p>
        </w:tc>
        <w:tc>
          <w:tcPr>
            <w:tcW w:w="156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Datatype</w:t>
            </w:r>
          </w:p>
        </w:tc>
        <w:tc>
          <w:tcPr>
            <w:tcW w:w="773"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NULLs</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Foreign Key</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cpag_catalog_number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cpag_catalog_page_number</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integer</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cpag_department</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char(20)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cpag_id</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char(16)</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cpag_start_date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cpag_end_date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char(10)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d_date</w:t>
            </w: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cpag_description</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varchar(100)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r w:rsidR="00E23727" w:rsidRPr="00E33A35">
        <w:trPr>
          <w:jc w:val="center"/>
        </w:trPr>
        <w:tc>
          <w:tcPr>
            <w:tcW w:w="3493"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cpag_type</w:t>
            </w:r>
          </w:p>
        </w:tc>
        <w:tc>
          <w:tcPr>
            <w:tcW w:w="1567" w:type="dxa"/>
            <w:tcBorders>
              <w:top w:val="single" w:sz="4" w:space="0" w:color="auto"/>
              <w:left w:val="single" w:sz="4" w:space="0" w:color="auto"/>
              <w:bottom w:val="single" w:sz="4" w:space="0" w:color="auto"/>
              <w:right w:val="single" w:sz="4" w:space="0" w:color="auto"/>
            </w:tcBorders>
            <w:vAlign w:val="bottom"/>
          </w:tcPr>
          <w:p w:rsidR="00E23727" w:rsidRPr="00E33A35" w:rsidRDefault="00194461" w:rsidP="00E33A35">
            <w:pPr>
              <w:pStyle w:val="Normal2"/>
              <w:rPr>
                <w:sz w:val="16"/>
                <w:szCs w:val="16"/>
              </w:rPr>
            </w:pPr>
            <w:r w:rsidRPr="00E33A35">
              <w:rPr>
                <w:sz w:val="16"/>
                <w:szCs w:val="16"/>
              </w:rPr>
              <w:t>varchar(100)</w:t>
            </w:r>
          </w:p>
        </w:tc>
        <w:tc>
          <w:tcPr>
            <w:tcW w:w="773"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E23727" w:rsidRPr="00E33A35" w:rsidRDefault="00E23727" w:rsidP="00E33A35">
            <w:pPr>
              <w:pStyle w:val="Normal2"/>
              <w:rPr>
                <w:sz w:val="16"/>
                <w:szCs w:val="16"/>
              </w:rPr>
            </w:pPr>
          </w:p>
        </w:tc>
      </w:tr>
    </w:tbl>
    <w:p w:rsidR="00E23727" w:rsidRPr="00D35F5D" w:rsidRDefault="00194461">
      <w:pPr>
        <w:pStyle w:val="TPCH9"/>
        <w:rPr>
          <w:rFonts w:ascii="Times" w:hAnsi="Times"/>
          <w:b w:val="0"/>
          <w:bCs w:val="0"/>
          <w:i w:val="0"/>
          <w:iCs w:val="0"/>
        </w:rPr>
      </w:pPr>
      <w:r w:rsidRPr="00194461">
        <w:rPr>
          <w:rFonts w:ascii="Times" w:hAnsi="Times"/>
          <w:b w:val="0"/>
          <w:bCs w:val="0"/>
          <w:i w:val="0"/>
          <w:iCs w:val="0"/>
        </w:rPr>
        <w:t>Relationships between source schema tables</w:t>
      </w:r>
    </w:p>
    <w:p w:rsidR="00E23727" w:rsidRPr="00D35F5D" w:rsidRDefault="00194461">
      <w:pPr>
        <w:pStyle w:val="RevisionHistory"/>
        <w:keepLines w:val="0"/>
        <w:tabs>
          <w:tab w:val="clear" w:pos="720"/>
          <w:tab w:val="clear" w:pos="2520"/>
          <w:tab w:val="clear" w:pos="3960"/>
          <w:tab w:val="left" w:pos="1260"/>
        </w:tabs>
        <w:spacing w:before="160" w:after="160"/>
        <w:rPr>
          <w:rFonts w:ascii="Times" w:hAnsi="Times"/>
        </w:rPr>
      </w:pPr>
      <w:r w:rsidRPr="00194461">
        <w:rPr>
          <w:rFonts w:ascii="Times" w:hAnsi="Times"/>
        </w:rPr>
        <w:t>The following relationships are defined between source schema tables:</w:t>
      </w:r>
    </w:p>
    <w:p w:rsidR="00E23727" w:rsidRPr="00D35F5D" w:rsidRDefault="00194461">
      <w:pPr>
        <w:pStyle w:val="StyleCaptionBefore0Firstline0"/>
        <w:numPr>
          <w:ilvl w:val="0"/>
          <w:numId w:val="0"/>
        </w:numPr>
        <w:rPr>
          <w:rFonts w:ascii="Times" w:hAnsi="Times"/>
          <w:b w:val="0"/>
          <w:bCs w:val="0"/>
        </w:rPr>
      </w:pPr>
      <w:bookmarkStart w:id="961" w:name="_Toc159920939"/>
      <w:r w:rsidRPr="00194461">
        <w:rPr>
          <w:rFonts w:ascii="Times" w:hAnsi="Times"/>
          <w:b w:val="0"/>
          <w:bCs w:val="0"/>
        </w:rPr>
        <w:t>Table A</w:t>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Figure \* ARABIC \s 1 </w:instrText>
      </w:r>
      <w:r w:rsidR="00AF1C55" w:rsidRPr="00194461">
        <w:rPr>
          <w:rFonts w:ascii="Times" w:hAnsi="Times"/>
          <w:b w:val="0"/>
          <w:bCs w:val="0"/>
        </w:rPr>
        <w:fldChar w:fldCharType="separate"/>
      </w:r>
      <w:r w:rsidR="00DE2510">
        <w:rPr>
          <w:rFonts w:ascii="Times" w:hAnsi="Times"/>
          <w:b w:val="0"/>
          <w:bCs w:val="0"/>
          <w:noProof/>
        </w:rPr>
        <w:t>21</w:t>
      </w:r>
      <w:r w:rsidR="00AF1C55" w:rsidRPr="00194461">
        <w:rPr>
          <w:rFonts w:ascii="Times" w:hAnsi="Times"/>
          <w:b w:val="0"/>
          <w:bCs w:val="0"/>
        </w:rPr>
        <w:fldChar w:fldCharType="end"/>
      </w:r>
      <w:r w:rsidRPr="00194461">
        <w:rPr>
          <w:rFonts w:ascii="Times" w:hAnsi="Times"/>
          <w:b w:val="0"/>
          <w:bCs w:val="0"/>
        </w:rPr>
        <w:t xml:space="preserve">: </w:t>
      </w:r>
      <w:bookmarkStart w:id="962" w:name="_Toc177320134"/>
      <w:r w:rsidRPr="00194461">
        <w:rPr>
          <w:rFonts w:ascii="Times" w:hAnsi="Times"/>
          <w:b w:val="0"/>
          <w:bCs w:val="0"/>
        </w:rPr>
        <w:t>Column definition</w:t>
      </w:r>
      <w:bookmarkEnd w:id="961"/>
      <w:bookmarkEnd w:id="962"/>
      <w:r w:rsidRPr="00194461">
        <w:rPr>
          <w:rFonts w:ascii="Times" w:hAnsi="Times"/>
          <w:b w:val="0"/>
          <w:bCs w:val="0"/>
        </w:rPr>
        <w:t xml:space="preserve"> </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2521"/>
        <w:gridCol w:w="3654"/>
      </w:tblGrid>
      <w:tr w:rsidR="00E23727" w:rsidRPr="00E33A35">
        <w:trPr>
          <w:tblHeader/>
          <w:jc w:val="center"/>
        </w:trPr>
        <w:tc>
          <w:tcPr>
            <w:tcW w:w="1657"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Source Schema Table 1</w:t>
            </w:r>
          </w:p>
        </w:tc>
        <w:tc>
          <w:tcPr>
            <w:tcW w:w="2521"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Source Schema Table 2</w:t>
            </w:r>
          </w:p>
        </w:tc>
        <w:tc>
          <w:tcPr>
            <w:tcW w:w="3654" w:type="dxa"/>
            <w:tcBorders>
              <w:top w:val="single" w:sz="4" w:space="0" w:color="auto"/>
              <w:left w:val="single" w:sz="4" w:space="0" w:color="auto"/>
              <w:bottom w:val="single" w:sz="12" w:space="0" w:color="000000"/>
              <w:right w:val="single" w:sz="4" w:space="0" w:color="auto"/>
            </w:tcBorders>
            <w:shd w:val="clear" w:color="auto" w:fill="FFFF99"/>
          </w:tcPr>
          <w:p w:rsidR="00E23727" w:rsidRPr="00E33A35" w:rsidRDefault="00194461" w:rsidP="00E33A35">
            <w:pPr>
              <w:pStyle w:val="Normal2"/>
              <w:rPr>
                <w:sz w:val="16"/>
                <w:szCs w:val="16"/>
              </w:rPr>
            </w:pPr>
            <w:r w:rsidRPr="00E33A35">
              <w:rPr>
                <w:sz w:val="16"/>
                <w:szCs w:val="16"/>
              </w:rPr>
              <w:t>Join Condition</w:t>
            </w:r>
          </w:p>
        </w:tc>
      </w:tr>
      <w:tr w:rsidR="00E23727" w:rsidRPr="00E33A35">
        <w:trPr>
          <w:jc w:val="center"/>
        </w:trPr>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s_purchase</w:t>
            </w:r>
          </w:p>
        </w:tc>
        <w:tc>
          <w:tcPr>
            <w:tcW w:w="252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s_purchse_lineitem</w:t>
            </w:r>
          </w:p>
        </w:tc>
        <w:tc>
          <w:tcPr>
            <w:tcW w:w="3654"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purc_purchase_id = plin_purchase_id</w:t>
            </w:r>
          </w:p>
        </w:tc>
      </w:tr>
      <w:tr w:rsidR="00E23727" w:rsidRPr="00E33A35">
        <w:trPr>
          <w:jc w:val="center"/>
        </w:trPr>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s_web_order</w:t>
            </w:r>
          </w:p>
        </w:tc>
        <w:tc>
          <w:tcPr>
            <w:tcW w:w="252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s_web_order_lineitem</w:t>
            </w:r>
          </w:p>
        </w:tc>
        <w:tc>
          <w:tcPr>
            <w:tcW w:w="3654"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word_order_id = wlin_order_id</w:t>
            </w:r>
          </w:p>
        </w:tc>
      </w:tr>
      <w:tr w:rsidR="00E23727" w:rsidRPr="00E33A35">
        <w:trPr>
          <w:jc w:val="center"/>
        </w:trPr>
        <w:tc>
          <w:tcPr>
            <w:tcW w:w="1657"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s_catalog_order</w:t>
            </w:r>
          </w:p>
        </w:tc>
        <w:tc>
          <w:tcPr>
            <w:tcW w:w="2521"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s_catalog_order_lineitem</w:t>
            </w:r>
          </w:p>
        </w:tc>
        <w:tc>
          <w:tcPr>
            <w:tcW w:w="3654" w:type="dxa"/>
            <w:tcBorders>
              <w:top w:val="single" w:sz="4" w:space="0" w:color="auto"/>
              <w:left w:val="single" w:sz="4" w:space="0" w:color="auto"/>
              <w:bottom w:val="single" w:sz="4" w:space="0" w:color="auto"/>
              <w:right w:val="single" w:sz="4" w:space="0" w:color="auto"/>
            </w:tcBorders>
          </w:tcPr>
          <w:p w:rsidR="00E23727" w:rsidRPr="00E33A35" w:rsidRDefault="00194461" w:rsidP="00E33A35">
            <w:pPr>
              <w:pStyle w:val="Normal2"/>
              <w:rPr>
                <w:sz w:val="16"/>
                <w:szCs w:val="16"/>
              </w:rPr>
            </w:pPr>
            <w:r w:rsidRPr="00E33A35">
              <w:rPr>
                <w:sz w:val="16"/>
                <w:szCs w:val="16"/>
              </w:rPr>
              <w:t>cord_order_id = clin_order_id</w:t>
            </w:r>
          </w:p>
        </w:tc>
      </w:tr>
    </w:tbl>
    <w:p w:rsidR="00E23727" w:rsidRPr="00D35F5D" w:rsidRDefault="00E23727">
      <w:pPr>
        <w:pStyle w:val="RevisionHistory"/>
        <w:keepLines w:val="0"/>
        <w:tabs>
          <w:tab w:val="clear" w:pos="720"/>
          <w:tab w:val="clear" w:pos="2520"/>
          <w:tab w:val="clear" w:pos="3960"/>
          <w:tab w:val="left" w:pos="1260"/>
        </w:tabs>
        <w:spacing w:before="160" w:after="160"/>
        <w:rPr>
          <w:rFonts w:ascii="Times" w:hAnsi="Times"/>
        </w:rPr>
      </w:pPr>
      <w:bookmarkStart w:id="963" w:name="_Toc123025514"/>
      <w:bookmarkStart w:id="964" w:name="_Toc123025515"/>
      <w:bookmarkStart w:id="965" w:name="_Toc123025516"/>
      <w:bookmarkStart w:id="966" w:name="_Toc123025517"/>
      <w:bookmarkStart w:id="967" w:name="_Toc123025518"/>
      <w:bookmarkStart w:id="968" w:name="_Toc123025520"/>
      <w:bookmarkStart w:id="969" w:name="_Toc123025522"/>
      <w:bookmarkStart w:id="970" w:name="_Toc123025524"/>
      <w:bookmarkStart w:id="971" w:name="_Toc123025527"/>
      <w:bookmarkStart w:id="972" w:name="_Toc123025529"/>
      <w:bookmarkStart w:id="973" w:name="_Toc123025531"/>
      <w:bookmarkStart w:id="974" w:name="_Ref103237350"/>
      <w:bookmarkStart w:id="975" w:name="_Ref103237393"/>
      <w:bookmarkEnd w:id="963"/>
      <w:bookmarkEnd w:id="964"/>
      <w:bookmarkEnd w:id="965"/>
      <w:bookmarkEnd w:id="966"/>
      <w:bookmarkEnd w:id="967"/>
      <w:bookmarkEnd w:id="968"/>
      <w:bookmarkEnd w:id="969"/>
      <w:bookmarkEnd w:id="970"/>
      <w:bookmarkEnd w:id="971"/>
      <w:bookmarkEnd w:id="972"/>
      <w:bookmarkEnd w:id="973"/>
    </w:p>
    <w:p w:rsidR="00DB39FC" w:rsidRPr="00D35F5D" w:rsidRDefault="00DB39FC">
      <w:pPr>
        <w:pStyle w:val="TPCParagraph"/>
        <w:rPr>
          <w:rFonts w:ascii="Times" w:hAnsi="Times"/>
        </w:rPr>
      </w:pPr>
    </w:p>
    <w:p w:rsidR="00E23727" w:rsidRDefault="00194461">
      <w:pPr>
        <w:pStyle w:val="Heading8"/>
        <w:rPr>
          <w:rFonts w:ascii="Times" w:hAnsi="Times"/>
          <w:b w:val="0"/>
          <w:bCs w:val="0"/>
        </w:rPr>
      </w:pPr>
      <w:bookmarkStart w:id="976" w:name="_Ref133231134"/>
      <w:bookmarkStart w:id="977" w:name="_Toc133623132"/>
      <w:bookmarkStart w:id="978" w:name="_Toc177315669"/>
      <w:bookmarkStart w:id="979" w:name="_Toc185323870"/>
      <w:r w:rsidRPr="00194461">
        <w:rPr>
          <w:rFonts w:ascii="Times" w:hAnsi="Times"/>
          <w:b w:val="0"/>
          <w:bCs w:val="0"/>
        </w:rPr>
        <w:lastRenderedPageBreak/>
        <w:t>Business Questions</w:t>
      </w:r>
      <w:bookmarkEnd w:id="974"/>
      <w:bookmarkEnd w:id="975"/>
      <w:bookmarkEnd w:id="976"/>
      <w:bookmarkEnd w:id="977"/>
      <w:bookmarkEnd w:id="978"/>
      <w:bookmarkEnd w:id="979"/>
    </w:p>
    <w:p w:rsidR="00764E11" w:rsidRDefault="000C1CE8">
      <w:pPr>
        <w:pStyle w:val="Comment0"/>
        <w:rPr>
          <w:b/>
          <w:bCs/>
        </w:rPr>
      </w:pPr>
      <w:r>
        <w:t>The leading zeros in the numerical suffix used when parameters hold multiple values match the output of dsqgen. The leading zeros do not appear in the query templates.</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query1.tpl</w:t>
      </w:r>
    </w:p>
    <w:p w:rsidR="00DB39FC" w:rsidRPr="00D35F5D" w:rsidRDefault="00194461">
      <w:pPr>
        <w:pStyle w:val="TPCParagraph"/>
        <w:rPr>
          <w:rFonts w:ascii="Times" w:hAnsi="Times"/>
        </w:rPr>
      </w:pPr>
      <w:r w:rsidRPr="00194461">
        <w:rPr>
          <w:rFonts w:ascii="Times" w:hAnsi="Times"/>
        </w:rPr>
        <w:t>Find customers who have returned items more than 20% more often than the average customer returns for a store in a given state for a given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Style w:val="LineNumber"/>
          <w:rFonts w:ascii="Times" w:hAnsi="Times"/>
        </w:rPr>
      </w:pPr>
      <w:r w:rsidRPr="00194461">
        <w:rPr>
          <w:rStyle w:val="LineNumber"/>
          <w:rFonts w:ascii="Times" w:hAnsi="Times"/>
        </w:rPr>
        <w:t>YEAR.01=2000</w:t>
      </w:r>
    </w:p>
    <w:p w:rsidR="00E23727" w:rsidRPr="00D35F5D" w:rsidRDefault="00194461">
      <w:pPr>
        <w:pStyle w:val="TPCBulletList"/>
        <w:rPr>
          <w:rStyle w:val="LineNumber"/>
          <w:rFonts w:ascii="Times" w:hAnsi="Times"/>
        </w:rPr>
      </w:pPr>
      <w:r w:rsidRPr="00194461">
        <w:rPr>
          <w:rStyle w:val="LineNumber"/>
          <w:rFonts w:ascii="Times" w:hAnsi="Times"/>
        </w:rPr>
        <w:t>STATE.01=TN</w:t>
      </w:r>
    </w:p>
    <w:p w:rsidR="003910B1" w:rsidRPr="00D35F5D" w:rsidRDefault="00194461">
      <w:pPr>
        <w:pStyle w:val="TPCBulletList"/>
        <w:rPr>
          <w:rStyle w:val="LineNumber"/>
          <w:rFonts w:ascii="Times" w:hAnsi="Times"/>
        </w:rPr>
      </w:pPr>
      <w:r w:rsidRPr="00194461">
        <w:rPr>
          <w:rFonts w:ascii="Times" w:hAnsi="Times"/>
        </w:rPr>
        <w:t>AGG</w:t>
      </w:r>
      <w:r w:rsidR="00306141">
        <w:rPr>
          <w:rFonts w:ascii="Times" w:hAnsi="Times"/>
        </w:rPr>
        <w:t>_</w:t>
      </w:r>
      <w:r w:rsidRPr="00194461">
        <w:rPr>
          <w:rFonts w:ascii="Times" w:hAnsi="Times"/>
        </w:rPr>
        <w:t>FIELD.01 = SR_RETURN_AMT</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query2.tpl</w:t>
      </w:r>
    </w:p>
    <w:p w:rsidR="00DB39FC" w:rsidRPr="00D35F5D" w:rsidRDefault="00194461">
      <w:pPr>
        <w:pStyle w:val="TPCParagraph"/>
        <w:rPr>
          <w:rFonts w:ascii="Times" w:hAnsi="Times"/>
        </w:rPr>
      </w:pPr>
      <w:r w:rsidRPr="00194461">
        <w:rPr>
          <w:rFonts w:ascii="Times" w:hAnsi="Times"/>
        </w:rPr>
        <w:t xml:space="preserve">Report the increase of weekly web and catalog sales from one year to the next year for each week.  That is, compute the increase of Monday, </w:t>
      </w:r>
      <w:proofErr w:type="gramStart"/>
      <w:r w:rsidRPr="00194461">
        <w:rPr>
          <w:rFonts w:ascii="Times" w:hAnsi="Times"/>
        </w:rPr>
        <w:t>Tuesday, ...</w:t>
      </w:r>
      <w:proofErr w:type="gramEnd"/>
      <w:r w:rsidRPr="00194461">
        <w:rPr>
          <w:rFonts w:ascii="Times" w:hAnsi="Times"/>
        </w:rPr>
        <w:t xml:space="preserve"> Sunday sales from one year to the following.</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query3.tpl</w:t>
      </w:r>
    </w:p>
    <w:p w:rsidR="00DB39FC" w:rsidRPr="00D35F5D" w:rsidRDefault="00194461">
      <w:pPr>
        <w:pStyle w:val="TPCParagraph"/>
        <w:rPr>
          <w:rFonts w:ascii="Times" w:hAnsi="Times"/>
        </w:rPr>
      </w:pPr>
      <w:r w:rsidRPr="00194461">
        <w:rPr>
          <w:rFonts w:ascii="Times" w:hAnsi="Times"/>
        </w:rPr>
        <w:t xml:space="preserve">Report the total extended sales price per item brand of a specific manufacturer for all sales in a specific month of the year.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MONTH.01=11</w:t>
      </w:r>
    </w:p>
    <w:p w:rsidR="00E23727" w:rsidRPr="00D35F5D" w:rsidRDefault="00194461">
      <w:pPr>
        <w:pStyle w:val="TPCBulletList"/>
        <w:rPr>
          <w:rFonts w:ascii="Times" w:hAnsi="Times"/>
        </w:rPr>
      </w:pPr>
      <w:r w:rsidRPr="00194461">
        <w:rPr>
          <w:rFonts w:ascii="Times" w:hAnsi="Times" w:cs="Courier New"/>
          <w:i/>
          <w:iCs/>
          <w:lang w:eastAsia="ja-JP"/>
        </w:rPr>
        <w:t>MANUFACT</w:t>
      </w:r>
      <w:r w:rsidRPr="00194461">
        <w:rPr>
          <w:rFonts w:ascii="Times" w:hAnsi="Times"/>
        </w:rPr>
        <w:t xml:space="preserve"> =128</w:t>
      </w:r>
    </w:p>
    <w:p w:rsidR="00E23727" w:rsidRPr="00D35F5D" w:rsidRDefault="00194461">
      <w:pPr>
        <w:pStyle w:val="TPCBulletList"/>
        <w:rPr>
          <w:rFonts w:ascii="Times" w:hAnsi="Times"/>
        </w:rPr>
      </w:pPr>
      <w:r w:rsidRPr="00194461">
        <w:rPr>
          <w:rFonts w:ascii="Times" w:hAnsi="Times"/>
          <w:color w:val="000000"/>
          <w:szCs w:val="12"/>
        </w:rPr>
        <w:t>AGGC = s</w:t>
      </w:r>
      <w:r w:rsidR="00FE00B7">
        <w:rPr>
          <w:rFonts w:ascii="Times" w:hAnsi="Times"/>
          <w:color w:val="000000"/>
          <w:szCs w:val="12"/>
        </w:rPr>
        <w:t>s</w:t>
      </w:r>
      <w:r w:rsidRPr="00194461">
        <w:rPr>
          <w:rFonts w:ascii="Times" w:hAnsi="Times"/>
          <w:color w:val="000000"/>
          <w:szCs w:val="12"/>
        </w:rPr>
        <w:t>_ext_sales_price</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query4.tpl</w:t>
      </w:r>
    </w:p>
    <w:p w:rsidR="00DB39FC" w:rsidRPr="00D35F5D" w:rsidRDefault="00194461">
      <w:pPr>
        <w:pStyle w:val="TPCParagraph"/>
        <w:rPr>
          <w:rFonts w:ascii="Times" w:hAnsi="Times"/>
        </w:rPr>
      </w:pPr>
      <w:r w:rsidRPr="00194461">
        <w:rPr>
          <w:rFonts w:ascii="Times" w:hAnsi="Times"/>
        </w:rPr>
        <w:t>Find customers who spend more money via catalog than in stores. Identify preferred customers and their country of origin.</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YEAR.01=2001</w:t>
      </w:r>
    </w:p>
    <w:p w:rsidR="00E23727" w:rsidRPr="00D35F5D" w:rsidRDefault="00194461">
      <w:pPr>
        <w:pStyle w:val="TPCBulletList"/>
        <w:rPr>
          <w:rFonts w:ascii="Times" w:hAnsi="Times"/>
        </w:rPr>
      </w:pPr>
      <w:r w:rsidRPr="00194461">
        <w:rPr>
          <w:rFonts w:ascii="Times" w:hAnsi="Times"/>
        </w:rPr>
        <w:t>SELECTONE.01=</w:t>
      </w:r>
      <w:r w:rsidR="00062597" w:rsidRPr="00062597">
        <w:t xml:space="preserve"> </w:t>
      </w:r>
      <w:r w:rsidR="00062597" w:rsidRPr="00062597">
        <w:rPr>
          <w:rFonts w:ascii="Times" w:eastAsia="Times New Roman" w:hAnsi="Times"/>
        </w:rPr>
        <w:t>t_s_secyear.customer_preferred_cust_flag</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query5.tpl</w:t>
      </w:r>
    </w:p>
    <w:p w:rsidR="00DB39FC" w:rsidRPr="00D35F5D" w:rsidRDefault="00194461">
      <w:pPr>
        <w:pStyle w:val="TPCParagraph"/>
        <w:rPr>
          <w:rFonts w:ascii="Times" w:hAnsi="Times"/>
        </w:rPr>
      </w:pPr>
      <w:r w:rsidRPr="00194461">
        <w:rPr>
          <w:rFonts w:ascii="Times" w:hAnsi="Times"/>
        </w:rPr>
        <w:t>Report sales, profit, return amount, and net loss in the store, catalog, and web channels for a 14-day window. Rollup results by sales channel and channel specific sales method (store for store sales, catalog page for catalog sales and web site for web sales)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SALES_DATE.01=2000-08-23</w:t>
      </w:r>
    </w:p>
    <w:p w:rsidR="00E23727" w:rsidRPr="00D35F5D" w:rsidRDefault="00194461">
      <w:pPr>
        <w:pStyle w:val="TPCBulletList"/>
        <w:rPr>
          <w:rFonts w:ascii="Times" w:hAnsi="Times"/>
        </w:rPr>
      </w:pPr>
      <w:r w:rsidRPr="00194461">
        <w:rPr>
          <w:rFonts w:ascii="Times" w:hAnsi="Times"/>
        </w:rPr>
        <w:t>YEAR.01=2000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query6.tpl</w:t>
      </w:r>
    </w:p>
    <w:p w:rsidR="00DB39FC" w:rsidRPr="00D35F5D" w:rsidRDefault="00194461">
      <w:pPr>
        <w:pStyle w:val="TPCParagraph"/>
        <w:rPr>
          <w:rFonts w:ascii="Times" w:hAnsi="Times"/>
        </w:rPr>
      </w:pPr>
      <w:r w:rsidRPr="00194461">
        <w:rPr>
          <w:rFonts w:ascii="Times" w:hAnsi="Times"/>
        </w:rPr>
        <w:t>List all the states with at least 10 customers who during a given month bought items with the price tag at least 20% higher than the average price of items in the same category.</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MONTH.01=1</w:t>
      </w:r>
    </w:p>
    <w:p w:rsidR="00E23727" w:rsidRPr="00D35F5D" w:rsidRDefault="00194461">
      <w:pPr>
        <w:pStyle w:val="TPCBulletList"/>
        <w:rPr>
          <w:rFonts w:ascii="Times" w:hAnsi="Times"/>
        </w:rPr>
      </w:pPr>
      <w:r w:rsidRPr="00194461">
        <w:rPr>
          <w:rFonts w:ascii="Times" w:hAnsi="Times"/>
        </w:rPr>
        <w:t>YEAR.01=2001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query7.tpl</w:t>
      </w:r>
    </w:p>
    <w:p w:rsidR="00DB39FC" w:rsidRPr="00D35F5D" w:rsidRDefault="00194461">
      <w:pPr>
        <w:pStyle w:val="TPCParagraph"/>
        <w:rPr>
          <w:rFonts w:ascii="Times" w:hAnsi="Times"/>
        </w:rPr>
      </w:pPr>
      <w:r w:rsidRPr="00194461">
        <w:rPr>
          <w:rFonts w:ascii="Times" w:hAnsi="Times"/>
        </w:rPr>
        <w:t>Compute the average quantity, list price, discount, and sales price for promotional items sold in stores where the promotion is not offered by mail or a special event. Restrict the results to a specific gender, marital and educational status.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YEAR.01=2000</w:t>
      </w:r>
    </w:p>
    <w:p w:rsidR="00E23727" w:rsidRPr="00D35F5D" w:rsidRDefault="00194461">
      <w:pPr>
        <w:pStyle w:val="TPCBulletList"/>
        <w:rPr>
          <w:rFonts w:ascii="Times" w:hAnsi="Times"/>
        </w:rPr>
      </w:pPr>
      <w:r w:rsidRPr="00194461">
        <w:rPr>
          <w:rFonts w:ascii="Times" w:hAnsi="Times"/>
        </w:rPr>
        <w:t>ES.01=College</w:t>
      </w:r>
    </w:p>
    <w:p w:rsidR="00E23727" w:rsidRPr="00D35F5D" w:rsidRDefault="00194461">
      <w:pPr>
        <w:pStyle w:val="TPCBulletList"/>
        <w:rPr>
          <w:rFonts w:ascii="Times" w:hAnsi="Times"/>
        </w:rPr>
      </w:pPr>
      <w:r w:rsidRPr="00194461">
        <w:rPr>
          <w:rFonts w:ascii="Times" w:hAnsi="Times"/>
        </w:rPr>
        <w:t>MS.01=S</w:t>
      </w:r>
    </w:p>
    <w:p w:rsidR="00E23727" w:rsidRPr="00D35F5D" w:rsidRDefault="00194461">
      <w:pPr>
        <w:pStyle w:val="TPCBulletList"/>
        <w:rPr>
          <w:rFonts w:ascii="Times" w:hAnsi="Times"/>
        </w:rPr>
      </w:pPr>
      <w:r w:rsidRPr="00194461">
        <w:rPr>
          <w:rFonts w:ascii="Times" w:hAnsi="Times"/>
        </w:rPr>
        <w:t>GEN.01=M</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query8.tpl</w:t>
      </w:r>
    </w:p>
    <w:p w:rsidR="00DB39FC" w:rsidRPr="00D35F5D" w:rsidRDefault="00194461">
      <w:pPr>
        <w:pStyle w:val="TPCParagraph"/>
        <w:rPr>
          <w:rFonts w:ascii="Times" w:hAnsi="Times"/>
        </w:rPr>
      </w:pPr>
      <w:r w:rsidRPr="00194461">
        <w:rPr>
          <w:rFonts w:ascii="Times" w:hAnsi="Times"/>
        </w:rPr>
        <w:t>Compute the net profit of stores located in 400 Metropolitan areas with more than 10 preferred customers.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lang w:val="nl-NL"/>
        </w:rPr>
      </w:pPr>
      <w:r w:rsidRPr="00194461">
        <w:rPr>
          <w:rFonts w:ascii="Times" w:hAnsi="Times"/>
          <w:lang w:val="nl-NL"/>
        </w:rPr>
        <w:t>ZIP.01=24128</w:t>
      </w:r>
      <w:r w:rsidRPr="00194461">
        <w:rPr>
          <w:rFonts w:ascii="Times" w:hAnsi="Times"/>
          <w:lang w:val="nl-NL"/>
        </w:rPr>
        <w:tab/>
        <w:t>ZIP.81=57834</w:t>
      </w:r>
      <w:r w:rsidRPr="00194461">
        <w:rPr>
          <w:rFonts w:ascii="Times" w:hAnsi="Times"/>
          <w:lang w:val="nl-NL"/>
        </w:rPr>
        <w:tab/>
        <w:t>ZIP.161=13354</w:t>
      </w:r>
      <w:r w:rsidRPr="00194461">
        <w:rPr>
          <w:rFonts w:ascii="Times" w:hAnsi="Times"/>
          <w:lang w:val="nl-NL"/>
        </w:rPr>
        <w:tab/>
        <w:t>ZIP.241=15734</w:t>
      </w:r>
      <w:r w:rsidRPr="00194461">
        <w:rPr>
          <w:rFonts w:ascii="Times" w:hAnsi="Times"/>
          <w:lang w:val="nl-NL"/>
        </w:rPr>
        <w:tab/>
        <w:t>ZIP.321=78668</w:t>
      </w:r>
    </w:p>
    <w:p w:rsidR="00E23727" w:rsidRPr="00D35F5D" w:rsidRDefault="00194461">
      <w:pPr>
        <w:pStyle w:val="TPCBulletList"/>
        <w:rPr>
          <w:rFonts w:ascii="Times" w:hAnsi="Times"/>
          <w:lang w:val="nl-NL"/>
        </w:rPr>
      </w:pPr>
      <w:r w:rsidRPr="00194461">
        <w:rPr>
          <w:rFonts w:ascii="Times" w:hAnsi="Times"/>
          <w:lang w:val="nl-NL"/>
        </w:rPr>
        <w:t>ZIP.02=76232</w:t>
      </w:r>
      <w:r w:rsidRPr="00194461">
        <w:rPr>
          <w:rFonts w:ascii="Times" w:hAnsi="Times"/>
          <w:lang w:val="nl-NL"/>
        </w:rPr>
        <w:tab/>
        <w:t>ZIP.82=62878</w:t>
      </w:r>
      <w:r w:rsidRPr="00194461">
        <w:rPr>
          <w:rFonts w:ascii="Times" w:hAnsi="Times"/>
          <w:lang w:val="nl-NL"/>
        </w:rPr>
        <w:tab/>
        <w:t>ZIP.162=45375</w:t>
      </w:r>
      <w:r w:rsidRPr="00194461">
        <w:rPr>
          <w:rFonts w:ascii="Times" w:hAnsi="Times"/>
          <w:lang w:val="nl-NL"/>
        </w:rPr>
        <w:tab/>
        <w:t>ZIP.242=63435</w:t>
      </w:r>
      <w:r w:rsidRPr="00194461">
        <w:rPr>
          <w:rFonts w:ascii="Times" w:hAnsi="Times"/>
          <w:lang w:val="nl-NL"/>
        </w:rPr>
        <w:tab/>
        <w:t>ZIP.322=22245</w:t>
      </w:r>
    </w:p>
    <w:p w:rsidR="00E23727" w:rsidRPr="00D35F5D" w:rsidRDefault="00194461">
      <w:pPr>
        <w:pStyle w:val="TPCBulletList"/>
        <w:rPr>
          <w:rFonts w:ascii="Times" w:hAnsi="Times"/>
          <w:lang w:val="nl-NL"/>
        </w:rPr>
      </w:pPr>
      <w:r w:rsidRPr="00194461">
        <w:rPr>
          <w:rFonts w:ascii="Times" w:hAnsi="Times"/>
          <w:lang w:val="nl-NL"/>
        </w:rPr>
        <w:t>ZIP.03=65084</w:t>
      </w:r>
      <w:r w:rsidRPr="00194461">
        <w:rPr>
          <w:rFonts w:ascii="Times" w:hAnsi="Times"/>
          <w:lang w:val="nl-NL"/>
        </w:rPr>
        <w:tab/>
        <w:t>ZIP.83=49130</w:t>
      </w:r>
      <w:r w:rsidRPr="00194461">
        <w:rPr>
          <w:rFonts w:ascii="Times" w:hAnsi="Times"/>
          <w:lang w:val="nl-NL"/>
        </w:rPr>
        <w:tab/>
        <w:t>ZIP.163=40558</w:t>
      </w:r>
      <w:r w:rsidRPr="00194461">
        <w:rPr>
          <w:rFonts w:ascii="Times" w:hAnsi="Times"/>
          <w:lang w:val="nl-NL"/>
        </w:rPr>
        <w:tab/>
        <w:t>ZIP.243=25733</w:t>
      </w:r>
      <w:r w:rsidRPr="00194461">
        <w:rPr>
          <w:rFonts w:ascii="Times" w:hAnsi="Times"/>
          <w:lang w:val="nl-NL"/>
        </w:rPr>
        <w:tab/>
        <w:t>ZIP.323=15798</w:t>
      </w:r>
    </w:p>
    <w:p w:rsidR="00E23727" w:rsidRPr="00D35F5D" w:rsidRDefault="00194461">
      <w:pPr>
        <w:pStyle w:val="TPCBulletList"/>
        <w:rPr>
          <w:rFonts w:ascii="Times" w:hAnsi="Times"/>
          <w:lang w:val="nl-NL"/>
        </w:rPr>
      </w:pPr>
      <w:r w:rsidRPr="00194461">
        <w:rPr>
          <w:rFonts w:ascii="Times" w:hAnsi="Times"/>
          <w:lang w:val="nl-NL"/>
        </w:rPr>
        <w:t>ZIP.04=87816</w:t>
      </w:r>
      <w:r w:rsidRPr="00194461">
        <w:rPr>
          <w:rFonts w:ascii="Times" w:hAnsi="Times"/>
          <w:lang w:val="nl-NL"/>
        </w:rPr>
        <w:tab/>
        <w:t>ZIP.84=81096</w:t>
      </w:r>
      <w:r w:rsidRPr="00194461">
        <w:rPr>
          <w:rFonts w:ascii="Times" w:hAnsi="Times"/>
          <w:lang w:val="nl-NL"/>
        </w:rPr>
        <w:tab/>
        <w:t>ZIP.164=56458</w:t>
      </w:r>
      <w:r w:rsidRPr="00194461">
        <w:rPr>
          <w:rFonts w:ascii="Times" w:hAnsi="Times"/>
          <w:lang w:val="nl-NL"/>
        </w:rPr>
        <w:tab/>
        <w:t>ZIP.244=35474</w:t>
      </w:r>
      <w:r w:rsidRPr="00194461">
        <w:rPr>
          <w:rFonts w:ascii="Times" w:hAnsi="Times"/>
          <w:lang w:val="nl-NL"/>
        </w:rPr>
        <w:tab/>
        <w:t>ZIP.324=27156</w:t>
      </w:r>
    </w:p>
    <w:p w:rsidR="00E23727" w:rsidRPr="00D35F5D" w:rsidRDefault="00194461">
      <w:pPr>
        <w:pStyle w:val="TPCBulletList"/>
        <w:rPr>
          <w:rFonts w:ascii="Times" w:hAnsi="Times"/>
          <w:lang w:val="nl-NL"/>
        </w:rPr>
      </w:pPr>
      <w:r w:rsidRPr="00194461">
        <w:rPr>
          <w:rFonts w:ascii="Times" w:hAnsi="Times"/>
          <w:lang w:val="nl-NL"/>
        </w:rPr>
        <w:t>ZIP.05=83926</w:t>
      </w:r>
      <w:r w:rsidRPr="00194461">
        <w:rPr>
          <w:rFonts w:ascii="Times" w:hAnsi="Times"/>
          <w:lang w:val="nl-NL"/>
        </w:rPr>
        <w:tab/>
        <w:t>ZIP.85=18840</w:t>
      </w:r>
      <w:r w:rsidRPr="00194461">
        <w:rPr>
          <w:rFonts w:ascii="Times" w:hAnsi="Times"/>
          <w:lang w:val="nl-NL"/>
        </w:rPr>
        <w:tab/>
        <w:t>ZIP.165=28286</w:t>
      </w:r>
      <w:r w:rsidRPr="00194461">
        <w:rPr>
          <w:rFonts w:ascii="Times" w:hAnsi="Times"/>
          <w:lang w:val="nl-NL"/>
        </w:rPr>
        <w:tab/>
        <w:t>ZIP.245=24676</w:t>
      </w:r>
      <w:r w:rsidRPr="00194461">
        <w:rPr>
          <w:rFonts w:ascii="Times" w:hAnsi="Times"/>
          <w:lang w:val="nl-NL"/>
        </w:rPr>
        <w:tab/>
        <w:t>ZIP.325=37930</w:t>
      </w:r>
    </w:p>
    <w:p w:rsidR="00E23727" w:rsidRPr="00D35F5D" w:rsidRDefault="00194461">
      <w:pPr>
        <w:pStyle w:val="TPCBulletList"/>
        <w:rPr>
          <w:rFonts w:ascii="Times" w:hAnsi="Times"/>
          <w:lang w:val="nl-NL"/>
        </w:rPr>
      </w:pPr>
      <w:r w:rsidRPr="00194461">
        <w:rPr>
          <w:rFonts w:ascii="Times" w:hAnsi="Times"/>
          <w:lang w:val="nl-NL"/>
        </w:rPr>
        <w:t>ZIP.06=77556</w:t>
      </w:r>
      <w:r w:rsidRPr="00194461">
        <w:rPr>
          <w:rFonts w:ascii="Times" w:hAnsi="Times"/>
          <w:lang w:val="nl-NL"/>
        </w:rPr>
        <w:tab/>
        <w:t>ZIP.86=27700</w:t>
      </w:r>
      <w:r w:rsidRPr="00194461">
        <w:rPr>
          <w:rFonts w:ascii="Times" w:hAnsi="Times"/>
          <w:lang w:val="nl-NL"/>
        </w:rPr>
        <w:tab/>
        <w:t>ZIP.166=45266</w:t>
      </w:r>
      <w:r w:rsidRPr="00194461">
        <w:rPr>
          <w:rFonts w:ascii="Times" w:hAnsi="Times"/>
          <w:lang w:val="nl-NL"/>
        </w:rPr>
        <w:tab/>
        <w:t>ZIP.246=94627</w:t>
      </w:r>
      <w:r w:rsidRPr="00194461">
        <w:rPr>
          <w:rFonts w:ascii="Times" w:hAnsi="Times"/>
          <w:lang w:val="nl-NL"/>
        </w:rPr>
        <w:tab/>
        <w:t>ZIP.326=62971</w:t>
      </w:r>
    </w:p>
    <w:p w:rsidR="00E23727" w:rsidRPr="00D35F5D" w:rsidRDefault="00194461">
      <w:pPr>
        <w:pStyle w:val="TPCBulletList"/>
        <w:rPr>
          <w:rFonts w:ascii="Times" w:hAnsi="Times"/>
          <w:lang w:val="nl-NL"/>
        </w:rPr>
      </w:pPr>
      <w:r w:rsidRPr="00194461">
        <w:rPr>
          <w:rFonts w:ascii="Times" w:hAnsi="Times"/>
          <w:lang w:val="nl-NL"/>
        </w:rPr>
        <w:t>ZIP.07=20548</w:t>
      </w:r>
      <w:r w:rsidRPr="00194461">
        <w:rPr>
          <w:rFonts w:ascii="Times" w:hAnsi="Times"/>
          <w:lang w:val="nl-NL"/>
        </w:rPr>
        <w:tab/>
        <w:t>ZIP.87=23470</w:t>
      </w:r>
      <w:r w:rsidRPr="00194461">
        <w:rPr>
          <w:rFonts w:ascii="Times" w:hAnsi="Times"/>
          <w:lang w:val="nl-NL"/>
        </w:rPr>
        <w:tab/>
        <w:t>ZIP.167=47305</w:t>
      </w:r>
      <w:r w:rsidRPr="00194461">
        <w:rPr>
          <w:rFonts w:ascii="Times" w:hAnsi="Times"/>
          <w:lang w:val="nl-NL"/>
        </w:rPr>
        <w:tab/>
        <w:t>ZIP.247=53535</w:t>
      </w:r>
      <w:r w:rsidRPr="00194461">
        <w:rPr>
          <w:rFonts w:ascii="Times" w:hAnsi="Times"/>
          <w:lang w:val="nl-NL"/>
        </w:rPr>
        <w:tab/>
        <w:t>ZIP.327=21337</w:t>
      </w:r>
    </w:p>
    <w:p w:rsidR="00E23727" w:rsidRPr="00D35F5D" w:rsidRDefault="00194461">
      <w:pPr>
        <w:pStyle w:val="TPCBulletList"/>
        <w:rPr>
          <w:rFonts w:ascii="Times" w:hAnsi="Times"/>
          <w:lang w:val="nl-NL"/>
        </w:rPr>
      </w:pPr>
      <w:r w:rsidRPr="00194461">
        <w:rPr>
          <w:rFonts w:ascii="Times" w:hAnsi="Times"/>
          <w:lang w:val="nl-NL"/>
        </w:rPr>
        <w:t>ZIP.08=26231</w:t>
      </w:r>
      <w:r w:rsidRPr="00194461">
        <w:rPr>
          <w:rFonts w:ascii="Times" w:hAnsi="Times"/>
          <w:lang w:val="nl-NL"/>
        </w:rPr>
        <w:tab/>
        <w:t>ZIP.88=50412</w:t>
      </w:r>
      <w:r w:rsidRPr="00194461">
        <w:rPr>
          <w:rFonts w:ascii="Times" w:hAnsi="Times"/>
          <w:lang w:val="nl-NL"/>
        </w:rPr>
        <w:tab/>
        <w:t>ZIP.168=69399</w:t>
      </w:r>
      <w:r w:rsidRPr="00194461">
        <w:rPr>
          <w:rFonts w:ascii="Times" w:hAnsi="Times"/>
          <w:lang w:val="nl-NL"/>
        </w:rPr>
        <w:tab/>
        <w:t>ZIP.248=17879</w:t>
      </w:r>
      <w:r w:rsidRPr="00194461">
        <w:rPr>
          <w:rFonts w:ascii="Times" w:hAnsi="Times"/>
          <w:lang w:val="nl-NL"/>
        </w:rPr>
        <w:tab/>
        <w:t>ZIP.328=51622</w:t>
      </w:r>
    </w:p>
    <w:p w:rsidR="00E23727" w:rsidRPr="00D35F5D" w:rsidRDefault="00194461">
      <w:pPr>
        <w:pStyle w:val="TPCBulletList"/>
        <w:rPr>
          <w:rFonts w:ascii="Times" w:hAnsi="Times"/>
          <w:lang w:val="nl-NL"/>
        </w:rPr>
      </w:pPr>
      <w:r w:rsidRPr="00194461">
        <w:rPr>
          <w:rFonts w:ascii="Times" w:hAnsi="Times"/>
          <w:lang w:val="nl-NL"/>
        </w:rPr>
        <w:t>ZIP.09=43848</w:t>
      </w:r>
      <w:r w:rsidRPr="00194461">
        <w:rPr>
          <w:rFonts w:ascii="Times" w:hAnsi="Times"/>
          <w:lang w:val="nl-NL"/>
        </w:rPr>
        <w:tab/>
        <w:t>ZIP.89=21195</w:t>
      </w:r>
      <w:r w:rsidRPr="00194461">
        <w:rPr>
          <w:rFonts w:ascii="Times" w:hAnsi="Times"/>
          <w:lang w:val="nl-NL"/>
        </w:rPr>
        <w:tab/>
        <w:t>ZIP.169=83921</w:t>
      </w:r>
      <w:r w:rsidRPr="00194461">
        <w:rPr>
          <w:rFonts w:ascii="Times" w:hAnsi="Times"/>
          <w:lang w:val="nl-NL"/>
        </w:rPr>
        <w:tab/>
        <w:t>ZIP.249=15559</w:t>
      </w:r>
      <w:r w:rsidRPr="00194461">
        <w:rPr>
          <w:rFonts w:ascii="Times" w:hAnsi="Times"/>
          <w:lang w:val="nl-NL"/>
        </w:rPr>
        <w:tab/>
        <w:t>ZIP.329=67853</w:t>
      </w:r>
    </w:p>
    <w:p w:rsidR="00E23727" w:rsidRPr="00D35F5D" w:rsidRDefault="00194461">
      <w:pPr>
        <w:pStyle w:val="TPCBulletList"/>
        <w:rPr>
          <w:rFonts w:ascii="Times" w:hAnsi="Times"/>
          <w:lang w:val="nl-NL"/>
        </w:rPr>
      </w:pPr>
      <w:r w:rsidRPr="00194461">
        <w:rPr>
          <w:rFonts w:ascii="Times" w:hAnsi="Times"/>
          <w:lang w:val="nl-NL"/>
        </w:rPr>
        <w:t>ZIP.10=15126</w:t>
      </w:r>
      <w:r w:rsidRPr="00194461">
        <w:rPr>
          <w:rFonts w:ascii="Times" w:hAnsi="Times"/>
          <w:lang w:val="nl-NL"/>
        </w:rPr>
        <w:tab/>
        <w:t>ZIP.90=16021</w:t>
      </w:r>
      <w:r w:rsidRPr="00194461">
        <w:rPr>
          <w:rFonts w:ascii="Times" w:hAnsi="Times"/>
          <w:lang w:val="nl-NL"/>
        </w:rPr>
        <w:tab/>
        <w:t>ZIP.170=26233</w:t>
      </w:r>
      <w:r w:rsidRPr="00194461">
        <w:rPr>
          <w:rFonts w:ascii="Times" w:hAnsi="Times"/>
          <w:lang w:val="nl-NL"/>
        </w:rPr>
        <w:tab/>
        <w:t>ZIP.250=53268</w:t>
      </w:r>
      <w:r w:rsidRPr="00194461">
        <w:rPr>
          <w:rFonts w:ascii="Times" w:hAnsi="Times"/>
          <w:lang w:val="nl-NL"/>
        </w:rPr>
        <w:tab/>
        <w:t>ZIP.330=10567</w:t>
      </w:r>
    </w:p>
    <w:p w:rsidR="00E23727" w:rsidRPr="00D35F5D" w:rsidRDefault="00194461">
      <w:pPr>
        <w:pStyle w:val="TPCBulletList"/>
        <w:rPr>
          <w:rFonts w:ascii="Times" w:hAnsi="Times"/>
          <w:lang w:val="nl-NL"/>
        </w:rPr>
      </w:pPr>
      <w:r w:rsidRPr="00194461">
        <w:rPr>
          <w:rFonts w:ascii="Times" w:hAnsi="Times"/>
          <w:lang w:val="nl-NL"/>
        </w:rPr>
        <w:t>ZIP.11=91137</w:t>
      </w:r>
      <w:r w:rsidRPr="00194461">
        <w:rPr>
          <w:rFonts w:ascii="Times" w:hAnsi="Times"/>
          <w:lang w:val="nl-NL"/>
        </w:rPr>
        <w:tab/>
        <w:t>ZIP.91=76107</w:t>
      </w:r>
      <w:r w:rsidRPr="00194461">
        <w:rPr>
          <w:rFonts w:ascii="Times" w:hAnsi="Times"/>
          <w:lang w:val="nl-NL"/>
        </w:rPr>
        <w:tab/>
        <w:t>ZIP.171=11101</w:t>
      </w:r>
      <w:r w:rsidRPr="00194461">
        <w:rPr>
          <w:rFonts w:ascii="Times" w:hAnsi="Times"/>
          <w:lang w:val="nl-NL"/>
        </w:rPr>
        <w:tab/>
        <w:t>ZIP.251=59166</w:t>
      </w:r>
      <w:r w:rsidRPr="00194461">
        <w:rPr>
          <w:rFonts w:ascii="Times" w:hAnsi="Times"/>
          <w:lang w:val="nl-NL"/>
        </w:rPr>
        <w:tab/>
        <w:t>ZIP.331=38415</w:t>
      </w:r>
    </w:p>
    <w:p w:rsidR="00E23727" w:rsidRPr="00D35F5D" w:rsidRDefault="00194461">
      <w:pPr>
        <w:pStyle w:val="TPCBulletList"/>
        <w:rPr>
          <w:rFonts w:ascii="Times" w:hAnsi="Times"/>
          <w:lang w:val="nl-NL"/>
        </w:rPr>
      </w:pPr>
      <w:r w:rsidRPr="00194461">
        <w:rPr>
          <w:rFonts w:ascii="Times" w:hAnsi="Times"/>
          <w:lang w:val="nl-NL"/>
        </w:rPr>
        <w:t>ZIP.12=61265</w:t>
      </w:r>
      <w:r w:rsidRPr="00194461">
        <w:rPr>
          <w:rFonts w:ascii="Times" w:hAnsi="Times"/>
          <w:lang w:val="nl-NL"/>
        </w:rPr>
        <w:tab/>
        <w:t>ZIP.92=71954</w:t>
      </w:r>
      <w:r w:rsidRPr="00194461">
        <w:rPr>
          <w:rFonts w:ascii="Times" w:hAnsi="Times"/>
          <w:lang w:val="nl-NL"/>
        </w:rPr>
        <w:tab/>
        <w:t>ZIP.172=15371</w:t>
      </w:r>
      <w:r w:rsidRPr="00194461">
        <w:rPr>
          <w:rFonts w:ascii="Times" w:hAnsi="Times"/>
          <w:lang w:val="nl-NL"/>
        </w:rPr>
        <w:tab/>
        <w:t>ZIP.252=11928</w:t>
      </w:r>
      <w:r w:rsidRPr="00194461">
        <w:rPr>
          <w:rFonts w:ascii="Times" w:hAnsi="Times"/>
          <w:lang w:val="nl-NL"/>
        </w:rPr>
        <w:tab/>
        <w:t>ZIP.332=15455</w:t>
      </w:r>
    </w:p>
    <w:p w:rsidR="00E23727" w:rsidRPr="00D35F5D" w:rsidRDefault="00194461">
      <w:pPr>
        <w:pStyle w:val="TPCBulletList"/>
        <w:rPr>
          <w:rFonts w:ascii="Times" w:hAnsi="Times"/>
          <w:lang w:val="nl-NL"/>
        </w:rPr>
      </w:pPr>
      <w:r w:rsidRPr="00194461">
        <w:rPr>
          <w:rFonts w:ascii="Times" w:hAnsi="Times"/>
          <w:lang w:val="nl-NL"/>
        </w:rPr>
        <w:t>ZIP.13=98294</w:t>
      </w:r>
      <w:r w:rsidRPr="00194461">
        <w:rPr>
          <w:rFonts w:ascii="Times" w:hAnsi="Times"/>
          <w:lang w:val="nl-NL"/>
        </w:rPr>
        <w:tab/>
        <w:t>ZIP.93=68309</w:t>
      </w:r>
      <w:r w:rsidRPr="00194461">
        <w:rPr>
          <w:rFonts w:ascii="Times" w:hAnsi="Times"/>
          <w:lang w:val="nl-NL"/>
        </w:rPr>
        <w:tab/>
        <w:t>ZIP.173=69913</w:t>
      </w:r>
      <w:r w:rsidRPr="00194461">
        <w:rPr>
          <w:rFonts w:ascii="Times" w:hAnsi="Times"/>
          <w:lang w:val="nl-NL"/>
        </w:rPr>
        <w:tab/>
        <w:t>ZIP.253=59402</w:t>
      </w:r>
      <w:r w:rsidRPr="00194461">
        <w:rPr>
          <w:rFonts w:ascii="Times" w:hAnsi="Times"/>
          <w:lang w:val="nl-NL"/>
        </w:rPr>
        <w:tab/>
        <w:t>ZIP.333=58263</w:t>
      </w:r>
    </w:p>
    <w:p w:rsidR="00E23727" w:rsidRPr="00D35F5D" w:rsidRDefault="00194461">
      <w:pPr>
        <w:pStyle w:val="TPCBulletList"/>
        <w:rPr>
          <w:rFonts w:ascii="Times" w:hAnsi="Times"/>
          <w:lang w:val="nl-NL"/>
        </w:rPr>
      </w:pPr>
      <w:r w:rsidRPr="00194461">
        <w:rPr>
          <w:rFonts w:ascii="Times" w:hAnsi="Times"/>
          <w:lang w:val="nl-NL"/>
        </w:rPr>
        <w:t>ZIP.14=25782</w:t>
      </w:r>
      <w:r w:rsidRPr="00194461">
        <w:rPr>
          <w:rFonts w:ascii="Times" w:hAnsi="Times"/>
          <w:lang w:val="nl-NL"/>
        </w:rPr>
        <w:tab/>
        <w:t>ZIP.94=18119</w:t>
      </w:r>
      <w:r w:rsidRPr="00194461">
        <w:rPr>
          <w:rFonts w:ascii="Times" w:hAnsi="Times"/>
          <w:lang w:val="nl-NL"/>
        </w:rPr>
        <w:tab/>
        <w:t>ZIP.174=35942</w:t>
      </w:r>
      <w:r w:rsidRPr="00194461">
        <w:rPr>
          <w:rFonts w:ascii="Times" w:hAnsi="Times"/>
          <w:lang w:val="nl-NL"/>
        </w:rPr>
        <w:tab/>
        <w:t>ZIP.254=33282</w:t>
      </w:r>
      <w:r w:rsidRPr="00194461">
        <w:rPr>
          <w:rFonts w:ascii="Times" w:hAnsi="Times"/>
          <w:lang w:val="nl-NL"/>
        </w:rPr>
        <w:tab/>
        <w:t>ZIP.334=42029</w:t>
      </w:r>
    </w:p>
    <w:p w:rsidR="00E23727" w:rsidRPr="00D35F5D" w:rsidRDefault="00194461">
      <w:pPr>
        <w:pStyle w:val="TPCBulletList"/>
        <w:rPr>
          <w:rFonts w:ascii="Times" w:hAnsi="Times"/>
          <w:lang w:val="nl-NL"/>
        </w:rPr>
      </w:pPr>
      <w:r w:rsidRPr="00194461">
        <w:rPr>
          <w:rFonts w:ascii="Times" w:hAnsi="Times"/>
          <w:lang w:val="nl-NL"/>
        </w:rPr>
        <w:t>ZIP.15=17920</w:t>
      </w:r>
      <w:r w:rsidRPr="00194461">
        <w:rPr>
          <w:rFonts w:ascii="Times" w:hAnsi="Times"/>
          <w:lang w:val="nl-NL"/>
        </w:rPr>
        <w:tab/>
        <w:t>ZIP.95=98359</w:t>
      </w:r>
      <w:r w:rsidRPr="00194461">
        <w:rPr>
          <w:rFonts w:ascii="Times" w:hAnsi="Times"/>
          <w:lang w:val="nl-NL"/>
        </w:rPr>
        <w:tab/>
        <w:t>ZIP.175=15882</w:t>
      </w:r>
      <w:r w:rsidRPr="00194461">
        <w:rPr>
          <w:rFonts w:ascii="Times" w:hAnsi="Times"/>
          <w:lang w:val="nl-NL"/>
        </w:rPr>
        <w:tab/>
        <w:t>ZIP.255=45721</w:t>
      </w:r>
      <w:r w:rsidRPr="00194461">
        <w:rPr>
          <w:rFonts w:ascii="Times" w:hAnsi="Times"/>
          <w:lang w:val="nl-NL"/>
        </w:rPr>
        <w:tab/>
        <w:t>ZIP.335=60279</w:t>
      </w:r>
    </w:p>
    <w:p w:rsidR="00E23727" w:rsidRPr="00D35F5D" w:rsidRDefault="00194461">
      <w:pPr>
        <w:pStyle w:val="TPCBulletList"/>
        <w:rPr>
          <w:rFonts w:ascii="Times" w:hAnsi="Times"/>
          <w:lang w:val="nl-NL"/>
        </w:rPr>
      </w:pPr>
      <w:r w:rsidRPr="00194461">
        <w:rPr>
          <w:rFonts w:ascii="Times" w:hAnsi="Times"/>
          <w:lang w:val="nl-NL"/>
        </w:rPr>
        <w:t>ZIP.16=18426</w:t>
      </w:r>
      <w:r w:rsidRPr="00194461">
        <w:rPr>
          <w:rFonts w:ascii="Times" w:hAnsi="Times"/>
          <w:lang w:val="nl-NL"/>
        </w:rPr>
        <w:tab/>
        <w:t>ZIP.96=64544</w:t>
      </w:r>
      <w:r w:rsidRPr="00194461">
        <w:rPr>
          <w:rFonts w:ascii="Times" w:hAnsi="Times"/>
          <w:lang w:val="nl-NL"/>
        </w:rPr>
        <w:tab/>
        <w:t>ZIP.176=25631</w:t>
      </w:r>
      <w:r w:rsidRPr="00194461">
        <w:rPr>
          <w:rFonts w:ascii="Times" w:hAnsi="Times"/>
          <w:lang w:val="nl-NL"/>
        </w:rPr>
        <w:tab/>
        <w:t>ZIP.256=43933</w:t>
      </w:r>
      <w:r w:rsidRPr="00194461">
        <w:rPr>
          <w:rFonts w:ascii="Times" w:hAnsi="Times"/>
          <w:lang w:val="nl-NL"/>
        </w:rPr>
        <w:tab/>
        <w:t>ZIP.336=37125</w:t>
      </w:r>
    </w:p>
    <w:p w:rsidR="00E23727" w:rsidRPr="00D35F5D" w:rsidRDefault="00194461">
      <w:pPr>
        <w:pStyle w:val="TPCBulletList"/>
        <w:rPr>
          <w:rFonts w:ascii="Times" w:hAnsi="Times"/>
          <w:lang w:val="nl-NL"/>
        </w:rPr>
      </w:pPr>
      <w:r w:rsidRPr="00194461">
        <w:rPr>
          <w:rFonts w:ascii="Times" w:hAnsi="Times"/>
          <w:lang w:val="nl-NL"/>
        </w:rPr>
        <w:t>ZIP.17=98235</w:t>
      </w:r>
      <w:r w:rsidRPr="00194461">
        <w:rPr>
          <w:rFonts w:ascii="Times" w:hAnsi="Times"/>
          <w:lang w:val="nl-NL"/>
        </w:rPr>
        <w:tab/>
        <w:t>ZIP.97=10336</w:t>
      </w:r>
      <w:r w:rsidRPr="00194461">
        <w:rPr>
          <w:rFonts w:ascii="Times" w:hAnsi="Times"/>
          <w:lang w:val="nl-NL"/>
        </w:rPr>
        <w:tab/>
        <w:t>ZIP.177=24610</w:t>
      </w:r>
      <w:r w:rsidRPr="00194461">
        <w:rPr>
          <w:rFonts w:ascii="Times" w:hAnsi="Times"/>
          <w:lang w:val="nl-NL"/>
        </w:rPr>
        <w:tab/>
        <w:t>ZIP.257=68101</w:t>
      </w:r>
      <w:r w:rsidRPr="00194461">
        <w:rPr>
          <w:rFonts w:ascii="Times" w:hAnsi="Times"/>
          <w:lang w:val="nl-NL"/>
        </w:rPr>
        <w:tab/>
        <w:t>ZIP.337=56240</w:t>
      </w:r>
    </w:p>
    <w:p w:rsidR="00E23727" w:rsidRPr="00D35F5D" w:rsidRDefault="00194461">
      <w:pPr>
        <w:pStyle w:val="TPCBulletList"/>
        <w:rPr>
          <w:rFonts w:ascii="Times" w:hAnsi="Times"/>
          <w:lang w:val="nl-NL"/>
        </w:rPr>
      </w:pPr>
      <w:r w:rsidRPr="00194461">
        <w:rPr>
          <w:rFonts w:ascii="Times" w:hAnsi="Times"/>
          <w:lang w:val="nl-NL"/>
        </w:rPr>
        <w:t>ZIP.18=40081</w:t>
      </w:r>
      <w:r w:rsidRPr="00194461">
        <w:rPr>
          <w:rFonts w:ascii="Times" w:hAnsi="Times"/>
          <w:lang w:val="nl-NL"/>
        </w:rPr>
        <w:tab/>
        <w:t>ZIP.98=86379</w:t>
      </w:r>
      <w:r w:rsidRPr="00194461">
        <w:rPr>
          <w:rFonts w:ascii="Times" w:hAnsi="Times"/>
          <w:lang w:val="nl-NL"/>
        </w:rPr>
        <w:tab/>
        <w:t>ZIP.178=44165</w:t>
      </w:r>
      <w:r w:rsidRPr="00194461">
        <w:rPr>
          <w:rFonts w:ascii="Times" w:hAnsi="Times"/>
          <w:lang w:val="nl-NL"/>
        </w:rPr>
        <w:tab/>
        <w:t>ZIP.258=33515</w:t>
      </w:r>
      <w:r w:rsidRPr="00194461">
        <w:rPr>
          <w:rFonts w:ascii="Times" w:hAnsi="Times"/>
          <w:lang w:val="nl-NL"/>
        </w:rPr>
        <w:tab/>
        <w:t>ZIP.338=88190</w:t>
      </w:r>
    </w:p>
    <w:p w:rsidR="00E23727" w:rsidRPr="00D35F5D" w:rsidRDefault="00194461">
      <w:pPr>
        <w:pStyle w:val="TPCBulletList"/>
        <w:rPr>
          <w:rFonts w:ascii="Times" w:hAnsi="Times"/>
          <w:lang w:val="nl-NL"/>
        </w:rPr>
      </w:pPr>
      <w:r w:rsidRPr="00194461">
        <w:rPr>
          <w:rFonts w:ascii="Times" w:hAnsi="Times"/>
          <w:lang w:val="nl-NL"/>
        </w:rPr>
        <w:t>ZIP.19=84093</w:t>
      </w:r>
      <w:r w:rsidRPr="00194461">
        <w:rPr>
          <w:rFonts w:ascii="Times" w:hAnsi="Times"/>
          <w:lang w:val="nl-NL"/>
        </w:rPr>
        <w:tab/>
        <w:t>ZIP.99=27068</w:t>
      </w:r>
      <w:r w:rsidRPr="00194461">
        <w:rPr>
          <w:rFonts w:ascii="Times" w:hAnsi="Times"/>
          <w:lang w:val="nl-NL"/>
        </w:rPr>
        <w:tab/>
        <w:t>ZIP.179=99076</w:t>
      </w:r>
      <w:r w:rsidRPr="00194461">
        <w:rPr>
          <w:rFonts w:ascii="Times" w:hAnsi="Times"/>
          <w:lang w:val="nl-NL"/>
        </w:rPr>
        <w:tab/>
        <w:t>ZIP.259=36634</w:t>
      </w:r>
      <w:r w:rsidRPr="00194461">
        <w:rPr>
          <w:rFonts w:ascii="Times" w:hAnsi="Times"/>
          <w:lang w:val="nl-NL"/>
        </w:rPr>
        <w:tab/>
        <w:t>ZIP.339=50308</w:t>
      </w:r>
    </w:p>
    <w:p w:rsidR="00E23727" w:rsidRPr="00D35F5D" w:rsidRDefault="00194461">
      <w:pPr>
        <w:pStyle w:val="TPCBulletList"/>
        <w:rPr>
          <w:rFonts w:ascii="Times" w:hAnsi="Times"/>
          <w:lang w:val="nl-NL"/>
        </w:rPr>
      </w:pPr>
      <w:r w:rsidRPr="00194461">
        <w:rPr>
          <w:rFonts w:ascii="Times" w:hAnsi="Times"/>
          <w:lang w:val="nl-NL"/>
        </w:rPr>
        <w:t>ZIP.20=28577</w:t>
      </w:r>
      <w:r w:rsidRPr="00194461">
        <w:rPr>
          <w:rFonts w:ascii="Times" w:hAnsi="Times"/>
          <w:lang w:val="nl-NL"/>
        </w:rPr>
        <w:tab/>
        <w:t>ZIP.100=39736</w:t>
      </w:r>
      <w:r w:rsidRPr="00194461">
        <w:rPr>
          <w:rFonts w:ascii="Times" w:hAnsi="Times"/>
          <w:lang w:val="nl-NL"/>
        </w:rPr>
        <w:tab/>
        <w:t>ZIP.180=33786</w:t>
      </w:r>
      <w:r w:rsidRPr="00194461">
        <w:rPr>
          <w:rFonts w:ascii="Times" w:hAnsi="Times"/>
          <w:lang w:val="nl-NL"/>
        </w:rPr>
        <w:tab/>
        <w:t>ZIP.260=71286</w:t>
      </w:r>
      <w:r w:rsidRPr="00194461">
        <w:rPr>
          <w:rFonts w:ascii="Times" w:hAnsi="Times"/>
          <w:lang w:val="nl-NL"/>
        </w:rPr>
        <w:tab/>
        <w:t>ZIP.340=26859</w:t>
      </w:r>
    </w:p>
    <w:p w:rsidR="00E23727" w:rsidRPr="00D35F5D" w:rsidRDefault="00194461">
      <w:pPr>
        <w:pStyle w:val="TPCBulletList"/>
        <w:rPr>
          <w:rFonts w:ascii="Times" w:hAnsi="Times"/>
          <w:lang w:val="nl-NL"/>
        </w:rPr>
      </w:pPr>
      <w:r w:rsidRPr="00194461">
        <w:rPr>
          <w:rFonts w:ascii="Times" w:hAnsi="Times"/>
          <w:lang w:val="nl-NL"/>
        </w:rPr>
        <w:t>ZIP.21=55565</w:t>
      </w:r>
      <w:r w:rsidRPr="00194461">
        <w:rPr>
          <w:rFonts w:ascii="Times" w:hAnsi="Times"/>
          <w:lang w:val="nl-NL"/>
        </w:rPr>
        <w:tab/>
        <w:t>ZIP.101=98569</w:t>
      </w:r>
      <w:r w:rsidRPr="00194461">
        <w:rPr>
          <w:rFonts w:ascii="Times" w:hAnsi="Times"/>
          <w:lang w:val="nl-NL"/>
        </w:rPr>
        <w:tab/>
        <w:t>ZIP.181=70738</w:t>
      </w:r>
      <w:r w:rsidRPr="00194461">
        <w:rPr>
          <w:rFonts w:ascii="Times" w:hAnsi="Times"/>
          <w:lang w:val="nl-NL"/>
        </w:rPr>
        <w:tab/>
        <w:t>ZIP.261=19736</w:t>
      </w:r>
      <w:r w:rsidRPr="00194461">
        <w:rPr>
          <w:rFonts w:ascii="Times" w:hAnsi="Times"/>
          <w:lang w:val="nl-NL"/>
        </w:rPr>
        <w:tab/>
        <w:t>ZIP.341=64457</w:t>
      </w:r>
    </w:p>
    <w:p w:rsidR="00E23727" w:rsidRPr="00D35F5D" w:rsidRDefault="00194461">
      <w:pPr>
        <w:pStyle w:val="TPCBulletList"/>
        <w:rPr>
          <w:rFonts w:ascii="Times" w:hAnsi="Times"/>
          <w:lang w:val="nl-NL"/>
        </w:rPr>
      </w:pPr>
      <w:r w:rsidRPr="00194461">
        <w:rPr>
          <w:rFonts w:ascii="Times" w:hAnsi="Times"/>
          <w:lang w:val="nl-NL"/>
        </w:rPr>
        <w:t>ZIP.22=17183</w:t>
      </w:r>
      <w:r w:rsidRPr="00194461">
        <w:rPr>
          <w:rFonts w:ascii="Times" w:hAnsi="Times"/>
          <w:lang w:val="nl-NL"/>
        </w:rPr>
        <w:tab/>
        <w:t>ZIP.102=28915</w:t>
      </w:r>
      <w:r w:rsidRPr="00194461">
        <w:rPr>
          <w:rFonts w:ascii="Times" w:hAnsi="Times"/>
          <w:lang w:val="nl-NL"/>
        </w:rPr>
        <w:tab/>
        <w:t>ZIP.182=26653</w:t>
      </w:r>
      <w:r w:rsidRPr="00194461">
        <w:rPr>
          <w:rFonts w:ascii="Times" w:hAnsi="Times"/>
          <w:lang w:val="nl-NL"/>
        </w:rPr>
        <w:tab/>
        <w:t>ZIP.262=58058</w:t>
      </w:r>
      <w:r w:rsidRPr="00194461">
        <w:rPr>
          <w:rFonts w:ascii="Times" w:hAnsi="Times"/>
          <w:lang w:val="nl-NL"/>
        </w:rPr>
        <w:tab/>
        <w:t>ZIP.342=89091</w:t>
      </w:r>
    </w:p>
    <w:p w:rsidR="00E23727" w:rsidRPr="00D35F5D" w:rsidRDefault="00194461">
      <w:pPr>
        <w:pStyle w:val="TPCBulletList"/>
        <w:rPr>
          <w:rFonts w:ascii="Times" w:hAnsi="Times"/>
          <w:lang w:val="nl-NL"/>
        </w:rPr>
      </w:pPr>
      <w:r w:rsidRPr="00194461">
        <w:rPr>
          <w:rFonts w:ascii="Times" w:hAnsi="Times"/>
          <w:lang w:val="nl-NL"/>
        </w:rPr>
        <w:t>ZIP.23=54601</w:t>
      </w:r>
      <w:r w:rsidRPr="00194461">
        <w:rPr>
          <w:rFonts w:ascii="Times" w:hAnsi="Times"/>
          <w:lang w:val="nl-NL"/>
        </w:rPr>
        <w:tab/>
        <w:t>ZIP.103=24206</w:t>
      </w:r>
      <w:r w:rsidRPr="00194461">
        <w:rPr>
          <w:rFonts w:ascii="Times" w:hAnsi="Times"/>
          <w:lang w:val="nl-NL"/>
        </w:rPr>
        <w:tab/>
        <w:t>ZIP.183=14328</w:t>
      </w:r>
      <w:r w:rsidRPr="00194461">
        <w:rPr>
          <w:rFonts w:ascii="Times" w:hAnsi="Times"/>
          <w:lang w:val="nl-NL"/>
        </w:rPr>
        <w:tab/>
        <w:t>ZIP.263=55253</w:t>
      </w:r>
      <w:r w:rsidRPr="00194461">
        <w:rPr>
          <w:rFonts w:ascii="Times" w:hAnsi="Times"/>
          <w:lang w:val="nl-NL"/>
        </w:rPr>
        <w:tab/>
        <w:t>ZIP.343=82136</w:t>
      </w:r>
    </w:p>
    <w:p w:rsidR="00E23727" w:rsidRPr="00D35F5D" w:rsidRDefault="00194461">
      <w:pPr>
        <w:pStyle w:val="TPCBulletList"/>
        <w:rPr>
          <w:rFonts w:ascii="Times" w:hAnsi="Times"/>
          <w:lang w:val="nl-NL"/>
        </w:rPr>
      </w:pPr>
      <w:r w:rsidRPr="00194461">
        <w:rPr>
          <w:rFonts w:ascii="Times" w:hAnsi="Times"/>
          <w:lang w:val="nl-NL"/>
        </w:rPr>
        <w:t>ZIP.24=67897</w:t>
      </w:r>
      <w:r w:rsidRPr="00194461">
        <w:rPr>
          <w:rFonts w:ascii="Times" w:hAnsi="Times"/>
          <w:lang w:val="nl-NL"/>
        </w:rPr>
        <w:tab/>
        <w:t>ZIP.104=56529</w:t>
      </w:r>
      <w:r w:rsidRPr="00194461">
        <w:rPr>
          <w:rFonts w:ascii="Times" w:hAnsi="Times"/>
          <w:lang w:val="nl-NL"/>
        </w:rPr>
        <w:tab/>
        <w:t>ZIP.184=72305</w:t>
      </w:r>
      <w:r w:rsidRPr="00194461">
        <w:rPr>
          <w:rFonts w:ascii="Times" w:hAnsi="Times"/>
          <w:lang w:val="nl-NL"/>
        </w:rPr>
        <w:tab/>
        <w:t>ZIP.264=67473</w:t>
      </w:r>
      <w:r w:rsidRPr="00194461">
        <w:rPr>
          <w:rFonts w:ascii="Times" w:hAnsi="Times"/>
          <w:lang w:val="nl-NL"/>
        </w:rPr>
        <w:tab/>
        <w:t>ZIP.344=62377</w:t>
      </w:r>
    </w:p>
    <w:p w:rsidR="00E23727" w:rsidRPr="00D35F5D" w:rsidRDefault="00194461">
      <w:pPr>
        <w:pStyle w:val="TPCBulletList"/>
        <w:rPr>
          <w:rFonts w:ascii="Times" w:hAnsi="Times"/>
          <w:lang w:val="nl-NL"/>
        </w:rPr>
      </w:pPr>
      <w:r w:rsidRPr="00194461">
        <w:rPr>
          <w:rFonts w:ascii="Times" w:hAnsi="Times"/>
          <w:lang w:val="nl-NL"/>
        </w:rPr>
        <w:t>ZIP.25=22752</w:t>
      </w:r>
      <w:r w:rsidRPr="00194461">
        <w:rPr>
          <w:rFonts w:ascii="Times" w:hAnsi="Times"/>
          <w:lang w:val="nl-NL"/>
        </w:rPr>
        <w:tab/>
        <w:t>ZIP.105=57647</w:t>
      </w:r>
      <w:r w:rsidRPr="00194461">
        <w:rPr>
          <w:rFonts w:ascii="Times" w:hAnsi="Times"/>
          <w:lang w:val="nl-NL"/>
        </w:rPr>
        <w:tab/>
        <w:t>ZIP.185=62496</w:t>
      </w:r>
      <w:r w:rsidRPr="00194461">
        <w:rPr>
          <w:rFonts w:ascii="Times" w:hAnsi="Times"/>
          <w:lang w:val="nl-NL"/>
        </w:rPr>
        <w:tab/>
        <w:t>ZIP.265=41918</w:t>
      </w:r>
      <w:r w:rsidRPr="00194461">
        <w:rPr>
          <w:rFonts w:ascii="Times" w:hAnsi="Times"/>
          <w:lang w:val="nl-NL"/>
        </w:rPr>
        <w:tab/>
        <w:t>ZIP.345=36233</w:t>
      </w:r>
    </w:p>
    <w:p w:rsidR="00E23727" w:rsidRPr="00D35F5D" w:rsidRDefault="00194461">
      <w:pPr>
        <w:pStyle w:val="TPCBulletList"/>
        <w:rPr>
          <w:rFonts w:ascii="Times" w:hAnsi="Times"/>
          <w:lang w:val="nl-NL"/>
        </w:rPr>
      </w:pPr>
      <w:r w:rsidRPr="00194461">
        <w:rPr>
          <w:rFonts w:ascii="Times" w:hAnsi="Times"/>
          <w:lang w:val="nl-NL"/>
        </w:rPr>
        <w:t>ZIP.26=86284</w:t>
      </w:r>
      <w:r w:rsidRPr="00194461">
        <w:rPr>
          <w:rFonts w:ascii="Times" w:hAnsi="Times"/>
          <w:lang w:val="nl-NL"/>
        </w:rPr>
        <w:tab/>
        <w:t>ZIP.106=54917</w:t>
      </w:r>
      <w:r w:rsidRPr="00194461">
        <w:rPr>
          <w:rFonts w:ascii="Times" w:hAnsi="Times"/>
          <w:lang w:val="nl-NL"/>
        </w:rPr>
        <w:tab/>
        <w:t>ZIP.186=22152</w:t>
      </w:r>
      <w:r w:rsidRPr="00194461">
        <w:rPr>
          <w:rFonts w:ascii="Times" w:hAnsi="Times"/>
          <w:lang w:val="nl-NL"/>
        </w:rPr>
        <w:tab/>
        <w:t>ZIP.266=19515</w:t>
      </w:r>
      <w:r w:rsidRPr="00194461">
        <w:rPr>
          <w:rFonts w:ascii="Times" w:hAnsi="Times"/>
          <w:lang w:val="nl-NL"/>
        </w:rPr>
        <w:tab/>
        <w:t>ZIP.346=63837</w:t>
      </w:r>
    </w:p>
    <w:p w:rsidR="00E23727" w:rsidRPr="00D35F5D" w:rsidRDefault="00194461">
      <w:pPr>
        <w:pStyle w:val="TPCBulletList"/>
        <w:rPr>
          <w:rFonts w:ascii="Times" w:hAnsi="Times"/>
          <w:lang w:val="nl-NL"/>
        </w:rPr>
      </w:pPr>
      <w:r w:rsidRPr="00194461">
        <w:rPr>
          <w:rFonts w:ascii="Times" w:hAnsi="Times"/>
          <w:lang w:val="nl-NL"/>
        </w:rPr>
        <w:t>ZIP.27=18376</w:t>
      </w:r>
      <w:r w:rsidRPr="00194461">
        <w:rPr>
          <w:rFonts w:ascii="Times" w:hAnsi="Times"/>
          <w:lang w:val="nl-NL"/>
        </w:rPr>
        <w:tab/>
        <w:t>ZIP.107=42961</w:t>
      </w:r>
      <w:r w:rsidRPr="00194461">
        <w:rPr>
          <w:rFonts w:ascii="Times" w:hAnsi="Times"/>
          <w:lang w:val="nl-NL"/>
        </w:rPr>
        <w:tab/>
        <w:t>ZIP.187=10144</w:t>
      </w:r>
      <w:r w:rsidRPr="00194461">
        <w:rPr>
          <w:rFonts w:ascii="Times" w:hAnsi="Times"/>
          <w:lang w:val="nl-NL"/>
        </w:rPr>
        <w:tab/>
        <w:t>ZIP.267=36495</w:t>
      </w:r>
      <w:r w:rsidRPr="00194461">
        <w:rPr>
          <w:rFonts w:ascii="Times" w:hAnsi="Times"/>
          <w:lang w:val="nl-NL"/>
        </w:rPr>
        <w:tab/>
        <w:t>ZIP.347=58078</w:t>
      </w:r>
    </w:p>
    <w:p w:rsidR="00E23727" w:rsidRPr="00D35F5D" w:rsidRDefault="00194461">
      <w:pPr>
        <w:pStyle w:val="TPCBulletList"/>
        <w:rPr>
          <w:rFonts w:ascii="Times" w:hAnsi="Times"/>
          <w:lang w:val="nl-NL"/>
        </w:rPr>
      </w:pPr>
      <w:r w:rsidRPr="00194461">
        <w:rPr>
          <w:rFonts w:ascii="Times" w:hAnsi="Times"/>
          <w:lang w:val="nl-NL"/>
        </w:rPr>
        <w:lastRenderedPageBreak/>
        <w:t>ZIP.28=38607</w:t>
      </w:r>
      <w:r w:rsidRPr="00194461">
        <w:rPr>
          <w:rFonts w:ascii="Times" w:hAnsi="Times"/>
          <w:lang w:val="nl-NL"/>
        </w:rPr>
        <w:tab/>
        <w:t>ZIP.108=91110</w:t>
      </w:r>
      <w:r w:rsidRPr="00194461">
        <w:rPr>
          <w:rFonts w:ascii="Times" w:hAnsi="Times"/>
          <w:lang w:val="nl-NL"/>
        </w:rPr>
        <w:tab/>
        <w:t>ZIP.188=64147</w:t>
      </w:r>
      <w:r w:rsidRPr="00194461">
        <w:rPr>
          <w:rFonts w:ascii="Times" w:hAnsi="Times"/>
          <w:lang w:val="nl-NL"/>
        </w:rPr>
        <w:tab/>
        <w:t>ZIP.268=19430</w:t>
      </w:r>
      <w:r w:rsidRPr="00194461">
        <w:rPr>
          <w:rFonts w:ascii="Times" w:hAnsi="Times"/>
          <w:lang w:val="nl-NL"/>
        </w:rPr>
        <w:tab/>
        <w:t>ZIP.348=17043</w:t>
      </w:r>
    </w:p>
    <w:p w:rsidR="00E23727" w:rsidRPr="00D35F5D" w:rsidRDefault="00194461">
      <w:pPr>
        <w:pStyle w:val="TPCBulletList"/>
        <w:rPr>
          <w:rFonts w:ascii="Times" w:hAnsi="Times"/>
          <w:lang w:val="nl-NL"/>
        </w:rPr>
      </w:pPr>
      <w:r w:rsidRPr="00194461">
        <w:rPr>
          <w:rFonts w:ascii="Times" w:hAnsi="Times"/>
          <w:lang w:val="nl-NL"/>
        </w:rPr>
        <w:t>ZIP.29=45200</w:t>
      </w:r>
      <w:r w:rsidRPr="00194461">
        <w:rPr>
          <w:rFonts w:ascii="Times" w:hAnsi="Times"/>
          <w:lang w:val="nl-NL"/>
        </w:rPr>
        <w:tab/>
        <w:t>ZIP.109=63981</w:t>
      </w:r>
      <w:r w:rsidRPr="00194461">
        <w:rPr>
          <w:rFonts w:ascii="Times" w:hAnsi="Times"/>
          <w:lang w:val="nl-NL"/>
        </w:rPr>
        <w:tab/>
        <w:t>ZIP.189=48425</w:t>
      </w:r>
      <w:r w:rsidRPr="00194461">
        <w:rPr>
          <w:rFonts w:ascii="Times" w:hAnsi="Times"/>
          <w:lang w:val="nl-NL"/>
        </w:rPr>
        <w:tab/>
        <w:t>ZIP.269=22351</w:t>
      </w:r>
      <w:r w:rsidRPr="00194461">
        <w:rPr>
          <w:rFonts w:ascii="Times" w:hAnsi="Times"/>
          <w:lang w:val="nl-NL"/>
        </w:rPr>
        <w:tab/>
        <w:t>ZIP.349=30010</w:t>
      </w:r>
    </w:p>
    <w:p w:rsidR="00E23727" w:rsidRPr="00D35F5D" w:rsidRDefault="00194461">
      <w:pPr>
        <w:pStyle w:val="TPCBulletList"/>
        <w:rPr>
          <w:rFonts w:ascii="Times" w:hAnsi="Times"/>
          <w:lang w:val="nl-NL"/>
        </w:rPr>
      </w:pPr>
      <w:r w:rsidRPr="00194461">
        <w:rPr>
          <w:rFonts w:ascii="Times" w:hAnsi="Times"/>
          <w:lang w:val="nl-NL"/>
        </w:rPr>
        <w:t>ZIP.30=21756</w:t>
      </w:r>
      <w:r w:rsidRPr="00194461">
        <w:rPr>
          <w:rFonts w:ascii="Times" w:hAnsi="Times"/>
          <w:lang w:val="nl-NL"/>
        </w:rPr>
        <w:tab/>
        <w:t>ZIP.110=14922</w:t>
      </w:r>
      <w:r w:rsidRPr="00194461">
        <w:rPr>
          <w:rFonts w:ascii="Times" w:hAnsi="Times"/>
          <w:lang w:val="nl-NL"/>
        </w:rPr>
        <w:tab/>
        <w:t>ZIP.190=14663</w:t>
      </w:r>
      <w:r w:rsidRPr="00194461">
        <w:rPr>
          <w:rFonts w:ascii="Times" w:hAnsi="Times"/>
          <w:lang w:val="nl-NL"/>
        </w:rPr>
        <w:tab/>
        <w:t>ZIP.270=77191</w:t>
      </w:r>
      <w:r w:rsidRPr="00194461">
        <w:rPr>
          <w:rFonts w:ascii="Times" w:hAnsi="Times"/>
          <w:lang w:val="nl-NL"/>
        </w:rPr>
        <w:tab/>
        <w:t>ZIP.350=60099</w:t>
      </w:r>
    </w:p>
    <w:p w:rsidR="00E23727" w:rsidRPr="00D35F5D" w:rsidRDefault="00194461">
      <w:pPr>
        <w:pStyle w:val="TPCBulletList"/>
        <w:rPr>
          <w:rFonts w:ascii="Times" w:hAnsi="Times"/>
          <w:lang w:val="nl-NL"/>
        </w:rPr>
      </w:pPr>
      <w:r w:rsidRPr="00194461">
        <w:rPr>
          <w:rFonts w:ascii="Times" w:hAnsi="Times"/>
          <w:lang w:val="nl-NL"/>
        </w:rPr>
        <w:t>ZIP.31=29741</w:t>
      </w:r>
      <w:r w:rsidRPr="00194461">
        <w:rPr>
          <w:rFonts w:ascii="Times" w:hAnsi="Times"/>
          <w:lang w:val="nl-NL"/>
        </w:rPr>
        <w:tab/>
        <w:t>ZIP.111=36420</w:t>
      </w:r>
      <w:r w:rsidRPr="00194461">
        <w:rPr>
          <w:rFonts w:ascii="Times" w:hAnsi="Times"/>
          <w:lang w:val="nl-NL"/>
        </w:rPr>
        <w:tab/>
        <w:t>ZIP.191=21076</w:t>
      </w:r>
      <w:r w:rsidRPr="00194461">
        <w:rPr>
          <w:rFonts w:ascii="Times" w:hAnsi="Times"/>
          <w:lang w:val="nl-NL"/>
        </w:rPr>
        <w:tab/>
        <w:t>ZIP.271=91393</w:t>
      </w:r>
      <w:r w:rsidRPr="00194461">
        <w:rPr>
          <w:rFonts w:ascii="Times" w:hAnsi="Times"/>
          <w:lang w:val="nl-NL"/>
        </w:rPr>
        <w:tab/>
        <w:t>ZIP.351=28810</w:t>
      </w:r>
    </w:p>
    <w:p w:rsidR="00E23727" w:rsidRPr="00D35F5D" w:rsidRDefault="00194461">
      <w:pPr>
        <w:pStyle w:val="TPCBulletList"/>
        <w:rPr>
          <w:rFonts w:ascii="Times" w:hAnsi="Times"/>
          <w:lang w:val="nl-NL"/>
        </w:rPr>
      </w:pPr>
      <w:r w:rsidRPr="00194461">
        <w:rPr>
          <w:rFonts w:ascii="Times" w:hAnsi="Times"/>
          <w:lang w:val="nl-NL"/>
        </w:rPr>
        <w:t>ZIP.32=96765</w:t>
      </w:r>
      <w:r w:rsidRPr="00194461">
        <w:rPr>
          <w:rFonts w:ascii="Times" w:hAnsi="Times"/>
          <w:lang w:val="nl-NL"/>
        </w:rPr>
        <w:tab/>
        <w:t>ZIP.112=23006</w:t>
      </w:r>
      <w:r w:rsidRPr="00194461">
        <w:rPr>
          <w:rFonts w:ascii="Times" w:hAnsi="Times"/>
          <w:lang w:val="nl-NL"/>
        </w:rPr>
        <w:tab/>
        <w:t>ZIP.192=18799</w:t>
      </w:r>
      <w:r w:rsidRPr="00194461">
        <w:rPr>
          <w:rFonts w:ascii="Times" w:hAnsi="Times"/>
          <w:lang w:val="nl-NL"/>
        </w:rPr>
        <w:tab/>
        <w:t>ZIP.272=49156</w:t>
      </w:r>
      <w:r w:rsidRPr="00194461">
        <w:rPr>
          <w:rFonts w:ascii="Times" w:hAnsi="Times"/>
          <w:lang w:val="nl-NL"/>
        </w:rPr>
        <w:tab/>
        <w:t>ZIP.352=98025</w:t>
      </w:r>
    </w:p>
    <w:p w:rsidR="00E23727" w:rsidRPr="00D35F5D" w:rsidRDefault="00194461">
      <w:pPr>
        <w:pStyle w:val="TPCBulletList"/>
        <w:rPr>
          <w:rFonts w:ascii="Times" w:hAnsi="Times"/>
          <w:lang w:val="nl-NL"/>
        </w:rPr>
      </w:pPr>
      <w:r w:rsidRPr="00194461">
        <w:rPr>
          <w:rFonts w:ascii="Times" w:hAnsi="Times"/>
          <w:lang w:val="nl-NL"/>
        </w:rPr>
        <w:t>ZIP.33=23932</w:t>
      </w:r>
      <w:r w:rsidRPr="00194461">
        <w:rPr>
          <w:rFonts w:ascii="Times" w:hAnsi="Times"/>
          <w:lang w:val="nl-NL"/>
        </w:rPr>
        <w:tab/>
        <w:t>ZIP.113=67467</w:t>
      </w:r>
      <w:r w:rsidRPr="00194461">
        <w:rPr>
          <w:rFonts w:ascii="Times" w:hAnsi="Times"/>
          <w:lang w:val="nl-NL"/>
        </w:rPr>
        <w:tab/>
        <w:t>ZIP.193=30450</w:t>
      </w:r>
      <w:r w:rsidRPr="00194461">
        <w:rPr>
          <w:rFonts w:ascii="Times" w:hAnsi="Times"/>
          <w:lang w:val="nl-NL"/>
        </w:rPr>
        <w:tab/>
        <w:t>ZIP.273=50298</w:t>
      </w:r>
      <w:r w:rsidRPr="00194461">
        <w:rPr>
          <w:rFonts w:ascii="Times" w:hAnsi="Times"/>
          <w:lang w:val="nl-NL"/>
        </w:rPr>
        <w:tab/>
        <w:t>ZIP.353=29178</w:t>
      </w:r>
    </w:p>
    <w:p w:rsidR="00E23727" w:rsidRPr="00D35F5D" w:rsidRDefault="00194461">
      <w:pPr>
        <w:pStyle w:val="TPCBulletList"/>
        <w:rPr>
          <w:rFonts w:ascii="Times" w:hAnsi="Times"/>
          <w:lang w:val="nl-NL"/>
        </w:rPr>
      </w:pPr>
      <w:r w:rsidRPr="00194461">
        <w:rPr>
          <w:rFonts w:ascii="Times" w:hAnsi="Times"/>
          <w:lang w:val="nl-NL"/>
        </w:rPr>
        <w:t>ZIP.34=89360</w:t>
      </w:r>
      <w:r w:rsidRPr="00194461">
        <w:rPr>
          <w:rFonts w:ascii="Times" w:hAnsi="Times"/>
          <w:lang w:val="nl-NL"/>
        </w:rPr>
        <w:tab/>
        <w:t>ZIP.114=32754</w:t>
      </w:r>
      <w:r w:rsidRPr="00194461">
        <w:rPr>
          <w:rFonts w:ascii="Times" w:hAnsi="Times"/>
          <w:lang w:val="nl-NL"/>
        </w:rPr>
        <w:tab/>
        <w:t>ZIP.194=63089</w:t>
      </w:r>
      <w:r w:rsidRPr="00194461">
        <w:rPr>
          <w:rFonts w:ascii="Times" w:hAnsi="Times"/>
          <w:lang w:val="nl-NL"/>
        </w:rPr>
        <w:tab/>
        <w:t>ZIP.274=87501</w:t>
      </w:r>
      <w:r w:rsidRPr="00194461">
        <w:rPr>
          <w:rFonts w:ascii="Times" w:hAnsi="Times"/>
          <w:lang w:val="nl-NL"/>
        </w:rPr>
        <w:tab/>
        <w:t>ZIP.354=87343</w:t>
      </w:r>
    </w:p>
    <w:p w:rsidR="00E23727" w:rsidRPr="00D35F5D" w:rsidRDefault="00194461">
      <w:pPr>
        <w:pStyle w:val="TPCBulletList"/>
        <w:rPr>
          <w:rFonts w:ascii="Times" w:hAnsi="Times"/>
          <w:lang w:val="nl-NL"/>
        </w:rPr>
      </w:pPr>
      <w:r w:rsidRPr="00194461">
        <w:rPr>
          <w:rFonts w:ascii="Times" w:hAnsi="Times"/>
          <w:lang w:val="nl-NL"/>
        </w:rPr>
        <w:t>ZIP.35=29839</w:t>
      </w:r>
      <w:r w:rsidRPr="00194461">
        <w:rPr>
          <w:rFonts w:ascii="Times" w:hAnsi="Times"/>
          <w:lang w:val="nl-NL"/>
        </w:rPr>
        <w:tab/>
        <w:t>ZIP.115=30903</w:t>
      </w:r>
      <w:r w:rsidRPr="00194461">
        <w:rPr>
          <w:rFonts w:ascii="Times" w:hAnsi="Times"/>
          <w:lang w:val="nl-NL"/>
        </w:rPr>
        <w:tab/>
        <w:t>ZIP.195=81019</w:t>
      </w:r>
      <w:r w:rsidRPr="00194461">
        <w:rPr>
          <w:rFonts w:ascii="Times" w:hAnsi="Times"/>
          <w:lang w:val="nl-NL"/>
        </w:rPr>
        <w:tab/>
        <w:t>ZIP.275=18652</w:t>
      </w:r>
      <w:r w:rsidRPr="00194461">
        <w:rPr>
          <w:rFonts w:ascii="Times" w:hAnsi="Times"/>
          <w:lang w:val="nl-NL"/>
        </w:rPr>
        <w:tab/>
        <w:t>ZIP.355=73273</w:t>
      </w:r>
    </w:p>
    <w:p w:rsidR="00E23727" w:rsidRPr="00D35F5D" w:rsidRDefault="00194461">
      <w:pPr>
        <w:pStyle w:val="TPCBulletList"/>
        <w:rPr>
          <w:rFonts w:ascii="Times" w:hAnsi="Times"/>
          <w:lang w:val="nl-NL"/>
        </w:rPr>
      </w:pPr>
      <w:r w:rsidRPr="00194461">
        <w:rPr>
          <w:rFonts w:ascii="Times" w:hAnsi="Times"/>
          <w:lang w:val="nl-NL"/>
        </w:rPr>
        <w:t>ZIP.36=25989</w:t>
      </w:r>
      <w:r w:rsidRPr="00194461">
        <w:rPr>
          <w:rFonts w:ascii="Times" w:hAnsi="Times"/>
          <w:lang w:val="nl-NL"/>
        </w:rPr>
        <w:tab/>
        <w:t>ZIP.116=20260</w:t>
      </w:r>
      <w:r w:rsidRPr="00194461">
        <w:rPr>
          <w:rFonts w:ascii="Times" w:hAnsi="Times"/>
          <w:lang w:val="nl-NL"/>
        </w:rPr>
        <w:tab/>
        <w:t>ZIP.196=68893</w:t>
      </w:r>
      <w:r w:rsidRPr="00194461">
        <w:rPr>
          <w:rFonts w:ascii="Times" w:hAnsi="Times"/>
          <w:lang w:val="nl-NL"/>
        </w:rPr>
        <w:tab/>
        <w:t>ZIP.276=53179</w:t>
      </w:r>
      <w:r w:rsidRPr="00194461">
        <w:rPr>
          <w:rFonts w:ascii="Times" w:hAnsi="Times"/>
          <w:lang w:val="nl-NL"/>
        </w:rPr>
        <w:tab/>
        <w:t>ZIP.356=30469</w:t>
      </w:r>
    </w:p>
    <w:p w:rsidR="00E23727" w:rsidRPr="00D35F5D" w:rsidRDefault="00194461">
      <w:pPr>
        <w:pStyle w:val="TPCBulletList"/>
        <w:rPr>
          <w:rFonts w:ascii="Times" w:hAnsi="Times"/>
          <w:lang w:val="nl-NL"/>
        </w:rPr>
      </w:pPr>
      <w:r w:rsidRPr="00194461">
        <w:rPr>
          <w:rFonts w:ascii="Times" w:hAnsi="Times"/>
          <w:lang w:val="nl-NL"/>
        </w:rPr>
        <w:t>ZIP.37=28898</w:t>
      </w:r>
      <w:r w:rsidRPr="00194461">
        <w:rPr>
          <w:rFonts w:ascii="Times" w:hAnsi="Times"/>
          <w:lang w:val="nl-NL"/>
        </w:rPr>
        <w:tab/>
        <w:t>ZIP.117=31671</w:t>
      </w:r>
      <w:r w:rsidRPr="00194461">
        <w:rPr>
          <w:rFonts w:ascii="Times" w:hAnsi="Times"/>
          <w:lang w:val="nl-NL"/>
        </w:rPr>
        <w:tab/>
        <w:t>ZIP.197=24996</w:t>
      </w:r>
      <w:r w:rsidRPr="00194461">
        <w:rPr>
          <w:rFonts w:ascii="Times" w:hAnsi="Times"/>
          <w:lang w:val="nl-NL"/>
        </w:rPr>
        <w:tab/>
        <w:t>ZIP.277=18767</w:t>
      </w:r>
      <w:r w:rsidRPr="00194461">
        <w:rPr>
          <w:rFonts w:ascii="Times" w:hAnsi="Times"/>
          <w:lang w:val="nl-NL"/>
        </w:rPr>
        <w:tab/>
        <w:t>ZIP.357=64034</w:t>
      </w:r>
    </w:p>
    <w:p w:rsidR="00E23727" w:rsidRPr="00D35F5D" w:rsidRDefault="00194461">
      <w:pPr>
        <w:pStyle w:val="TPCBulletList"/>
        <w:rPr>
          <w:rFonts w:ascii="Times" w:hAnsi="Times"/>
          <w:lang w:val="nl-NL"/>
        </w:rPr>
      </w:pPr>
      <w:r w:rsidRPr="00194461">
        <w:rPr>
          <w:rFonts w:ascii="Times" w:hAnsi="Times"/>
          <w:lang w:val="nl-NL"/>
        </w:rPr>
        <w:t>ZIP.38=91068</w:t>
      </w:r>
      <w:r w:rsidRPr="00194461">
        <w:rPr>
          <w:rFonts w:ascii="Times" w:hAnsi="Times"/>
          <w:lang w:val="nl-NL"/>
        </w:rPr>
        <w:tab/>
        <w:t>ZIP.118=51798</w:t>
      </w:r>
      <w:r w:rsidRPr="00194461">
        <w:rPr>
          <w:rFonts w:ascii="Times" w:hAnsi="Times"/>
          <w:lang w:val="nl-NL"/>
        </w:rPr>
        <w:tab/>
        <w:t>ZIP.198=51200</w:t>
      </w:r>
      <w:r w:rsidRPr="00194461">
        <w:rPr>
          <w:rFonts w:ascii="Times" w:hAnsi="Times"/>
          <w:lang w:val="nl-NL"/>
        </w:rPr>
        <w:tab/>
        <w:t>ZIP.278=63193</w:t>
      </w:r>
      <w:r w:rsidRPr="00194461">
        <w:rPr>
          <w:rFonts w:ascii="Times" w:hAnsi="Times"/>
          <w:lang w:val="nl-NL"/>
        </w:rPr>
        <w:tab/>
        <w:t>ZIP.358=39516</w:t>
      </w:r>
    </w:p>
    <w:p w:rsidR="00E23727" w:rsidRPr="00D35F5D" w:rsidRDefault="00194461">
      <w:pPr>
        <w:pStyle w:val="TPCBulletList"/>
        <w:rPr>
          <w:rFonts w:ascii="Times" w:hAnsi="Times"/>
          <w:lang w:val="nl-NL"/>
        </w:rPr>
      </w:pPr>
      <w:r w:rsidRPr="00194461">
        <w:rPr>
          <w:rFonts w:ascii="Times" w:hAnsi="Times"/>
          <w:lang w:val="nl-NL"/>
        </w:rPr>
        <w:t>ZIP.39=72550</w:t>
      </w:r>
      <w:r w:rsidRPr="00194461">
        <w:rPr>
          <w:rFonts w:ascii="Times" w:hAnsi="Times"/>
          <w:lang w:val="nl-NL"/>
        </w:rPr>
        <w:tab/>
        <w:t>ZIP.119=72325</w:t>
      </w:r>
      <w:r w:rsidRPr="00194461">
        <w:rPr>
          <w:rFonts w:ascii="Times" w:hAnsi="Times"/>
          <w:lang w:val="nl-NL"/>
        </w:rPr>
        <w:tab/>
        <w:t>ZIP.199=51211</w:t>
      </w:r>
      <w:r w:rsidRPr="00194461">
        <w:rPr>
          <w:rFonts w:ascii="Times" w:hAnsi="Times"/>
          <w:lang w:val="nl-NL"/>
        </w:rPr>
        <w:tab/>
        <w:t>ZIP.279=23968</w:t>
      </w:r>
      <w:r w:rsidRPr="00194461">
        <w:rPr>
          <w:rFonts w:ascii="Times" w:hAnsi="Times"/>
          <w:lang w:val="nl-NL"/>
        </w:rPr>
        <w:tab/>
        <w:t>ZIP.359=86057</w:t>
      </w:r>
    </w:p>
    <w:p w:rsidR="00E23727" w:rsidRPr="00D35F5D" w:rsidRDefault="00194461">
      <w:pPr>
        <w:pStyle w:val="TPCBulletList"/>
        <w:rPr>
          <w:rFonts w:ascii="Times" w:hAnsi="Times"/>
          <w:lang w:val="nl-NL"/>
        </w:rPr>
      </w:pPr>
      <w:r w:rsidRPr="00194461">
        <w:rPr>
          <w:rFonts w:ascii="Times" w:hAnsi="Times"/>
          <w:lang w:val="nl-NL"/>
        </w:rPr>
        <w:t>ZIP.40=10390</w:t>
      </w:r>
      <w:r w:rsidRPr="00194461">
        <w:rPr>
          <w:rFonts w:ascii="Times" w:hAnsi="Times"/>
          <w:lang w:val="nl-NL"/>
        </w:rPr>
        <w:tab/>
        <w:t>ZIP.120=85816</w:t>
      </w:r>
      <w:r w:rsidRPr="00194461">
        <w:rPr>
          <w:rFonts w:ascii="Times" w:hAnsi="Times"/>
          <w:lang w:val="nl-NL"/>
        </w:rPr>
        <w:tab/>
        <w:t>ZIP.200=45692</w:t>
      </w:r>
      <w:r w:rsidRPr="00194461">
        <w:rPr>
          <w:rFonts w:ascii="Times" w:hAnsi="Times"/>
          <w:lang w:val="nl-NL"/>
        </w:rPr>
        <w:tab/>
        <w:t>ZIP.280=65164</w:t>
      </w:r>
      <w:r w:rsidRPr="00194461">
        <w:rPr>
          <w:rFonts w:ascii="Times" w:hAnsi="Times"/>
          <w:lang w:val="nl-NL"/>
        </w:rPr>
        <w:tab/>
        <w:t>ZIP.360=21309</w:t>
      </w:r>
    </w:p>
    <w:p w:rsidR="00E23727" w:rsidRPr="00D35F5D" w:rsidRDefault="00194461">
      <w:pPr>
        <w:pStyle w:val="TPCBulletList"/>
        <w:rPr>
          <w:rFonts w:ascii="Times" w:hAnsi="Times"/>
          <w:lang w:val="nl-NL"/>
        </w:rPr>
      </w:pPr>
      <w:r w:rsidRPr="00194461">
        <w:rPr>
          <w:rFonts w:ascii="Times" w:hAnsi="Times"/>
          <w:lang w:val="nl-NL"/>
        </w:rPr>
        <w:t>ZIP.41=18845</w:t>
      </w:r>
      <w:r w:rsidRPr="00194461">
        <w:rPr>
          <w:rFonts w:ascii="Times" w:hAnsi="Times"/>
          <w:lang w:val="nl-NL"/>
        </w:rPr>
        <w:tab/>
        <w:t>ZIP.121=68621</w:t>
      </w:r>
      <w:r w:rsidRPr="00194461">
        <w:rPr>
          <w:rFonts w:ascii="Times" w:hAnsi="Times"/>
          <w:lang w:val="nl-NL"/>
        </w:rPr>
        <w:tab/>
        <w:t>ZIP.201=92712</w:t>
      </w:r>
      <w:r w:rsidRPr="00194461">
        <w:rPr>
          <w:rFonts w:ascii="Times" w:hAnsi="Times"/>
          <w:lang w:val="nl-NL"/>
        </w:rPr>
        <w:tab/>
        <w:t>ZIP.281=68880</w:t>
      </w:r>
      <w:r w:rsidRPr="00194461">
        <w:rPr>
          <w:rFonts w:ascii="Times" w:hAnsi="Times"/>
          <w:lang w:val="nl-NL"/>
        </w:rPr>
        <w:tab/>
        <w:t>ZIP.361=90257</w:t>
      </w:r>
    </w:p>
    <w:p w:rsidR="00E23727" w:rsidRPr="00D35F5D" w:rsidRDefault="00194461">
      <w:pPr>
        <w:pStyle w:val="TPCBulletList"/>
        <w:rPr>
          <w:rFonts w:ascii="Times" w:hAnsi="Times"/>
          <w:lang w:val="nl-NL"/>
        </w:rPr>
      </w:pPr>
      <w:r w:rsidRPr="00194461">
        <w:rPr>
          <w:rFonts w:ascii="Times" w:hAnsi="Times"/>
          <w:lang w:val="nl-NL"/>
        </w:rPr>
        <w:t>ZIP.42=47770</w:t>
      </w:r>
      <w:r w:rsidRPr="00194461">
        <w:rPr>
          <w:rFonts w:ascii="Times" w:hAnsi="Times"/>
          <w:lang w:val="nl-NL"/>
        </w:rPr>
        <w:tab/>
        <w:t>ZIP.122=13955</w:t>
      </w:r>
      <w:r w:rsidRPr="00194461">
        <w:rPr>
          <w:rFonts w:ascii="Times" w:hAnsi="Times"/>
          <w:lang w:val="nl-NL"/>
        </w:rPr>
        <w:tab/>
        <w:t>ZIP.202=70466</w:t>
      </w:r>
      <w:r w:rsidRPr="00194461">
        <w:rPr>
          <w:rFonts w:ascii="Times" w:hAnsi="Times"/>
          <w:lang w:val="nl-NL"/>
        </w:rPr>
        <w:tab/>
        <w:t>ZIP.282=21286</w:t>
      </w:r>
      <w:r w:rsidRPr="00194461">
        <w:rPr>
          <w:rFonts w:ascii="Times" w:hAnsi="Times"/>
          <w:lang w:val="nl-NL"/>
        </w:rPr>
        <w:tab/>
        <w:t>ZIP.362=67875</w:t>
      </w:r>
    </w:p>
    <w:p w:rsidR="00E23727" w:rsidRPr="00D35F5D" w:rsidRDefault="00194461">
      <w:pPr>
        <w:pStyle w:val="TPCBulletList"/>
        <w:rPr>
          <w:rFonts w:ascii="Times" w:hAnsi="Times"/>
          <w:lang w:val="nl-NL"/>
        </w:rPr>
      </w:pPr>
      <w:r w:rsidRPr="00194461">
        <w:rPr>
          <w:rFonts w:ascii="Times" w:hAnsi="Times"/>
          <w:lang w:val="nl-NL"/>
        </w:rPr>
        <w:t>ZIP.43=82636</w:t>
      </w:r>
      <w:r w:rsidRPr="00194461">
        <w:rPr>
          <w:rFonts w:ascii="Times" w:hAnsi="Times"/>
          <w:lang w:val="nl-NL"/>
        </w:rPr>
        <w:tab/>
        <w:t>ZIP.123=36446</w:t>
      </w:r>
      <w:r w:rsidRPr="00194461">
        <w:rPr>
          <w:rFonts w:ascii="Times" w:hAnsi="Times"/>
          <w:lang w:val="nl-NL"/>
        </w:rPr>
        <w:tab/>
        <w:t>ZIP.203=79994</w:t>
      </w:r>
      <w:r w:rsidRPr="00194461">
        <w:rPr>
          <w:rFonts w:ascii="Times" w:hAnsi="Times"/>
          <w:lang w:val="nl-NL"/>
        </w:rPr>
        <w:tab/>
        <w:t>ZIP.283=72823</w:t>
      </w:r>
      <w:r w:rsidRPr="00194461">
        <w:rPr>
          <w:rFonts w:ascii="Times" w:hAnsi="Times"/>
          <w:lang w:val="nl-NL"/>
        </w:rPr>
        <w:tab/>
        <w:t>ZIP.363=40162</w:t>
      </w:r>
    </w:p>
    <w:p w:rsidR="00E23727" w:rsidRPr="00D35F5D" w:rsidRDefault="00194461">
      <w:pPr>
        <w:pStyle w:val="TPCBulletList"/>
        <w:rPr>
          <w:rFonts w:ascii="Times" w:hAnsi="Times"/>
          <w:lang w:val="nl-NL"/>
        </w:rPr>
      </w:pPr>
      <w:r w:rsidRPr="00194461">
        <w:rPr>
          <w:rFonts w:ascii="Times" w:hAnsi="Times"/>
          <w:lang w:val="nl-NL"/>
        </w:rPr>
        <w:t>ZIP.44=41367</w:t>
      </w:r>
      <w:r w:rsidRPr="00194461">
        <w:rPr>
          <w:rFonts w:ascii="Times" w:hAnsi="Times"/>
          <w:lang w:val="nl-NL"/>
        </w:rPr>
        <w:tab/>
        <w:t>ZIP.124=41766</w:t>
      </w:r>
      <w:r w:rsidRPr="00194461">
        <w:rPr>
          <w:rFonts w:ascii="Times" w:hAnsi="Times"/>
          <w:lang w:val="nl-NL"/>
        </w:rPr>
        <w:tab/>
        <w:t>ZIP.204=22437</w:t>
      </w:r>
      <w:r w:rsidRPr="00194461">
        <w:rPr>
          <w:rFonts w:ascii="Times" w:hAnsi="Times"/>
          <w:lang w:val="nl-NL"/>
        </w:rPr>
        <w:tab/>
        <w:t>ZIP.284=58470</w:t>
      </w:r>
      <w:r w:rsidRPr="00194461">
        <w:rPr>
          <w:rFonts w:ascii="Times" w:hAnsi="Times"/>
          <w:lang w:val="nl-NL"/>
        </w:rPr>
        <w:tab/>
        <w:t>ZIP.364=11356</w:t>
      </w:r>
    </w:p>
    <w:p w:rsidR="00E23727" w:rsidRPr="00D35F5D" w:rsidRDefault="00194461">
      <w:pPr>
        <w:pStyle w:val="TPCBulletList"/>
        <w:rPr>
          <w:rFonts w:ascii="Times" w:hAnsi="Times"/>
          <w:lang w:val="nl-NL"/>
        </w:rPr>
      </w:pPr>
      <w:r w:rsidRPr="00194461">
        <w:rPr>
          <w:rFonts w:ascii="Times" w:hAnsi="Times"/>
          <w:lang w:val="nl-NL"/>
        </w:rPr>
        <w:t>ZIP.45=76638</w:t>
      </w:r>
      <w:r w:rsidRPr="00194461">
        <w:rPr>
          <w:rFonts w:ascii="Times" w:hAnsi="Times"/>
          <w:lang w:val="nl-NL"/>
        </w:rPr>
        <w:tab/>
        <w:t>ZIP.125=68806</w:t>
      </w:r>
      <w:r w:rsidRPr="00194461">
        <w:rPr>
          <w:rFonts w:ascii="Times" w:hAnsi="Times"/>
          <w:lang w:val="nl-NL"/>
        </w:rPr>
        <w:tab/>
        <w:t>ZIP.205=25280</w:t>
      </w:r>
      <w:r w:rsidRPr="00194461">
        <w:rPr>
          <w:rFonts w:ascii="Times" w:hAnsi="Times"/>
          <w:lang w:val="nl-NL"/>
        </w:rPr>
        <w:tab/>
        <w:t>ZIP.285=67301</w:t>
      </w:r>
      <w:r w:rsidRPr="00194461">
        <w:rPr>
          <w:rFonts w:ascii="Times" w:hAnsi="Times"/>
          <w:lang w:val="nl-NL"/>
        </w:rPr>
        <w:tab/>
        <w:t>ZIP.365=73650</w:t>
      </w:r>
    </w:p>
    <w:p w:rsidR="00E23727" w:rsidRPr="00D35F5D" w:rsidRDefault="00194461">
      <w:pPr>
        <w:pStyle w:val="TPCBulletList"/>
        <w:rPr>
          <w:rFonts w:ascii="Times" w:hAnsi="Times"/>
          <w:lang w:val="nl-NL"/>
        </w:rPr>
      </w:pPr>
      <w:r w:rsidRPr="00194461">
        <w:rPr>
          <w:rFonts w:ascii="Times" w:hAnsi="Times"/>
          <w:lang w:val="nl-NL"/>
        </w:rPr>
        <w:t>ZIP.46=86198</w:t>
      </w:r>
      <w:r w:rsidRPr="00194461">
        <w:rPr>
          <w:rFonts w:ascii="Times" w:hAnsi="Times"/>
          <w:lang w:val="nl-NL"/>
        </w:rPr>
        <w:tab/>
        <w:t>ZIP.126=16725</w:t>
      </w:r>
      <w:r w:rsidRPr="00194461">
        <w:rPr>
          <w:rFonts w:ascii="Times" w:hAnsi="Times"/>
          <w:lang w:val="nl-NL"/>
        </w:rPr>
        <w:tab/>
        <w:t>ZIP.206=38935</w:t>
      </w:r>
      <w:r w:rsidRPr="00194461">
        <w:rPr>
          <w:rFonts w:ascii="Times" w:hAnsi="Times"/>
          <w:lang w:val="nl-NL"/>
        </w:rPr>
        <w:tab/>
        <w:t>ZIP.286=13394</w:t>
      </w:r>
      <w:r w:rsidRPr="00194461">
        <w:rPr>
          <w:rFonts w:ascii="Times" w:hAnsi="Times"/>
          <w:lang w:val="nl-NL"/>
        </w:rPr>
        <w:tab/>
        <w:t>ZIP.366=61810</w:t>
      </w:r>
    </w:p>
    <w:p w:rsidR="00E23727" w:rsidRPr="00D35F5D" w:rsidRDefault="00194461">
      <w:pPr>
        <w:pStyle w:val="TPCBulletList"/>
        <w:rPr>
          <w:rFonts w:ascii="Times" w:hAnsi="Times"/>
          <w:lang w:val="nl-NL"/>
        </w:rPr>
      </w:pPr>
      <w:r w:rsidRPr="00194461">
        <w:rPr>
          <w:rFonts w:ascii="Times" w:hAnsi="Times"/>
          <w:lang w:val="nl-NL"/>
        </w:rPr>
        <w:t>ZIP.47=81312</w:t>
      </w:r>
      <w:r w:rsidRPr="00194461">
        <w:rPr>
          <w:rFonts w:ascii="Times" w:hAnsi="Times"/>
          <w:lang w:val="nl-NL"/>
        </w:rPr>
        <w:tab/>
        <w:t>ZIP.127=15146</w:t>
      </w:r>
      <w:r w:rsidRPr="00194461">
        <w:rPr>
          <w:rFonts w:ascii="Times" w:hAnsi="Times"/>
          <w:lang w:val="nl-NL"/>
        </w:rPr>
        <w:tab/>
        <w:t>ZIP.207=71791</w:t>
      </w:r>
      <w:r w:rsidRPr="00194461">
        <w:rPr>
          <w:rFonts w:ascii="Times" w:hAnsi="Times"/>
          <w:lang w:val="nl-NL"/>
        </w:rPr>
        <w:tab/>
        <w:t>ZIP.287=31016</w:t>
      </w:r>
      <w:r w:rsidRPr="00194461">
        <w:rPr>
          <w:rFonts w:ascii="Times" w:hAnsi="Times"/>
          <w:lang w:val="nl-NL"/>
        </w:rPr>
        <w:tab/>
        <w:t>ZIP.367=72013</w:t>
      </w:r>
    </w:p>
    <w:p w:rsidR="00E23727" w:rsidRPr="00D35F5D" w:rsidRDefault="00194461">
      <w:pPr>
        <w:pStyle w:val="TPCBulletList"/>
        <w:rPr>
          <w:rFonts w:ascii="Times" w:hAnsi="Times"/>
          <w:lang w:val="nl-NL"/>
        </w:rPr>
      </w:pPr>
      <w:r w:rsidRPr="00194461">
        <w:rPr>
          <w:rFonts w:ascii="Times" w:hAnsi="Times"/>
          <w:lang w:val="nl-NL"/>
        </w:rPr>
        <w:t>ZIP.48=37126</w:t>
      </w:r>
      <w:r w:rsidRPr="00194461">
        <w:rPr>
          <w:rFonts w:ascii="Times" w:hAnsi="Times"/>
          <w:lang w:val="nl-NL"/>
        </w:rPr>
        <w:tab/>
        <w:t>ZIP.128=22744</w:t>
      </w:r>
      <w:r w:rsidRPr="00194461">
        <w:rPr>
          <w:rFonts w:ascii="Times" w:hAnsi="Times"/>
          <w:lang w:val="nl-NL"/>
        </w:rPr>
        <w:tab/>
        <w:t>ZIP.208=73134</w:t>
      </w:r>
      <w:r w:rsidRPr="00194461">
        <w:rPr>
          <w:rFonts w:ascii="Times" w:hAnsi="Times"/>
          <w:lang w:val="nl-NL"/>
        </w:rPr>
        <w:tab/>
        <w:t>ZIP.288=70372</w:t>
      </w:r>
      <w:r w:rsidRPr="00194461">
        <w:rPr>
          <w:rFonts w:ascii="Times" w:hAnsi="Times"/>
          <w:lang w:val="nl-NL"/>
        </w:rPr>
        <w:tab/>
        <w:t>ZIP.368=30431</w:t>
      </w:r>
    </w:p>
    <w:p w:rsidR="00E23727" w:rsidRPr="00D35F5D" w:rsidRDefault="00194461">
      <w:pPr>
        <w:pStyle w:val="TPCBulletList"/>
        <w:rPr>
          <w:rFonts w:ascii="Times" w:hAnsi="Times"/>
          <w:lang w:val="nl-NL"/>
        </w:rPr>
      </w:pPr>
      <w:r w:rsidRPr="00194461">
        <w:rPr>
          <w:rFonts w:ascii="Times" w:hAnsi="Times"/>
          <w:lang w:val="nl-NL"/>
        </w:rPr>
        <w:t>ZIP.49=39192</w:t>
      </w:r>
      <w:r w:rsidRPr="00194461">
        <w:rPr>
          <w:rFonts w:ascii="Times" w:hAnsi="Times"/>
          <w:lang w:val="nl-NL"/>
        </w:rPr>
        <w:tab/>
        <w:t>ZIP.129=35850</w:t>
      </w:r>
      <w:r w:rsidRPr="00194461">
        <w:rPr>
          <w:rFonts w:ascii="Times" w:hAnsi="Times"/>
          <w:lang w:val="nl-NL"/>
        </w:rPr>
        <w:tab/>
        <w:t>ZIP.209=56571</w:t>
      </w:r>
      <w:r w:rsidRPr="00194461">
        <w:rPr>
          <w:rFonts w:ascii="Times" w:hAnsi="Times"/>
          <w:lang w:val="nl-NL"/>
        </w:rPr>
        <w:tab/>
        <w:t>ZIP.289=67030</w:t>
      </w:r>
      <w:r w:rsidRPr="00194461">
        <w:rPr>
          <w:rFonts w:ascii="Times" w:hAnsi="Times"/>
          <w:lang w:val="nl-NL"/>
        </w:rPr>
        <w:tab/>
        <w:t>ZIP.369=22461</w:t>
      </w:r>
    </w:p>
    <w:p w:rsidR="00E23727" w:rsidRPr="00D35F5D" w:rsidRDefault="00194461">
      <w:pPr>
        <w:pStyle w:val="TPCBulletList"/>
        <w:rPr>
          <w:rFonts w:ascii="Times" w:hAnsi="Times"/>
          <w:lang w:val="nl-NL"/>
        </w:rPr>
      </w:pPr>
      <w:r w:rsidRPr="00194461">
        <w:rPr>
          <w:rFonts w:ascii="Times" w:hAnsi="Times"/>
          <w:lang w:val="nl-NL"/>
        </w:rPr>
        <w:t>ZIP.50=88424</w:t>
      </w:r>
      <w:r w:rsidRPr="00194461">
        <w:rPr>
          <w:rFonts w:ascii="Times" w:hAnsi="Times"/>
          <w:lang w:val="nl-NL"/>
        </w:rPr>
        <w:tab/>
        <w:t>ZIP.130=88086</w:t>
      </w:r>
      <w:r w:rsidRPr="00194461">
        <w:rPr>
          <w:rFonts w:ascii="Times" w:hAnsi="Times"/>
          <w:lang w:val="nl-NL"/>
        </w:rPr>
        <w:tab/>
        <w:t>ZIP.210=14060</w:t>
      </w:r>
      <w:r w:rsidRPr="00194461">
        <w:rPr>
          <w:rFonts w:ascii="Times" w:hAnsi="Times"/>
          <w:lang w:val="nl-NL"/>
        </w:rPr>
        <w:tab/>
        <w:t>ZIP.290=40604</w:t>
      </w:r>
      <w:r w:rsidRPr="00194461">
        <w:rPr>
          <w:rFonts w:ascii="Times" w:hAnsi="Times"/>
          <w:lang w:val="nl-NL"/>
        </w:rPr>
        <w:tab/>
        <w:t>ZIP.370=19512</w:t>
      </w:r>
    </w:p>
    <w:p w:rsidR="00E23727" w:rsidRPr="00D35F5D" w:rsidRDefault="00194461">
      <w:pPr>
        <w:pStyle w:val="TPCBulletList"/>
        <w:rPr>
          <w:rFonts w:ascii="Times" w:hAnsi="Times"/>
          <w:lang w:val="nl-NL"/>
        </w:rPr>
      </w:pPr>
      <w:r w:rsidRPr="00194461">
        <w:rPr>
          <w:rFonts w:ascii="Times" w:hAnsi="Times"/>
          <w:lang w:val="nl-NL"/>
        </w:rPr>
        <w:t>ZIP.51=72175</w:t>
      </w:r>
      <w:r w:rsidRPr="00194461">
        <w:rPr>
          <w:rFonts w:ascii="Times" w:hAnsi="Times"/>
          <w:lang w:val="nl-NL"/>
        </w:rPr>
        <w:tab/>
        <w:t>ZIP.131=51649</w:t>
      </w:r>
      <w:r w:rsidRPr="00194461">
        <w:rPr>
          <w:rFonts w:ascii="Times" w:hAnsi="Times"/>
          <w:lang w:val="nl-NL"/>
        </w:rPr>
        <w:tab/>
        <w:t>ZIP.211=19505</w:t>
      </w:r>
      <w:r w:rsidRPr="00194461">
        <w:rPr>
          <w:rFonts w:ascii="Times" w:hAnsi="Times"/>
          <w:lang w:val="nl-NL"/>
        </w:rPr>
        <w:tab/>
        <w:t>ZIP.291=24317</w:t>
      </w:r>
      <w:r w:rsidRPr="00194461">
        <w:rPr>
          <w:rFonts w:ascii="Times" w:hAnsi="Times"/>
          <w:lang w:val="nl-NL"/>
        </w:rPr>
        <w:tab/>
        <w:t>ZIP.371=13375</w:t>
      </w:r>
    </w:p>
    <w:p w:rsidR="00E23727" w:rsidRPr="00D35F5D" w:rsidRDefault="00194461">
      <w:pPr>
        <w:pStyle w:val="TPCBulletList"/>
        <w:rPr>
          <w:rFonts w:ascii="Times" w:hAnsi="Times"/>
          <w:lang w:val="nl-NL"/>
        </w:rPr>
      </w:pPr>
      <w:r w:rsidRPr="00194461">
        <w:rPr>
          <w:rFonts w:ascii="Times" w:hAnsi="Times"/>
          <w:lang w:val="nl-NL"/>
        </w:rPr>
        <w:t>ZIP.52=81426</w:t>
      </w:r>
      <w:r w:rsidRPr="00194461">
        <w:rPr>
          <w:rFonts w:ascii="Times" w:hAnsi="Times"/>
          <w:lang w:val="nl-NL"/>
        </w:rPr>
        <w:tab/>
        <w:t>ZIP.132=18270</w:t>
      </w:r>
      <w:r w:rsidRPr="00194461">
        <w:rPr>
          <w:rFonts w:ascii="Times" w:hAnsi="Times"/>
          <w:lang w:val="nl-NL"/>
        </w:rPr>
        <w:tab/>
        <w:t>ZIP.212=72425</w:t>
      </w:r>
      <w:r w:rsidRPr="00194461">
        <w:rPr>
          <w:rFonts w:ascii="Times" w:hAnsi="Times"/>
          <w:lang w:val="nl-NL"/>
        </w:rPr>
        <w:tab/>
        <w:t>ZIP.292=45748</w:t>
      </w:r>
      <w:r w:rsidRPr="00194461">
        <w:rPr>
          <w:rFonts w:ascii="Times" w:hAnsi="Times"/>
          <w:lang w:val="nl-NL"/>
        </w:rPr>
        <w:tab/>
        <w:t>ZIP.372=55307</w:t>
      </w:r>
    </w:p>
    <w:p w:rsidR="00E23727" w:rsidRPr="00D35F5D" w:rsidRDefault="00194461">
      <w:pPr>
        <w:pStyle w:val="TPCBulletList"/>
        <w:rPr>
          <w:rFonts w:ascii="Times" w:hAnsi="Times"/>
          <w:lang w:val="nl-NL"/>
        </w:rPr>
      </w:pPr>
      <w:r w:rsidRPr="00194461">
        <w:rPr>
          <w:rFonts w:ascii="Times" w:hAnsi="Times"/>
          <w:lang w:val="nl-NL"/>
        </w:rPr>
        <w:t>ZIP.53=53672</w:t>
      </w:r>
      <w:r w:rsidRPr="00194461">
        <w:rPr>
          <w:rFonts w:ascii="Times" w:hAnsi="Times"/>
          <w:lang w:val="nl-NL"/>
        </w:rPr>
        <w:tab/>
        <w:t>ZIP.133=52867</w:t>
      </w:r>
      <w:r w:rsidRPr="00194461">
        <w:rPr>
          <w:rFonts w:ascii="Times" w:hAnsi="Times"/>
          <w:lang w:val="nl-NL"/>
        </w:rPr>
        <w:tab/>
        <w:t>ZIP.213=56575</w:t>
      </w:r>
      <w:r w:rsidRPr="00194461">
        <w:rPr>
          <w:rFonts w:ascii="Times" w:hAnsi="Times"/>
          <w:lang w:val="nl-NL"/>
        </w:rPr>
        <w:tab/>
        <w:t>ZIP.293=39127</w:t>
      </w:r>
      <w:r w:rsidRPr="00194461">
        <w:rPr>
          <w:rFonts w:ascii="Times" w:hAnsi="Times"/>
          <w:lang w:val="nl-NL"/>
        </w:rPr>
        <w:tab/>
        <w:t>ZIP.373=30625</w:t>
      </w:r>
    </w:p>
    <w:p w:rsidR="00E23727" w:rsidRPr="00D35F5D" w:rsidRDefault="00194461">
      <w:pPr>
        <w:pStyle w:val="TPCBulletList"/>
        <w:rPr>
          <w:rFonts w:ascii="Times" w:hAnsi="Times"/>
          <w:lang w:val="nl-NL"/>
        </w:rPr>
      </w:pPr>
      <w:r w:rsidRPr="00194461">
        <w:rPr>
          <w:rFonts w:ascii="Times" w:hAnsi="Times"/>
          <w:lang w:val="nl-NL"/>
        </w:rPr>
        <w:t>ZIP.54=10445</w:t>
      </w:r>
      <w:r w:rsidRPr="00194461">
        <w:rPr>
          <w:rFonts w:ascii="Times" w:hAnsi="Times"/>
          <w:lang w:val="nl-NL"/>
        </w:rPr>
        <w:tab/>
        <w:t>ZIP.134=39972</w:t>
      </w:r>
      <w:r w:rsidRPr="00194461">
        <w:rPr>
          <w:rFonts w:ascii="Times" w:hAnsi="Times"/>
          <w:lang w:val="nl-NL"/>
        </w:rPr>
        <w:tab/>
        <w:t>ZIP.214=74351</w:t>
      </w:r>
      <w:r w:rsidRPr="00194461">
        <w:rPr>
          <w:rFonts w:ascii="Times" w:hAnsi="Times"/>
          <w:lang w:val="nl-NL"/>
        </w:rPr>
        <w:tab/>
        <w:t>ZIP.294=26065</w:t>
      </w:r>
      <w:r w:rsidRPr="00194461">
        <w:rPr>
          <w:rFonts w:ascii="Times" w:hAnsi="Times"/>
          <w:lang w:val="nl-NL"/>
        </w:rPr>
        <w:tab/>
        <w:t>ZIP.374=83849</w:t>
      </w:r>
    </w:p>
    <w:p w:rsidR="00E23727" w:rsidRPr="00D35F5D" w:rsidRDefault="00194461">
      <w:pPr>
        <w:pStyle w:val="TPCBulletList"/>
        <w:rPr>
          <w:rFonts w:ascii="Times" w:hAnsi="Times"/>
          <w:lang w:val="nl-NL"/>
        </w:rPr>
      </w:pPr>
      <w:r w:rsidRPr="00194461">
        <w:rPr>
          <w:rFonts w:ascii="Times" w:hAnsi="Times"/>
          <w:lang w:val="nl-NL"/>
        </w:rPr>
        <w:t>ZIP.55=42666</w:t>
      </w:r>
      <w:r w:rsidRPr="00194461">
        <w:rPr>
          <w:rFonts w:ascii="Times" w:hAnsi="Times"/>
          <w:lang w:val="nl-NL"/>
        </w:rPr>
        <w:tab/>
        <w:t>ZIP.135=96976</w:t>
      </w:r>
      <w:r w:rsidRPr="00194461">
        <w:rPr>
          <w:rFonts w:ascii="Times" w:hAnsi="Times"/>
          <w:lang w:val="nl-NL"/>
        </w:rPr>
        <w:tab/>
        <w:t>ZIP.215=68786</w:t>
      </w:r>
      <w:r w:rsidRPr="00194461">
        <w:rPr>
          <w:rFonts w:ascii="Times" w:hAnsi="Times"/>
          <w:lang w:val="nl-NL"/>
        </w:rPr>
        <w:tab/>
        <w:t>ZIP.295=77721</w:t>
      </w:r>
      <w:r w:rsidRPr="00194461">
        <w:rPr>
          <w:rFonts w:ascii="Times" w:hAnsi="Times"/>
          <w:lang w:val="nl-NL"/>
        </w:rPr>
        <w:tab/>
        <w:t>ZIP.375=68908</w:t>
      </w:r>
    </w:p>
    <w:p w:rsidR="00E23727" w:rsidRPr="00D35F5D" w:rsidRDefault="00194461">
      <w:pPr>
        <w:pStyle w:val="TPCBulletList"/>
        <w:rPr>
          <w:rFonts w:ascii="Times" w:hAnsi="Times"/>
          <w:lang w:val="nl-NL"/>
        </w:rPr>
      </w:pPr>
      <w:r w:rsidRPr="00194461">
        <w:rPr>
          <w:rFonts w:ascii="Times" w:hAnsi="Times"/>
          <w:lang w:val="nl-NL"/>
        </w:rPr>
        <w:t>ZIP.56=66864</w:t>
      </w:r>
      <w:r w:rsidRPr="00194461">
        <w:rPr>
          <w:rFonts w:ascii="Times" w:hAnsi="Times"/>
          <w:lang w:val="nl-NL"/>
        </w:rPr>
        <w:tab/>
        <w:t>ZIP.136=63792</w:t>
      </w:r>
      <w:r w:rsidRPr="00194461">
        <w:rPr>
          <w:rFonts w:ascii="Times" w:hAnsi="Times"/>
          <w:lang w:val="nl-NL"/>
        </w:rPr>
        <w:tab/>
        <w:t>ZIP.216=51650</w:t>
      </w:r>
      <w:r w:rsidRPr="00194461">
        <w:rPr>
          <w:rFonts w:ascii="Times" w:hAnsi="Times"/>
          <w:lang w:val="nl-NL"/>
        </w:rPr>
        <w:tab/>
        <w:t>ZIP.296=31029</w:t>
      </w:r>
      <w:r w:rsidRPr="00194461">
        <w:rPr>
          <w:rFonts w:ascii="Times" w:hAnsi="Times"/>
          <w:lang w:val="nl-NL"/>
        </w:rPr>
        <w:tab/>
        <w:t>ZIP.376=26689</w:t>
      </w:r>
    </w:p>
    <w:p w:rsidR="00E23727" w:rsidRPr="00D35F5D" w:rsidRDefault="00194461">
      <w:pPr>
        <w:pStyle w:val="TPCBulletList"/>
        <w:rPr>
          <w:rFonts w:ascii="Times" w:hAnsi="Times"/>
          <w:lang w:val="nl-NL"/>
        </w:rPr>
      </w:pPr>
      <w:r w:rsidRPr="00194461">
        <w:rPr>
          <w:rFonts w:ascii="Times" w:hAnsi="Times"/>
          <w:lang w:val="nl-NL"/>
        </w:rPr>
        <w:t>ZIP.57=66708</w:t>
      </w:r>
      <w:r w:rsidRPr="00194461">
        <w:rPr>
          <w:rFonts w:ascii="Times" w:hAnsi="Times"/>
          <w:lang w:val="nl-NL"/>
        </w:rPr>
        <w:tab/>
        <w:t>ZIP.137=11376</w:t>
      </w:r>
      <w:r w:rsidRPr="00194461">
        <w:rPr>
          <w:rFonts w:ascii="Times" w:hAnsi="Times"/>
          <w:lang w:val="nl-NL"/>
        </w:rPr>
        <w:tab/>
        <w:t>ZIP.217=20004</w:t>
      </w:r>
      <w:r w:rsidRPr="00194461">
        <w:rPr>
          <w:rFonts w:ascii="Times" w:hAnsi="Times"/>
          <w:lang w:val="nl-NL"/>
        </w:rPr>
        <w:tab/>
        <w:t>ZIP.297=31880</w:t>
      </w:r>
      <w:r w:rsidRPr="00194461">
        <w:rPr>
          <w:rFonts w:ascii="Times" w:hAnsi="Times"/>
          <w:lang w:val="nl-NL"/>
        </w:rPr>
        <w:tab/>
        <w:t>ZIP.377=96451</w:t>
      </w:r>
    </w:p>
    <w:p w:rsidR="00E23727" w:rsidRPr="00D35F5D" w:rsidRDefault="00194461">
      <w:pPr>
        <w:pStyle w:val="TPCBulletList"/>
        <w:rPr>
          <w:rFonts w:ascii="Times" w:hAnsi="Times"/>
          <w:lang w:val="nl-NL"/>
        </w:rPr>
      </w:pPr>
      <w:r w:rsidRPr="00194461">
        <w:rPr>
          <w:rFonts w:ascii="Times" w:hAnsi="Times"/>
          <w:lang w:val="nl-NL"/>
        </w:rPr>
        <w:t>ZIP.58=41248</w:t>
      </w:r>
      <w:r w:rsidRPr="00194461">
        <w:rPr>
          <w:rFonts w:ascii="Times" w:hAnsi="Times"/>
          <w:lang w:val="nl-NL"/>
        </w:rPr>
        <w:tab/>
        <w:t>ZIP.138=94898</w:t>
      </w:r>
      <w:r w:rsidRPr="00194461">
        <w:rPr>
          <w:rFonts w:ascii="Times" w:hAnsi="Times"/>
          <w:lang w:val="nl-NL"/>
        </w:rPr>
        <w:tab/>
        <w:t>ZIP.218=18383</w:t>
      </w:r>
      <w:r w:rsidRPr="00194461">
        <w:rPr>
          <w:rFonts w:ascii="Times" w:hAnsi="Times"/>
          <w:lang w:val="nl-NL"/>
        </w:rPr>
        <w:tab/>
        <w:t>ZIP.298=60576</w:t>
      </w:r>
      <w:r w:rsidRPr="00194461">
        <w:rPr>
          <w:rFonts w:ascii="Times" w:hAnsi="Times"/>
          <w:lang w:val="nl-NL"/>
        </w:rPr>
        <w:tab/>
        <w:t>ZIP.378=38193</w:t>
      </w:r>
    </w:p>
    <w:p w:rsidR="00E23727" w:rsidRPr="00D35F5D" w:rsidRDefault="00194461">
      <w:pPr>
        <w:pStyle w:val="TPCBulletList"/>
        <w:rPr>
          <w:rFonts w:ascii="Times" w:hAnsi="Times"/>
          <w:lang w:val="nl-NL"/>
        </w:rPr>
      </w:pPr>
      <w:r w:rsidRPr="00194461">
        <w:rPr>
          <w:rFonts w:ascii="Times" w:hAnsi="Times"/>
          <w:lang w:val="nl-NL"/>
        </w:rPr>
        <w:t>ZIP.59=48583</w:t>
      </w:r>
      <w:r w:rsidRPr="00194461">
        <w:rPr>
          <w:rFonts w:ascii="Times" w:hAnsi="Times"/>
          <w:lang w:val="nl-NL"/>
        </w:rPr>
        <w:tab/>
        <w:t>ZIP.139=13595</w:t>
      </w:r>
      <w:r w:rsidRPr="00194461">
        <w:rPr>
          <w:rFonts w:ascii="Times" w:hAnsi="Times"/>
          <w:lang w:val="nl-NL"/>
        </w:rPr>
        <w:tab/>
        <w:t>ZIP.219=76614</w:t>
      </w:r>
      <w:r w:rsidRPr="00194461">
        <w:rPr>
          <w:rFonts w:ascii="Times" w:hAnsi="Times"/>
          <w:lang w:val="nl-NL"/>
        </w:rPr>
        <w:tab/>
        <w:t>ZIP.299=24671</w:t>
      </w:r>
      <w:r w:rsidRPr="00194461">
        <w:rPr>
          <w:rFonts w:ascii="Times" w:hAnsi="Times"/>
          <w:lang w:val="nl-NL"/>
        </w:rPr>
        <w:tab/>
        <w:t>ZIP.379=46820</w:t>
      </w:r>
    </w:p>
    <w:p w:rsidR="00E23727" w:rsidRPr="00D35F5D" w:rsidRDefault="00194461">
      <w:pPr>
        <w:pStyle w:val="TPCBulletList"/>
        <w:rPr>
          <w:rFonts w:ascii="Times" w:hAnsi="Times"/>
          <w:lang w:val="nl-NL"/>
        </w:rPr>
      </w:pPr>
      <w:r w:rsidRPr="00194461">
        <w:rPr>
          <w:rFonts w:ascii="Times" w:hAnsi="Times"/>
          <w:lang w:val="nl-NL"/>
        </w:rPr>
        <w:t>ZIP.60=82276</w:t>
      </w:r>
      <w:r w:rsidRPr="00194461">
        <w:rPr>
          <w:rFonts w:ascii="Times" w:hAnsi="Times"/>
          <w:lang w:val="nl-NL"/>
        </w:rPr>
        <w:tab/>
        <w:t>ZIP.140=10516</w:t>
      </w:r>
      <w:r w:rsidRPr="00194461">
        <w:rPr>
          <w:rFonts w:ascii="Times" w:hAnsi="Times"/>
          <w:lang w:val="nl-NL"/>
        </w:rPr>
        <w:tab/>
        <w:t>ZIP.220=11634</w:t>
      </w:r>
      <w:r w:rsidRPr="00194461">
        <w:rPr>
          <w:rFonts w:ascii="Times" w:hAnsi="Times"/>
          <w:lang w:val="nl-NL"/>
        </w:rPr>
        <w:tab/>
        <w:t>ZIP.300=45549</w:t>
      </w:r>
      <w:r w:rsidRPr="00194461">
        <w:rPr>
          <w:rFonts w:ascii="Times" w:hAnsi="Times"/>
          <w:lang w:val="nl-NL"/>
        </w:rPr>
        <w:tab/>
        <w:t>ZIP.380=88885</w:t>
      </w:r>
    </w:p>
    <w:p w:rsidR="00E23727" w:rsidRPr="00D35F5D" w:rsidRDefault="00194461">
      <w:pPr>
        <w:pStyle w:val="TPCBulletList"/>
        <w:rPr>
          <w:rFonts w:ascii="Times" w:hAnsi="Times"/>
          <w:lang w:val="nl-NL"/>
        </w:rPr>
      </w:pPr>
      <w:r w:rsidRPr="00194461">
        <w:rPr>
          <w:rFonts w:ascii="Times" w:hAnsi="Times"/>
          <w:lang w:val="nl-NL"/>
        </w:rPr>
        <w:t>ZIP.61=18842</w:t>
      </w:r>
      <w:r w:rsidRPr="00194461">
        <w:rPr>
          <w:rFonts w:ascii="Times" w:hAnsi="Times"/>
          <w:lang w:val="nl-NL"/>
        </w:rPr>
        <w:tab/>
        <w:t>ZIP.141=90225</w:t>
      </w:r>
      <w:r w:rsidRPr="00194461">
        <w:rPr>
          <w:rFonts w:ascii="Times" w:hAnsi="Times"/>
          <w:lang w:val="nl-NL"/>
        </w:rPr>
        <w:tab/>
        <w:t>ZIP.221=18906</w:t>
      </w:r>
      <w:r w:rsidRPr="00194461">
        <w:rPr>
          <w:rFonts w:ascii="Times" w:hAnsi="Times"/>
          <w:lang w:val="nl-NL"/>
        </w:rPr>
        <w:tab/>
        <w:t>ZIP.301=13376</w:t>
      </w:r>
      <w:r w:rsidRPr="00194461">
        <w:rPr>
          <w:rFonts w:ascii="Times" w:hAnsi="Times"/>
          <w:lang w:val="nl-NL"/>
        </w:rPr>
        <w:tab/>
        <w:t>ZIP.381=84935</w:t>
      </w:r>
    </w:p>
    <w:p w:rsidR="00E23727" w:rsidRPr="00D35F5D" w:rsidRDefault="00194461">
      <w:pPr>
        <w:pStyle w:val="TPCBulletList"/>
        <w:rPr>
          <w:rFonts w:ascii="Times" w:hAnsi="Times"/>
          <w:lang w:val="nl-NL"/>
        </w:rPr>
      </w:pPr>
      <w:r w:rsidRPr="00194461">
        <w:rPr>
          <w:rFonts w:ascii="Times" w:hAnsi="Times"/>
          <w:lang w:val="nl-NL"/>
        </w:rPr>
        <w:t>ZIP.62=78890</w:t>
      </w:r>
      <w:r w:rsidRPr="00194461">
        <w:rPr>
          <w:rFonts w:ascii="Times" w:hAnsi="Times"/>
          <w:lang w:val="nl-NL"/>
        </w:rPr>
        <w:tab/>
        <w:t>ZIP.142=58943</w:t>
      </w:r>
      <w:r w:rsidRPr="00194461">
        <w:rPr>
          <w:rFonts w:ascii="Times" w:hAnsi="Times"/>
          <w:lang w:val="nl-NL"/>
        </w:rPr>
        <w:tab/>
        <w:t>ZIP.222=15765</w:t>
      </w:r>
      <w:r w:rsidRPr="00194461">
        <w:rPr>
          <w:rFonts w:ascii="Times" w:hAnsi="Times"/>
          <w:lang w:val="nl-NL"/>
        </w:rPr>
        <w:tab/>
        <w:t>ZIP.302=50016</w:t>
      </w:r>
      <w:r w:rsidRPr="00194461">
        <w:rPr>
          <w:rFonts w:ascii="Times" w:hAnsi="Times"/>
          <w:lang w:val="nl-NL"/>
        </w:rPr>
        <w:tab/>
        <w:t>ZIP.382=69035</w:t>
      </w:r>
    </w:p>
    <w:p w:rsidR="00E23727" w:rsidRPr="00D35F5D" w:rsidRDefault="00194461">
      <w:pPr>
        <w:pStyle w:val="TPCBulletList"/>
        <w:rPr>
          <w:rFonts w:ascii="Times" w:hAnsi="Times"/>
          <w:lang w:val="nl-NL"/>
        </w:rPr>
      </w:pPr>
      <w:r w:rsidRPr="00194461">
        <w:rPr>
          <w:rFonts w:ascii="Times" w:hAnsi="Times"/>
          <w:lang w:val="nl-NL"/>
        </w:rPr>
        <w:t>ZIP.63=49448</w:t>
      </w:r>
      <w:r w:rsidRPr="00194461">
        <w:rPr>
          <w:rFonts w:ascii="Times" w:hAnsi="Times"/>
          <w:lang w:val="nl-NL"/>
        </w:rPr>
        <w:tab/>
        <w:t>ZIP.143=39371</w:t>
      </w:r>
      <w:r w:rsidRPr="00194461">
        <w:rPr>
          <w:rFonts w:ascii="Times" w:hAnsi="Times"/>
          <w:lang w:val="nl-NL"/>
        </w:rPr>
        <w:tab/>
        <w:t>ZIP.223=41368</w:t>
      </w:r>
      <w:r w:rsidRPr="00194461">
        <w:rPr>
          <w:rFonts w:ascii="Times" w:hAnsi="Times"/>
          <w:lang w:val="nl-NL"/>
        </w:rPr>
        <w:tab/>
        <w:t>ZIP.303=33123</w:t>
      </w:r>
      <w:r w:rsidRPr="00194461">
        <w:rPr>
          <w:rFonts w:ascii="Times" w:hAnsi="Times"/>
          <w:lang w:val="nl-NL"/>
        </w:rPr>
        <w:tab/>
        <w:t>ZIP.383=83144</w:t>
      </w:r>
    </w:p>
    <w:p w:rsidR="00E23727" w:rsidRPr="00D35F5D" w:rsidRDefault="00194461">
      <w:pPr>
        <w:pStyle w:val="TPCBulletList"/>
        <w:rPr>
          <w:rFonts w:ascii="Times" w:hAnsi="Times"/>
          <w:lang w:val="nl-NL"/>
        </w:rPr>
      </w:pPr>
      <w:r w:rsidRPr="00194461">
        <w:rPr>
          <w:rFonts w:ascii="Times" w:hAnsi="Times"/>
          <w:lang w:val="nl-NL"/>
        </w:rPr>
        <w:t>ZIP.64=14089</w:t>
      </w:r>
      <w:r w:rsidRPr="00194461">
        <w:rPr>
          <w:rFonts w:ascii="Times" w:hAnsi="Times"/>
          <w:lang w:val="nl-NL"/>
        </w:rPr>
        <w:tab/>
        <w:t>ZIP.144=94945</w:t>
      </w:r>
      <w:r w:rsidRPr="00194461">
        <w:rPr>
          <w:rFonts w:ascii="Times" w:hAnsi="Times"/>
          <w:lang w:val="nl-NL"/>
        </w:rPr>
        <w:tab/>
        <w:t>ZIP.224=73241</w:t>
      </w:r>
      <w:r w:rsidRPr="00194461">
        <w:rPr>
          <w:rFonts w:ascii="Times" w:hAnsi="Times"/>
          <w:lang w:val="nl-NL"/>
        </w:rPr>
        <w:tab/>
        <w:t>ZIP.304=19769</w:t>
      </w:r>
      <w:r w:rsidRPr="00194461">
        <w:rPr>
          <w:rFonts w:ascii="Times" w:hAnsi="Times"/>
          <w:lang w:val="nl-NL"/>
        </w:rPr>
        <w:tab/>
        <w:t>ZIP.384=47537</w:t>
      </w:r>
    </w:p>
    <w:p w:rsidR="00E23727" w:rsidRPr="00D35F5D" w:rsidRDefault="00194461">
      <w:pPr>
        <w:pStyle w:val="TPCBulletList"/>
        <w:rPr>
          <w:rFonts w:ascii="Times" w:hAnsi="Times"/>
          <w:lang w:val="nl-NL"/>
        </w:rPr>
      </w:pPr>
      <w:r w:rsidRPr="00194461">
        <w:rPr>
          <w:rFonts w:ascii="Times" w:hAnsi="Times"/>
          <w:lang w:val="nl-NL"/>
        </w:rPr>
        <w:t>ZIP.65=38122</w:t>
      </w:r>
      <w:r w:rsidRPr="00194461">
        <w:rPr>
          <w:rFonts w:ascii="Times" w:hAnsi="Times"/>
          <w:lang w:val="nl-NL"/>
        </w:rPr>
        <w:tab/>
        <w:t>ZIP.145=28587</w:t>
      </w:r>
      <w:r w:rsidRPr="00194461">
        <w:rPr>
          <w:rFonts w:ascii="Times" w:hAnsi="Times"/>
          <w:lang w:val="nl-NL"/>
        </w:rPr>
        <w:tab/>
        <w:t>ZIP.225=76698</w:t>
      </w:r>
      <w:r w:rsidRPr="00194461">
        <w:rPr>
          <w:rFonts w:ascii="Times" w:hAnsi="Times"/>
          <w:lang w:val="nl-NL"/>
        </w:rPr>
        <w:tab/>
        <w:t>ZIP.305=22927</w:t>
      </w:r>
      <w:r w:rsidRPr="00194461">
        <w:rPr>
          <w:rFonts w:ascii="Times" w:hAnsi="Times"/>
          <w:lang w:val="nl-NL"/>
        </w:rPr>
        <w:tab/>
        <w:t>ZIP.385=56616</w:t>
      </w:r>
    </w:p>
    <w:p w:rsidR="00E23727" w:rsidRPr="00D35F5D" w:rsidRDefault="00194461">
      <w:pPr>
        <w:pStyle w:val="TPCBulletList"/>
        <w:rPr>
          <w:rFonts w:ascii="Times" w:hAnsi="Times"/>
          <w:lang w:val="nl-NL"/>
        </w:rPr>
      </w:pPr>
      <w:r w:rsidRPr="00194461">
        <w:rPr>
          <w:rFonts w:ascii="Times" w:hAnsi="Times"/>
          <w:lang w:val="nl-NL"/>
        </w:rPr>
        <w:t>ZIP.66=34425</w:t>
      </w:r>
      <w:r w:rsidRPr="00194461">
        <w:rPr>
          <w:rFonts w:ascii="Times" w:hAnsi="Times"/>
          <w:lang w:val="nl-NL"/>
        </w:rPr>
        <w:tab/>
        <w:t>ZIP.146=96576</w:t>
      </w:r>
      <w:r w:rsidRPr="00194461">
        <w:rPr>
          <w:rFonts w:ascii="Times" w:hAnsi="Times"/>
          <w:lang w:val="nl-NL"/>
        </w:rPr>
        <w:tab/>
        <w:t>ZIP.226=78567</w:t>
      </w:r>
      <w:r w:rsidRPr="00194461">
        <w:rPr>
          <w:rFonts w:ascii="Times" w:hAnsi="Times"/>
          <w:lang w:val="nl-NL"/>
        </w:rPr>
        <w:tab/>
        <w:t>ZIP.306=97789</w:t>
      </w:r>
      <w:r w:rsidRPr="00194461">
        <w:rPr>
          <w:rFonts w:ascii="Times" w:hAnsi="Times"/>
          <w:lang w:val="nl-NL"/>
        </w:rPr>
        <w:tab/>
        <w:t>ZIP.386=94983</w:t>
      </w:r>
    </w:p>
    <w:p w:rsidR="00E23727" w:rsidRPr="00D35F5D" w:rsidRDefault="00194461">
      <w:pPr>
        <w:pStyle w:val="TPCBulletList"/>
        <w:rPr>
          <w:rFonts w:ascii="Times" w:hAnsi="Times"/>
          <w:lang w:val="nl-NL"/>
        </w:rPr>
      </w:pPr>
      <w:r w:rsidRPr="00194461">
        <w:rPr>
          <w:rFonts w:ascii="Times" w:hAnsi="Times"/>
          <w:lang w:val="nl-NL"/>
        </w:rPr>
        <w:t>ZIP.67=79077</w:t>
      </w:r>
      <w:r w:rsidRPr="00194461">
        <w:rPr>
          <w:rFonts w:ascii="Times" w:hAnsi="Times"/>
          <w:lang w:val="nl-NL"/>
        </w:rPr>
        <w:tab/>
        <w:t>ZIP.147=57855</w:t>
      </w:r>
      <w:r w:rsidRPr="00194461">
        <w:rPr>
          <w:rFonts w:ascii="Times" w:hAnsi="Times"/>
          <w:lang w:val="nl-NL"/>
        </w:rPr>
        <w:tab/>
        <w:t>ZIP.227=97189</w:t>
      </w:r>
      <w:r w:rsidRPr="00194461">
        <w:rPr>
          <w:rFonts w:ascii="Times" w:hAnsi="Times"/>
          <w:lang w:val="nl-NL"/>
        </w:rPr>
        <w:tab/>
        <w:t>ZIP.307=46081</w:t>
      </w:r>
      <w:r w:rsidRPr="00194461">
        <w:rPr>
          <w:rFonts w:ascii="Times" w:hAnsi="Times"/>
          <w:lang w:val="nl-NL"/>
        </w:rPr>
        <w:tab/>
        <w:t>ZIP.387=48033</w:t>
      </w:r>
    </w:p>
    <w:p w:rsidR="00E23727" w:rsidRPr="00D35F5D" w:rsidRDefault="00194461">
      <w:pPr>
        <w:pStyle w:val="TPCBulletList"/>
        <w:rPr>
          <w:rFonts w:ascii="Times" w:hAnsi="Times"/>
          <w:lang w:val="nl-NL"/>
        </w:rPr>
      </w:pPr>
      <w:r w:rsidRPr="00194461">
        <w:rPr>
          <w:rFonts w:ascii="Times" w:hAnsi="Times"/>
          <w:lang w:val="nl-NL"/>
        </w:rPr>
        <w:t>ZIP.68=19849</w:t>
      </w:r>
      <w:r w:rsidRPr="00194461">
        <w:rPr>
          <w:rFonts w:ascii="Times" w:hAnsi="Times"/>
          <w:lang w:val="nl-NL"/>
        </w:rPr>
        <w:tab/>
        <w:t>ZIP.148=28488</w:t>
      </w:r>
      <w:r w:rsidRPr="00194461">
        <w:rPr>
          <w:rFonts w:ascii="Times" w:hAnsi="Times"/>
          <w:lang w:val="nl-NL"/>
        </w:rPr>
        <w:tab/>
        <w:t>ZIP.228=28545</w:t>
      </w:r>
      <w:r w:rsidRPr="00194461">
        <w:rPr>
          <w:rFonts w:ascii="Times" w:hAnsi="Times"/>
          <w:lang w:val="nl-NL"/>
        </w:rPr>
        <w:tab/>
        <w:t>ZIP.308=72151</w:t>
      </w:r>
      <w:r w:rsidRPr="00194461">
        <w:rPr>
          <w:rFonts w:ascii="Times" w:hAnsi="Times"/>
          <w:lang w:val="nl-NL"/>
        </w:rPr>
        <w:tab/>
        <w:t>ZIP.388=69952</w:t>
      </w:r>
    </w:p>
    <w:p w:rsidR="00E23727" w:rsidRPr="00D35F5D" w:rsidRDefault="00194461">
      <w:pPr>
        <w:pStyle w:val="TPCBulletList"/>
        <w:rPr>
          <w:rFonts w:ascii="Times" w:hAnsi="Times"/>
          <w:lang w:val="nl-NL"/>
        </w:rPr>
      </w:pPr>
      <w:r w:rsidRPr="00194461">
        <w:rPr>
          <w:rFonts w:ascii="Times" w:hAnsi="Times"/>
          <w:lang w:val="nl-NL"/>
        </w:rPr>
        <w:t>ZIP.69=43285</w:t>
      </w:r>
      <w:r w:rsidRPr="00194461">
        <w:rPr>
          <w:rFonts w:ascii="Times" w:hAnsi="Times"/>
          <w:lang w:val="nl-NL"/>
        </w:rPr>
        <w:tab/>
        <w:t>ZIP.149=26105</w:t>
      </w:r>
      <w:r w:rsidRPr="00194461">
        <w:rPr>
          <w:rFonts w:ascii="Times" w:hAnsi="Times"/>
          <w:lang w:val="nl-NL"/>
        </w:rPr>
        <w:tab/>
        <w:t>ZIP.229=76231</w:t>
      </w:r>
      <w:r w:rsidRPr="00194461">
        <w:rPr>
          <w:rFonts w:ascii="Times" w:hAnsi="Times"/>
          <w:lang w:val="nl-NL"/>
        </w:rPr>
        <w:tab/>
        <w:t>ZIP.309=15723</w:t>
      </w:r>
      <w:r w:rsidRPr="00194461">
        <w:rPr>
          <w:rFonts w:ascii="Times" w:hAnsi="Times"/>
          <w:lang w:val="nl-NL"/>
        </w:rPr>
        <w:tab/>
        <w:t>ZIP.389=25486</w:t>
      </w:r>
    </w:p>
    <w:p w:rsidR="00E23727" w:rsidRPr="00D35F5D" w:rsidRDefault="00194461">
      <w:pPr>
        <w:pStyle w:val="TPCBulletList"/>
        <w:rPr>
          <w:rFonts w:ascii="Times" w:hAnsi="Times"/>
          <w:lang w:val="nl-NL"/>
        </w:rPr>
      </w:pPr>
      <w:r w:rsidRPr="00194461">
        <w:rPr>
          <w:rFonts w:ascii="Times" w:hAnsi="Times"/>
          <w:lang w:val="nl-NL"/>
        </w:rPr>
        <w:t>ZIP.70=39861</w:t>
      </w:r>
      <w:r w:rsidRPr="00194461">
        <w:rPr>
          <w:rFonts w:ascii="Times" w:hAnsi="Times"/>
          <w:lang w:val="nl-NL"/>
        </w:rPr>
        <w:tab/>
        <w:t>ZIP.150=83933</w:t>
      </w:r>
      <w:r w:rsidRPr="00194461">
        <w:rPr>
          <w:rFonts w:ascii="Times" w:hAnsi="Times"/>
          <w:lang w:val="nl-NL"/>
        </w:rPr>
        <w:tab/>
        <w:t>ZIP.230=75691</w:t>
      </w:r>
      <w:r w:rsidRPr="00194461">
        <w:rPr>
          <w:rFonts w:ascii="Times" w:hAnsi="Times"/>
          <w:lang w:val="nl-NL"/>
        </w:rPr>
        <w:tab/>
        <w:t>ZIP.310=46136</w:t>
      </w:r>
      <w:r w:rsidRPr="00194461">
        <w:rPr>
          <w:rFonts w:ascii="Times" w:hAnsi="Times"/>
          <w:lang w:val="nl-NL"/>
        </w:rPr>
        <w:tab/>
        <w:t>ZIP.390=61547</w:t>
      </w:r>
    </w:p>
    <w:p w:rsidR="00E23727" w:rsidRPr="00D35F5D" w:rsidRDefault="00194461">
      <w:pPr>
        <w:pStyle w:val="TPCBulletList"/>
        <w:rPr>
          <w:rFonts w:ascii="Times" w:hAnsi="Times"/>
          <w:lang w:val="nl-NL"/>
        </w:rPr>
      </w:pPr>
      <w:r w:rsidRPr="00194461">
        <w:rPr>
          <w:rFonts w:ascii="Times" w:hAnsi="Times"/>
          <w:lang w:val="nl-NL"/>
        </w:rPr>
        <w:t>ZIP.71=66162</w:t>
      </w:r>
      <w:r w:rsidRPr="00194461">
        <w:rPr>
          <w:rFonts w:ascii="Times" w:hAnsi="Times"/>
          <w:lang w:val="nl-NL"/>
        </w:rPr>
        <w:tab/>
        <w:t>ZIP.151=25858</w:t>
      </w:r>
      <w:r w:rsidRPr="00194461">
        <w:rPr>
          <w:rFonts w:ascii="Times" w:hAnsi="Times"/>
          <w:lang w:val="nl-NL"/>
        </w:rPr>
        <w:tab/>
        <w:t>ZIP.231=22246</w:t>
      </w:r>
      <w:r w:rsidRPr="00194461">
        <w:rPr>
          <w:rFonts w:ascii="Times" w:hAnsi="Times"/>
          <w:lang w:val="nl-NL"/>
        </w:rPr>
        <w:tab/>
        <w:t>ZIP.311=51949</w:t>
      </w:r>
      <w:r w:rsidRPr="00194461">
        <w:rPr>
          <w:rFonts w:ascii="Times" w:hAnsi="Times"/>
          <w:lang w:val="nl-NL"/>
        </w:rPr>
        <w:tab/>
        <w:t>ZIP.391=27385</w:t>
      </w:r>
    </w:p>
    <w:p w:rsidR="00E23727" w:rsidRPr="00D35F5D" w:rsidRDefault="00194461">
      <w:pPr>
        <w:pStyle w:val="TPCBulletList"/>
        <w:rPr>
          <w:rFonts w:ascii="Times" w:hAnsi="Times"/>
          <w:lang w:val="nl-NL"/>
        </w:rPr>
      </w:pPr>
      <w:r w:rsidRPr="00194461">
        <w:rPr>
          <w:rFonts w:ascii="Times" w:hAnsi="Times"/>
          <w:lang w:val="nl-NL"/>
        </w:rPr>
        <w:t>ZIP.72=77610</w:t>
      </w:r>
      <w:r w:rsidRPr="00194461">
        <w:rPr>
          <w:rFonts w:ascii="Times" w:hAnsi="Times"/>
          <w:lang w:val="nl-NL"/>
        </w:rPr>
        <w:tab/>
        <w:t>ZIP.152=34322</w:t>
      </w:r>
      <w:r w:rsidRPr="00194461">
        <w:rPr>
          <w:rFonts w:ascii="Times" w:hAnsi="Times"/>
          <w:lang w:val="nl-NL"/>
        </w:rPr>
        <w:tab/>
        <w:t>ZIP.232=51061</w:t>
      </w:r>
      <w:r w:rsidRPr="00194461">
        <w:rPr>
          <w:rFonts w:ascii="Times" w:hAnsi="Times"/>
          <w:lang w:val="nl-NL"/>
        </w:rPr>
        <w:tab/>
        <w:t>ZIP.312=68100</w:t>
      </w:r>
      <w:r w:rsidRPr="00194461">
        <w:rPr>
          <w:rFonts w:ascii="Times" w:hAnsi="Times"/>
          <w:lang w:val="nl-NL"/>
        </w:rPr>
        <w:tab/>
        <w:t>ZIP.392=61860</w:t>
      </w:r>
    </w:p>
    <w:p w:rsidR="00E23727" w:rsidRPr="00D35F5D" w:rsidRDefault="00194461">
      <w:pPr>
        <w:pStyle w:val="TPCBulletList"/>
        <w:rPr>
          <w:rFonts w:ascii="Times" w:hAnsi="Times"/>
          <w:lang w:val="nl-NL"/>
        </w:rPr>
      </w:pPr>
      <w:r w:rsidRPr="00194461">
        <w:rPr>
          <w:rFonts w:ascii="Times" w:hAnsi="Times"/>
          <w:lang w:val="nl-NL"/>
        </w:rPr>
        <w:t>ZIP.73=13695</w:t>
      </w:r>
      <w:r w:rsidRPr="00194461">
        <w:rPr>
          <w:rFonts w:ascii="Times" w:hAnsi="Times"/>
          <w:lang w:val="nl-NL"/>
        </w:rPr>
        <w:tab/>
        <w:t>ZIP.153=44438</w:t>
      </w:r>
      <w:r w:rsidRPr="00194461">
        <w:rPr>
          <w:rFonts w:ascii="Times" w:hAnsi="Times"/>
          <w:lang w:val="nl-NL"/>
        </w:rPr>
        <w:tab/>
        <w:t>ZIP.233=90578</w:t>
      </w:r>
      <w:r w:rsidRPr="00194461">
        <w:rPr>
          <w:rFonts w:ascii="Times" w:hAnsi="Times"/>
          <w:lang w:val="nl-NL"/>
        </w:rPr>
        <w:tab/>
        <w:t>ZIP.313=96888</w:t>
      </w:r>
      <w:r w:rsidRPr="00194461">
        <w:rPr>
          <w:rFonts w:ascii="Times" w:hAnsi="Times"/>
          <w:lang w:val="nl-NL"/>
        </w:rPr>
        <w:tab/>
        <w:t>ZIP.393=58048</w:t>
      </w:r>
    </w:p>
    <w:p w:rsidR="00E23727" w:rsidRPr="00D35F5D" w:rsidRDefault="00194461">
      <w:pPr>
        <w:pStyle w:val="TPCBulletList"/>
        <w:rPr>
          <w:rFonts w:ascii="Times" w:hAnsi="Times"/>
          <w:lang w:val="nl-NL"/>
        </w:rPr>
      </w:pPr>
      <w:r w:rsidRPr="00194461">
        <w:rPr>
          <w:rFonts w:ascii="Times" w:hAnsi="Times"/>
          <w:lang w:val="nl-NL"/>
        </w:rPr>
        <w:t>ZIP.74=99543</w:t>
      </w:r>
      <w:r w:rsidRPr="00194461">
        <w:rPr>
          <w:rFonts w:ascii="Times" w:hAnsi="Times"/>
          <w:lang w:val="nl-NL"/>
        </w:rPr>
        <w:tab/>
        <w:t>ZIP.154=73171</w:t>
      </w:r>
      <w:r w:rsidRPr="00194461">
        <w:rPr>
          <w:rFonts w:ascii="Times" w:hAnsi="Times"/>
          <w:lang w:val="nl-NL"/>
        </w:rPr>
        <w:tab/>
        <w:t>ZIP.234=56691</w:t>
      </w:r>
      <w:r w:rsidRPr="00194461">
        <w:rPr>
          <w:rFonts w:ascii="Times" w:hAnsi="Times"/>
          <w:lang w:val="nl-NL"/>
        </w:rPr>
        <w:tab/>
        <w:t>ZIP.314=64528</w:t>
      </w:r>
      <w:r w:rsidRPr="00194461">
        <w:rPr>
          <w:rFonts w:ascii="Times" w:hAnsi="Times"/>
          <w:lang w:val="nl-NL"/>
        </w:rPr>
        <w:tab/>
        <w:t>ZIP.394=56910</w:t>
      </w:r>
    </w:p>
    <w:p w:rsidR="00E23727" w:rsidRPr="00D35F5D" w:rsidRDefault="00194461">
      <w:pPr>
        <w:pStyle w:val="TPCBulletList"/>
        <w:rPr>
          <w:rFonts w:ascii="Times" w:hAnsi="Times"/>
          <w:lang w:val="nl-NL"/>
        </w:rPr>
      </w:pPr>
      <w:r w:rsidRPr="00194461">
        <w:rPr>
          <w:rFonts w:ascii="Times" w:hAnsi="Times"/>
          <w:lang w:val="nl-NL"/>
        </w:rPr>
        <w:t>ZIP.75=83444</w:t>
      </w:r>
      <w:r w:rsidRPr="00194461">
        <w:rPr>
          <w:rFonts w:ascii="Times" w:hAnsi="Times"/>
          <w:lang w:val="nl-NL"/>
        </w:rPr>
        <w:tab/>
        <w:t>ZIP.155=30122</w:t>
      </w:r>
      <w:r w:rsidRPr="00194461">
        <w:rPr>
          <w:rFonts w:ascii="Times" w:hAnsi="Times"/>
          <w:lang w:val="nl-NL"/>
        </w:rPr>
        <w:tab/>
        <w:t>ZIP.235=68014</w:t>
      </w:r>
      <w:r w:rsidRPr="00194461">
        <w:rPr>
          <w:rFonts w:ascii="Times" w:hAnsi="Times"/>
          <w:lang w:val="nl-NL"/>
        </w:rPr>
        <w:tab/>
        <w:t>ZIP.315=14171</w:t>
      </w:r>
      <w:r w:rsidRPr="00194461">
        <w:rPr>
          <w:rFonts w:ascii="Times" w:hAnsi="Times"/>
          <w:lang w:val="nl-NL"/>
        </w:rPr>
        <w:tab/>
        <w:t>ZIP.395=16807</w:t>
      </w:r>
    </w:p>
    <w:p w:rsidR="00E23727" w:rsidRPr="00D35F5D" w:rsidRDefault="00194461">
      <w:pPr>
        <w:pStyle w:val="TPCBulletList"/>
        <w:rPr>
          <w:rFonts w:ascii="Times" w:hAnsi="Times"/>
          <w:lang w:val="nl-NL"/>
        </w:rPr>
      </w:pPr>
      <w:r w:rsidRPr="00194461">
        <w:rPr>
          <w:rFonts w:ascii="Times" w:hAnsi="Times"/>
          <w:lang w:val="nl-NL"/>
        </w:rPr>
        <w:t>ZIP.76=83041</w:t>
      </w:r>
      <w:r w:rsidRPr="00194461">
        <w:rPr>
          <w:rFonts w:ascii="Times" w:hAnsi="Times"/>
          <w:lang w:val="nl-NL"/>
        </w:rPr>
        <w:tab/>
        <w:t>ZIP.156=34102</w:t>
      </w:r>
      <w:r w:rsidRPr="00194461">
        <w:rPr>
          <w:rFonts w:ascii="Times" w:hAnsi="Times"/>
          <w:lang w:val="nl-NL"/>
        </w:rPr>
        <w:tab/>
        <w:t>ZIP.236=51103</w:t>
      </w:r>
      <w:r w:rsidRPr="00194461">
        <w:rPr>
          <w:rFonts w:ascii="Times" w:hAnsi="Times"/>
          <w:lang w:val="nl-NL"/>
        </w:rPr>
        <w:tab/>
        <w:t>ZIP.316=79777</w:t>
      </w:r>
      <w:r w:rsidRPr="00194461">
        <w:rPr>
          <w:rFonts w:ascii="Times" w:hAnsi="Times"/>
          <w:lang w:val="nl-NL"/>
        </w:rPr>
        <w:tab/>
        <w:t>ZIP.396=17871</w:t>
      </w:r>
    </w:p>
    <w:p w:rsidR="00E23727" w:rsidRPr="00D35F5D" w:rsidRDefault="00194461">
      <w:pPr>
        <w:pStyle w:val="TPCBulletList"/>
        <w:rPr>
          <w:rFonts w:ascii="Times" w:hAnsi="Times"/>
          <w:lang w:val="nl-NL"/>
        </w:rPr>
      </w:pPr>
      <w:r w:rsidRPr="00194461">
        <w:rPr>
          <w:rFonts w:ascii="Times" w:hAnsi="Times"/>
          <w:lang w:val="nl-NL"/>
        </w:rPr>
        <w:t>ZIP.77=12305</w:t>
      </w:r>
      <w:r w:rsidRPr="00194461">
        <w:rPr>
          <w:rFonts w:ascii="Times" w:hAnsi="Times"/>
          <w:lang w:val="nl-NL"/>
        </w:rPr>
        <w:tab/>
        <w:t>ZIP.157=22685</w:t>
      </w:r>
      <w:r w:rsidRPr="00194461">
        <w:rPr>
          <w:rFonts w:ascii="Times" w:hAnsi="Times"/>
          <w:lang w:val="nl-NL"/>
        </w:rPr>
        <w:tab/>
        <w:t>ZIP.237=94167</w:t>
      </w:r>
      <w:r w:rsidRPr="00194461">
        <w:rPr>
          <w:rFonts w:ascii="Times" w:hAnsi="Times"/>
          <w:lang w:val="nl-NL"/>
        </w:rPr>
        <w:tab/>
        <w:t>ZIP.317=28709</w:t>
      </w:r>
      <w:r w:rsidRPr="00194461">
        <w:rPr>
          <w:rFonts w:ascii="Times" w:hAnsi="Times"/>
          <w:lang w:val="nl-NL"/>
        </w:rPr>
        <w:tab/>
        <w:t>ZIP.397=35258</w:t>
      </w:r>
    </w:p>
    <w:p w:rsidR="00E23727" w:rsidRPr="00D35F5D" w:rsidRDefault="00194461">
      <w:pPr>
        <w:pStyle w:val="TPCBulletList"/>
        <w:rPr>
          <w:rFonts w:ascii="Times" w:hAnsi="Times"/>
          <w:lang w:val="nl-NL"/>
        </w:rPr>
      </w:pPr>
      <w:r w:rsidRPr="00194461">
        <w:rPr>
          <w:rFonts w:ascii="Times" w:hAnsi="Times"/>
          <w:lang w:val="nl-NL"/>
        </w:rPr>
        <w:t>ZIP.78=57665</w:t>
      </w:r>
      <w:r w:rsidRPr="00194461">
        <w:rPr>
          <w:rFonts w:ascii="Times" w:hAnsi="Times"/>
          <w:lang w:val="nl-NL"/>
        </w:rPr>
        <w:tab/>
        <w:t>ZIP.158=71256</w:t>
      </w:r>
      <w:r w:rsidRPr="00194461">
        <w:rPr>
          <w:rFonts w:ascii="Times" w:hAnsi="Times"/>
          <w:lang w:val="nl-NL"/>
        </w:rPr>
        <w:tab/>
        <w:t>ZIP.238=57047</w:t>
      </w:r>
      <w:r w:rsidRPr="00194461">
        <w:rPr>
          <w:rFonts w:ascii="Times" w:hAnsi="Times"/>
          <w:lang w:val="nl-NL"/>
        </w:rPr>
        <w:tab/>
        <w:t>ZIP.318=11489</w:t>
      </w:r>
      <w:r w:rsidRPr="00194461">
        <w:rPr>
          <w:rFonts w:ascii="Times" w:hAnsi="Times"/>
          <w:lang w:val="nl-NL"/>
        </w:rPr>
        <w:tab/>
        <w:t>ZIP.398=31387</w:t>
      </w:r>
    </w:p>
    <w:p w:rsidR="00E23727" w:rsidRPr="00D35F5D" w:rsidRDefault="00194461">
      <w:pPr>
        <w:pStyle w:val="TPCBulletList"/>
        <w:rPr>
          <w:rFonts w:ascii="Times" w:hAnsi="Times"/>
          <w:lang w:val="nl-NL"/>
        </w:rPr>
      </w:pPr>
      <w:r w:rsidRPr="00194461">
        <w:rPr>
          <w:rFonts w:ascii="Times" w:hAnsi="Times"/>
          <w:lang w:val="nl-NL"/>
        </w:rPr>
        <w:t>ZIP.79=68341</w:t>
      </w:r>
      <w:r w:rsidRPr="00194461">
        <w:rPr>
          <w:rFonts w:ascii="Times" w:hAnsi="Times"/>
          <w:lang w:val="nl-NL"/>
        </w:rPr>
        <w:tab/>
        <w:t>ZIP.159=78451</w:t>
      </w:r>
      <w:r w:rsidRPr="00194461">
        <w:rPr>
          <w:rFonts w:ascii="Times" w:hAnsi="Times"/>
          <w:lang w:val="nl-NL"/>
        </w:rPr>
        <w:tab/>
        <w:t>ZIP.239=14867</w:t>
      </w:r>
      <w:r w:rsidRPr="00194461">
        <w:rPr>
          <w:rFonts w:ascii="Times" w:hAnsi="Times"/>
          <w:lang w:val="nl-NL"/>
        </w:rPr>
        <w:tab/>
        <w:t>ZIP.319=25103</w:t>
      </w:r>
      <w:r w:rsidRPr="00194461">
        <w:rPr>
          <w:rFonts w:ascii="Times" w:hAnsi="Times"/>
          <w:lang w:val="nl-NL"/>
        </w:rPr>
        <w:tab/>
        <w:t>ZIP.399=35458</w:t>
      </w:r>
    </w:p>
    <w:p w:rsidR="00E23727" w:rsidRPr="00D35F5D" w:rsidRDefault="00194461">
      <w:pPr>
        <w:pStyle w:val="TPCBulletList"/>
        <w:rPr>
          <w:rFonts w:ascii="Times" w:hAnsi="Times"/>
          <w:lang w:val="nl-NL"/>
        </w:rPr>
      </w:pPr>
      <w:r w:rsidRPr="00194461">
        <w:rPr>
          <w:rFonts w:ascii="Times" w:hAnsi="Times"/>
          <w:lang w:val="nl-NL"/>
        </w:rPr>
        <w:lastRenderedPageBreak/>
        <w:t>ZIP.80=25003</w:t>
      </w:r>
      <w:r w:rsidRPr="00194461">
        <w:rPr>
          <w:rFonts w:ascii="Times" w:hAnsi="Times"/>
          <w:lang w:val="nl-NL"/>
        </w:rPr>
        <w:tab/>
        <w:t>ZIP.160=54364</w:t>
      </w:r>
      <w:r w:rsidRPr="00194461">
        <w:rPr>
          <w:rFonts w:ascii="Times" w:hAnsi="Times"/>
          <w:lang w:val="nl-NL"/>
        </w:rPr>
        <w:tab/>
        <w:t>ZIP.240=73520</w:t>
      </w:r>
      <w:r w:rsidRPr="00194461">
        <w:rPr>
          <w:rFonts w:ascii="Times" w:hAnsi="Times"/>
          <w:lang w:val="nl-NL"/>
        </w:rPr>
        <w:tab/>
        <w:t>ZIP.320=32213</w:t>
      </w:r>
      <w:r w:rsidRPr="00194461">
        <w:rPr>
          <w:rFonts w:ascii="Times" w:hAnsi="Times"/>
          <w:lang w:val="nl-NL"/>
        </w:rPr>
        <w:tab/>
        <w:t>ZIP.400=35576</w:t>
      </w:r>
    </w:p>
    <w:p w:rsidR="00E23727" w:rsidRPr="00D35F5D" w:rsidRDefault="00194461">
      <w:pPr>
        <w:pStyle w:val="TPCBulletList"/>
        <w:rPr>
          <w:rFonts w:ascii="Times" w:hAnsi="Times"/>
        </w:rPr>
      </w:pPr>
      <w:r w:rsidRPr="00194461">
        <w:rPr>
          <w:rFonts w:ascii="Times" w:hAnsi="Times"/>
        </w:rPr>
        <w:t>QOY.01=2</w:t>
      </w:r>
    </w:p>
    <w:p w:rsidR="00E23727" w:rsidRPr="00D35F5D" w:rsidRDefault="00194461">
      <w:pPr>
        <w:pStyle w:val="TPCBulletList"/>
        <w:rPr>
          <w:rFonts w:ascii="Times" w:hAnsi="Times"/>
        </w:rPr>
      </w:pPr>
      <w:r w:rsidRPr="00194461">
        <w:rPr>
          <w:rFonts w:ascii="Times" w:hAnsi="Times"/>
        </w:rPr>
        <w:t>YEAR.01=1998</w:t>
      </w:r>
    </w:p>
    <w:p w:rsidR="00E23727" w:rsidRPr="006A7E54" w:rsidRDefault="007A7D25">
      <w:pPr>
        <w:pStyle w:val="TPCH9"/>
        <w:rPr>
          <w:rFonts w:ascii="Times" w:hAnsi="Times"/>
          <w:i w:val="0"/>
        </w:rPr>
      </w:pPr>
      <w:r w:rsidRPr="007A7D25">
        <w:rPr>
          <w:rFonts w:ascii="Times" w:hAnsi="Times"/>
          <w:i w:val="0"/>
        </w:rPr>
        <w:t>query9.tpl</w:t>
      </w:r>
    </w:p>
    <w:p w:rsidR="00DB39FC" w:rsidRPr="00D35F5D" w:rsidRDefault="00194461">
      <w:pPr>
        <w:pStyle w:val="TPCParagraph"/>
        <w:rPr>
          <w:rFonts w:ascii="Times" w:hAnsi="Times"/>
        </w:rPr>
      </w:pPr>
      <w:r w:rsidRPr="00194461">
        <w:rPr>
          <w:rFonts w:ascii="Times" w:hAnsi="Times"/>
        </w:rPr>
        <w:t>Categorize store sales transactions into 5 buckets according to the number of items sold.  Each bucket contains the average discount amount, sales price, list price, tax, net paid, paid price including tax, or net profit</w:t>
      </w:r>
      <w:proofErr w:type="gramStart"/>
      <w:r w:rsidRPr="00194461">
        <w:rPr>
          <w:rFonts w:ascii="Times" w:hAnsi="Times"/>
        </w:rPr>
        <w:t>..</w:t>
      </w:r>
      <w:proofErr w:type="gramEnd"/>
    </w:p>
    <w:p w:rsidR="00DB39FC" w:rsidRPr="00D35F5D" w:rsidRDefault="00194461">
      <w:pPr>
        <w:pStyle w:val="TPCParagraph"/>
        <w:rPr>
          <w:rFonts w:ascii="Times" w:hAnsi="Times"/>
        </w:rPr>
      </w:pPr>
      <w:r w:rsidRPr="00194461">
        <w:rPr>
          <w:rFonts w:ascii="Times" w:hAnsi="Times"/>
        </w:rPr>
        <w:t>Qualification Substitution Parameters:</w:t>
      </w:r>
    </w:p>
    <w:p w:rsidR="00E23727" w:rsidRPr="00306141" w:rsidRDefault="00194461">
      <w:pPr>
        <w:pStyle w:val="TPCBulletList"/>
        <w:rPr>
          <w:rFonts w:ascii="Times" w:hAnsi="Times"/>
        </w:rPr>
      </w:pPr>
      <w:r w:rsidRPr="00306141">
        <w:rPr>
          <w:rFonts w:ascii="Times" w:hAnsi="Times" w:cs="Courier New"/>
          <w:iCs/>
          <w:lang w:eastAsia="ja-JP"/>
        </w:rPr>
        <w:t>AGGCTHEN</w:t>
      </w:r>
      <w:r w:rsidRPr="00306141">
        <w:rPr>
          <w:rFonts w:ascii="Times" w:hAnsi="Times"/>
        </w:rPr>
        <w:t>.01=</w:t>
      </w:r>
      <w:r w:rsidRPr="00306141">
        <w:rPr>
          <w:rFonts w:ascii="Times" w:hAnsi="Times" w:cs="Courier New"/>
          <w:iCs/>
          <w:lang w:eastAsia="ja-JP"/>
        </w:rPr>
        <w:t xml:space="preserve"> ss_ext_discount_amt</w:t>
      </w:r>
    </w:p>
    <w:p w:rsidR="00E23727" w:rsidRPr="00306141" w:rsidRDefault="00194461">
      <w:pPr>
        <w:pStyle w:val="TPCBulletList"/>
        <w:rPr>
          <w:rFonts w:ascii="Times" w:hAnsi="Times"/>
        </w:rPr>
      </w:pPr>
      <w:r w:rsidRPr="00306141">
        <w:rPr>
          <w:rFonts w:ascii="Times" w:hAnsi="Times" w:cs="Courier New"/>
          <w:iCs/>
          <w:lang w:eastAsia="ja-JP"/>
        </w:rPr>
        <w:t>AGGCELSE</w:t>
      </w:r>
      <w:r w:rsidRPr="00306141">
        <w:rPr>
          <w:rFonts w:ascii="Times" w:hAnsi="Times"/>
        </w:rPr>
        <w:t>.01=</w:t>
      </w:r>
      <w:r w:rsidRPr="00306141">
        <w:rPr>
          <w:rFonts w:ascii="Times" w:hAnsi="Times" w:cs="Courier New"/>
          <w:iCs/>
          <w:lang w:eastAsia="ja-JP"/>
        </w:rPr>
        <w:t xml:space="preserve"> ss_net_paid</w:t>
      </w:r>
    </w:p>
    <w:p w:rsidR="00E23727" w:rsidRPr="00306141" w:rsidRDefault="00194461">
      <w:pPr>
        <w:pStyle w:val="TPCBulletList"/>
        <w:rPr>
          <w:rFonts w:ascii="Times" w:hAnsi="Times"/>
        </w:rPr>
      </w:pPr>
      <w:r w:rsidRPr="00306141">
        <w:rPr>
          <w:rFonts w:ascii="Times" w:hAnsi="Times" w:cs="Courier New"/>
          <w:iCs/>
          <w:lang w:eastAsia="ja-JP"/>
        </w:rPr>
        <w:t>RC</w:t>
      </w:r>
      <w:r w:rsidRPr="00306141">
        <w:rPr>
          <w:rFonts w:ascii="Times" w:hAnsi="Times"/>
        </w:rPr>
        <w:t>.01=</w:t>
      </w:r>
      <w:r w:rsidRPr="00306141">
        <w:rPr>
          <w:rFonts w:ascii="Times" w:hAnsi="Times" w:cs="Courier New"/>
          <w:iCs/>
          <w:lang w:eastAsia="ja-JP"/>
        </w:rPr>
        <w:t>74129</w:t>
      </w:r>
    </w:p>
    <w:p w:rsidR="00E23727" w:rsidRPr="00306141" w:rsidRDefault="00194461">
      <w:pPr>
        <w:pStyle w:val="TPCBulletList"/>
        <w:rPr>
          <w:rFonts w:ascii="Times" w:hAnsi="Times"/>
        </w:rPr>
      </w:pPr>
      <w:r w:rsidRPr="00306141">
        <w:rPr>
          <w:rFonts w:ascii="Times" w:hAnsi="Times" w:cs="Courier New"/>
          <w:iCs/>
          <w:lang w:eastAsia="ja-JP"/>
        </w:rPr>
        <w:t>RC</w:t>
      </w:r>
      <w:r w:rsidRPr="00306141">
        <w:rPr>
          <w:rFonts w:ascii="Times" w:hAnsi="Times"/>
        </w:rPr>
        <w:t>.02=</w:t>
      </w:r>
      <w:r w:rsidRPr="00306141">
        <w:rPr>
          <w:rFonts w:ascii="Times" w:hAnsi="Times" w:cs="Courier New"/>
          <w:iCs/>
          <w:lang w:eastAsia="ja-JP"/>
        </w:rPr>
        <w:t>122840</w:t>
      </w:r>
    </w:p>
    <w:p w:rsidR="00E23727" w:rsidRPr="00306141" w:rsidRDefault="00194461">
      <w:pPr>
        <w:pStyle w:val="TPCBulletList"/>
        <w:rPr>
          <w:rFonts w:ascii="Times" w:hAnsi="Times"/>
        </w:rPr>
      </w:pPr>
      <w:r w:rsidRPr="00306141">
        <w:rPr>
          <w:rFonts w:ascii="Times" w:hAnsi="Times" w:cs="Courier New"/>
          <w:iCs/>
          <w:lang w:eastAsia="ja-JP"/>
        </w:rPr>
        <w:t>RC</w:t>
      </w:r>
      <w:r w:rsidRPr="00306141">
        <w:rPr>
          <w:rFonts w:ascii="Times" w:hAnsi="Times"/>
        </w:rPr>
        <w:t>.03=</w:t>
      </w:r>
      <w:r w:rsidRPr="00306141">
        <w:rPr>
          <w:rFonts w:ascii="Times" w:hAnsi="Times" w:cs="Courier New"/>
          <w:iCs/>
          <w:lang w:eastAsia="ja-JP"/>
        </w:rPr>
        <w:t>56580</w:t>
      </w:r>
    </w:p>
    <w:p w:rsidR="00E23727" w:rsidRPr="00306141" w:rsidRDefault="00194461">
      <w:pPr>
        <w:pStyle w:val="TPCBulletList"/>
        <w:rPr>
          <w:rFonts w:ascii="Times" w:hAnsi="Times"/>
        </w:rPr>
      </w:pPr>
      <w:r w:rsidRPr="00306141">
        <w:rPr>
          <w:rFonts w:ascii="Times" w:hAnsi="Times" w:cs="Courier New"/>
          <w:iCs/>
          <w:lang w:eastAsia="ja-JP"/>
        </w:rPr>
        <w:t>RC</w:t>
      </w:r>
      <w:r w:rsidRPr="00306141">
        <w:rPr>
          <w:rFonts w:ascii="Times" w:hAnsi="Times"/>
        </w:rPr>
        <w:t>.04=</w:t>
      </w:r>
      <w:r w:rsidRPr="00306141">
        <w:rPr>
          <w:rFonts w:ascii="Times" w:hAnsi="Times" w:cs="Courier New"/>
          <w:iCs/>
          <w:lang w:eastAsia="ja-JP"/>
        </w:rPr>
        <w:t>10097</w:t>
      </w:r>
    </w:p>
    <w:p w:rsidR="00E23727" w:rsidRPr="00306141" w:rsidRDefault="00194461">
      <w:pPr>
        <w:pStyle w:val="TPCBulletList"/>
        <w:rPr>
          <w:rFonts w:ascii="Times" w:hAnsi="Times"/>
        </w:rPr>
      </w:pPr>
      <w:r w:rsidRPr="00306141">
        <w:rPr>
          <w:rFonts w:ascii="Times" w:hAnsi="Times" w:cs="Courier New"/>
          <w:iCs/>
          <w:lang w:eastAsia="ja-JP"/>
        </w:rPr>
        <w:t>RC</w:t>
      </w:r>
      <w:r w:rsidRPr="00306141">
        <w:rPr>
          <w:rFonts w:ascii="Times" w:hAnsi="Times"/>
        </w:rPr>
        <w:t>.05=</w:t>
      </w:r>
      <w:r w:rsidRPr="00306141">
        <w:rPr>
          <w:rFonts w:ascii="Times" w:hAnsi="Times" w:cs="Courier New"/>
          <w:iCs/>
          <w:lang w:eastAsia="ja-JP"/>
        </w:rPr>
        <w:t>165306</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query10.tpl</w:t>
      </w:r>
    </w:p>
    <w:p w:rsidR="00DB39FC" w:rsidRPr="00D35F5D" w:rsidRDefault="00194461">
      <w:pPr>
        <w:pStyle w:val="TPCParagraph"/>
        <w:rPr>
          <w:rFonts w:ascii="Times" w:hAnsi="Times"/>
        </w:rPr>
      </w:pPr>
      <w:r w:rsidRPr="00194461">
        <w:rPr>
          <w:rFonts w:ascii="Times" w:hAnsi="Times"/>
        </w:rPr>
        <w:t xml:space="preserve">Count the customers with the same gender, marital status, education status, purchase estimate, credit rating, dependent count, employed dependent count and college dependent count who live in certain counties and who have purchased from both stores and another sales channel during a three month time period of a given year.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2002</w:t>
      </w:r>
    </w:p>
    <w:p w:rsidR="00E23727" w:rsidRPr="00D35F5D" w:rsidRDefault="00194461">
      <w:pPr>
        <w:pStyle w:val="TPCBulletList"/>
        <w:rPr>
          <w:rFonts w:ascii="Times" w:hAnsi="Times"/>
        </w:rPr>
      </w:pPr>
      <w:r w:rsidRPr="00194461">
        <w:rPr>
          <w:rFonts w:ascii="Times" w:hAnsi="Times"/>
        </w:rPr>
        <w:t>MONTH.01 = 1</w:t>
      </w:r>
    </w:p>
    <w:p w:rsidR="00E23727" w:rsidRPr="00D35F5D" w:rsidRDefault="00194461">
      <w:pPr>
        <w:pStyle w:val="TPCBulletList"/>
        <w:rPr>
          <w:rFonts w:ascii="Times" w:hAnsi="Times"/>
        </w:rPr>
      </w:pPr>
      <w:r w:rsidRPr="00194461">
        <w:rPr>
          <w:rFonts w:ascii="Times" w:hAnsi="Times"/>
        </w:rPr>
        <w:t>COUNTY.01 = Rush County</w:t>
      </w:r>
    </w:p>
    <w:p w:rsidR="00E23727" w:rsidRPr="00D35F5D" w:rsidRDefault="00194461">
      <w:pPr>
        <w:pStyle w:val="TPCBulletList"/>
        <w:rPr>
          <w:rFonts w:ascii="Times" w:hAnsi="Times"/>
        </w:rPr>
      </w:pPr>
      <w:r w:rsidRPr="00194461">
        <w:rPr>
          <w:rFonts w:ascii="Times" w:hAnsi="Times"/>
        </w:rPr>
        <w:t>COUNTY.02 = Toole County</w:t>
      </w:r>
    </w:p>
    <w:p w:rsidR="00E23727" w:rsidRPr="00D35F5D" w:rsidRDefault="00194461">
      <w:pPr>
        <w:pStyle w:val="TPCBulletList"/>
        <w:rPr>
          <w:rFonts w:ascii="Times" w:hAnsi="Times"/>
        </w:rPr>
      </w:pPr>
      <w:r w:rsidRPr="00194461">
        <w:rPr>
          <w:rFonts w:ascii="Times" w:hAnsi="Times"/>
        </w:rPr>
        <w:t>COUNTY.03 = Jefferson County</w:t>
      </w:r>
    </w:p>
    <w:p w:rsidR="00E23727" w:rsidRPr="00D35F5D" w:rsidRDefault="00194461">
      <w:pPr>
        <w:pStyle w:val="TPCBulletList"/>
        <w:rPr>
          <w:rFonts w:ascii="Times" w:hAnsi="Times"/>
        </w:rPr>
      </w:pPr>
      <w:r w:rsidRPr="00194461">
        <w:rPr>
          <w:rFonts w:ascii="Times" w:hAnsi="Times"/>
        </w:rPr>
        <w:t>COUNTY.04 = Dona Ana County</w:t>
      </w:r>
    </w:p>
    <w:p w:rsidR="00E23727" w:rsidRPr="00D35F5D" w:rsidRDefault="00194461">
      <w:pPr>
        <w:pStyle w:val="TPCBulletList"/>
        <w:rPr>
          <w:rFonts w:ascii="Times" w:hAnsi="Times"/>
        </w:rPr>
      </w:pPr>
      <w:r w:rsidRPr="00194461">
        <w:rPr>
          <w:rFonts w:ascii="Times" w:hAnsi="Times"/>
        </w:rPr>
        <w:t>COUNTY.05 = La Porte County</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query11.tpl</w:t>
      </w:r>
    </w:p>
    <w:p w:rsidR="00DB39FC" w:rsidRPr="00D35F5D" w:rsidRDefault="00194461">
      <w:pPr>
        <w:pStyle w:val="TPCParagraph"/>
        <w:rPr>
          <w:rFonts w:ascii="Times" w:hAnsi="Times"/>
        </w:rPr>
      </w:pPr>
      <w:r w:rsidRPr="00194461">
        <w:rPr>
          <w:rFonts w:ascii="Times" w:hAnsi="Times"/>
        </w:rPr>
        <w:t xml:space="preserve">Find customers whose increase in spending was large over the web than in stores this year compared to last year.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BulletList"/>
        <w:rPr>
          <w:rFonts w:ascii="Times" w:hAnsi="Times"/>
        </w:rPr>
      </w:pPr>
      <w:r w:rsidRPr="00194461">
        <w:rPr>
          <w:rFonts w:ascii="Times" w:hAnsi="Times"/>
        </w:rPr>
        <w:t xml:space="preserve">SELECTONE = </w:t>
      </w:r>
      <w:r w:rsidR="007D4CE8" w:rsidRPr="007D4CE8">
        <w:rPr>
          <w:rFonts w:ascii="Times" w:eastAsia="Times New Roman" w:hAnsi="Times"/>
        </w:rPr>
        <w:t>t_s_secyear.c</w:t>
      </w:r>
      <w:r w:rsidR="00B44117">
        <w:rPr>
          <w:rFonts w:ascii="Times" w:eastAsia="Times New Roman" w:hAnsi="Times"/>
        </w:rPr>
        <w:t>ustomer</w:t>
      </w:r>
      <w:r w:rsidR="007D4CE8" w:rsidRPr="007D4CE8">
        <w:rPr>
          <w:rFonts w:ascii="Times" w:eastAsia="Times New Roman" w:hAnsi="Times"/>
        </w:rPr>
        <w:t>_preferred_cust_flag</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query12.tpl</w:t>
      </w:r>
    </w:p>
    <w:p w:rsidR="00DB39FC" w:rsidRPr="00D35F5D" w:rsidRDefault="00194461">
      <w:pPr>
        <w:pStyle w:val="TPCParagraph"/>
        <w:rPr>
          <w:rFonts w:ascii="Times" w:hAnsi="Times"/>
        </w:rPr>
      </w:pPr>
      <w:r w:rsidRPr="00194461">
        <w:rPr>
          <w:rFonts w:ascii="Times" w:hAnsi="Times"/>
        </w:rPr>
        <w:t>Compute the revenue ratios across item classes:  For each item in a list of given categories, during a 30 day time period, sold through the web channel compute the ratio of sales of that item to the sum of all of the sales in that item's class.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CATEGORY.01 = Sports</w:t>
      </w:r>
    </w:p>
    <w:p w:rsidR="00E23727" w:rsidRPr="00D35F5D" w:rsidRDefault="00194461">
      <w:pPr>
        <w:pStyle w:val="TPCBulletList"/>
        <w:rPr>
          <w:rFonts w:ascii="Times" w:hAnsi="Times"/>
        </w:rPr>
      </w:pPr>
      <w:r w:rsidRPr="00194461">
        <w:rPr>
          <w:rFonts w:ascii="Times" w:hAnsi="Times"/>
        </w:rPr>
        <w:t>CATEGORY.02 = Books</w:t>
      </w:r>
    </w:p>
    <w:p w:rsidR="00E23727" w:rsidRPr="00D35F5D" w:rsidRDefault="00194461">
      <w:pPr>
        <w:pStyle w:val="TPCBulletList"/>
        <w:rPr>
          <w:rFonts w:ascii="Times" w:hAnsi="Times"/>
        </w:rPr>
      </w:pPr>
      <w:r w:rsidRPr="00194461">
        <w:rPr>
          <w:rFonts w:ascii="Times" w:hAnsi="Times"/>
        </w:rPr>
        <w:t>CATEGORY.03 = Home</w:t>
      </w:r>
    </w:p>
    <w:p w:rsidR="00E23727" w:rsidRPr="00D35F5D" w:rsidRDefault="00194461">
      <w:pPr>
        <w:pStyle w:val="TPCBulletList"/>
        <w:rPr>
          <w:rFonts w:ascii="Times" w:hAnsi="Times"/>
        </w:rPr>
      </w:pPr>
      <w:r w:rsidRPr="00194461">
        <w:rPr>
          <w:rFonts w:ascii="Times" w:hAnsi="Times"/>
        </w:rPr>
        <w:t>SDATE.01 = 1999-02-22</w:t>
      </w:r>
    </w:p>
    <w:p w:rsidR="00E23727" w:rsidRPr="00D35F5D" w:rsidRDefault="00194461">
      <w:pPr>
        <w:pStyle w:val="TPCBulletList"/>
        <w:rPr>
          <w:rFonts w:ascii="Times" w:hAnsi="Times"/>
        </w:rPr>
      </w:pPr>
      <w:r w:rsidRPr="00194461">
        <w:rPr>
          <w:rFonts w:ascii="Times" w:hAnsi="Times"/>
        </w:rPr>
        <w:lastRenderedPageBreak/>
        <w:t>YEAR.01 = 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query13.tpl</w:t>
      </w:r>
    </w:p>
    <w:p w:rsidR="00DB39FC" w:rsidRPr="00D35F5D" w:rsidRDefault="00194461">
      <w:pPr>
        <w:pStyle w:val="TPCParagraph"/>
        <w:rPr>
          <w:rFonts w:ascii="Times" w:hAnsi="Times"/>
        </w:rPr>
      </w:pPr>
      <w:r w:rsidRPr="00194461">
        <w:rPr>
          <w:rFonts w:ascii="Times" w:hAnsi="Times"/>
        </w:rPr>
        <w:t>Calculate the average sales quantity, average sales price, average wholesale cost, total wholesale cost for store sales of different customer types (e.g., based on marital status, education status) including their household demographics, sales price and different combinations of state and sales profit for a given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STATE.01 = TX</w:t>
      </w:r>
    </w:p>
    <w:p w:rsidR="00E23727" w:rsidRPr="00D35F5D" w:rsidRDefault="00194461">
      <w:pPr>
        <w:pStyle w:val="TPCBulletList"/>
        <w:rPr>
          <w:rFonts w:ascii="Times" w:hAnsi="Times"/>
        </w:rPr>
      </w:pPr>
      <w:r w:rsidRPr="00194461">
        <w:rPr>
          <w:rFonts w:ascii="Times" w:hAnsi="Times"/>
        </w:rPr>
        <w:t>STATE.02 = OH</w:t>
      </w:r>
    </w:p>
    <w:p w:rsidR="00E23727" w:rsidRPr="00D35F5D" w:rsidRDefault="00194461">
      <w:pPr>
        <w:pStyle w:val="TPCBulletList"/>
        <w:rPr>
          <w:rFonts w:ascii="Times" w:hAnsi="Times"/>
        </w:rPr>
      </w:pPr>
      <w:r w:rsidRPr="00194461">
        <w:rPr>
          <w:rFonts w:ascii="Times" w:hAnsi="Times"/>
        </w:rPr>
        <w:t>STATE.03 = TX</w:t>
      </w:r>
    </w:p>
    <w:p w:rsidR="00E23727" w:rsidRPr="00D35F5D" w:rsidRDefault="00194461">
      <w:pPr>
        <w:pStyle w:val="TPCBulletList"/>
        <w:rPr>
          <w:rFonts w:ascii="Times" w:hAnsi="Times"/>
        </w:rPr>
      </w:pPr>
      <w:r w:rsidRPr="00194461">
        <w:rPr>
          <w:rFonts w:ascii="Times" w:hAnsi="Times"/>
        </w:rPr>
        <w:t>STATE.04 = OR</w:t>
      </w:r>
    </w:p>
    <w:p w:rsidR="00E23727" w:rsidRPr="00D35F5D" w:rsidRDefault="00194461">
      <w:pPr>
        <w:pStyle w:val="TPCBulletList"/>
        <w:rPr>
          <w:rFonts w:ascii="Times" w:hAnsi="Times"/>
        </w:rPr>
      </w:pPr>
      <w:r w:rsidRPr="00194461">
        <w:rPr>
          <w:rFonts w:ascii="Times" w:hAnsi="Times"/>
        </w:rPr>
        <w:t>STATE.05 = NM</w:t>
      </w:r>
    </w:p>
    <w:p w:rsidR="00E23727" w:rsidRPr="00D35F5D" w:rsidRDefault="00194461">
      <w:pPr>
        <w:pStyle w:val="TPCBulletList"/>
        <w:rPr>
          <w:rFonts w:ascii="Times" w:hAnsi="Times"/>
        </w:rPr>
      </w:pPr>
      <w:r w:rsidRPr="00194461">
        <w:rPr>
          <w:rFonts w:ascii="Times" w:hAnsi="Times"/>
        </w:rPr>
        <w:t>STATE.06 = KY</w:t>
      </w:r>
    </w:p>
    <w:p w:rsidR="00E23727" w:rsidRPr="00D35F5D" w:rsidRDefault="00194461">
      <w:pPr>
        <w:pStyle w:val="TPCBulletList"/>
        <w:rPr>
          <w:rFonts w:ascii="Times" w:hAnsi="Times"/>
        </w:rPr>
      </w:pPr>
      <w:r w:rsidRPr="00194461">
        <w:rPr>
          <w:rFonts w:ascii="Times" w:hAnsi="Times"/>
        </w:rPr>
        <w:t>STATE.07 = VA</w:t>
      </w:r>
    </w:p>
    <w:p w:rsidR="00E23727" w:rsidRPr="00D35F5D" w:rsidRDefault="00194461">
      <w:pPr>
        <w:pStyle w:val="TPCBulletList"/>
        <w:rPr>
          <w:rFonts w:ascii="Times" w:hAnsi="Times"/>
        </w:rPr>
      </w:pPr>
      <w:r w:rsidRPr="00194461">
        <w:rPr>
          <w:rFonts w:ascii="Times" w:hAnsi="Times"/>
        </w:rPr>
        <w:t>STATE.08 = TX</w:t>
      </w:r>
    </w:p>
    <w:p w:rsidR="00E23727" w:rsidRPr="00D35F5D" w:rsidRDefault="00194461">
      <w:pPr>
        <w:pStyle w:val="TPCBulletList"/>
        <w:rPr>
          <w:rFonts w:ascii="Times" w:hAnsi="Times"/>
        </w:rPr>
      </w:pPr>
      <w:r w:rsidRPr="00194461">
        <w:rPr>
          <w:rFonts w:ascii="Times" w:hAnsi="Times"/>
        </w:rPr>
        <w:t>STATE.09 = MS</w:t>
      </w:r>
    </w:p>
    <w:p w:rsidR="00E23727" w:rsidRPr="00D35F5D" w:rsidRDefault="00194461">
      <w:pPr>
        <w:pStyle w:val="TPCBulletList"/>
        <w:rPr>
          <w:rFonts w:ascii="Times" w:hAnsi="Times"/>
        </w:rPr>
      </w:pPr>
      <w:r w:rsidRPr="00194461">
        <w:rPr>
          <w:rFonts w:ascii="Times" w:hAnsi="Times"/>
        </w:rPr>
        <w:t>ES.01 = Advanced Degree</w:t>
      </w:r>
    </w:p>
    <w:p w:rsidR="00E23727" w:rsidRPr="00D35F5D" w:rsidRDefault="00194461">
      <w:pPr>
        <w:pStyle w:val="TPCBulletList"/>
        <w:rPr>
          <w:rFonts w:ascii="Times" w:hAnsi="Times"/>
        </w:rPr>
      </w:pPr>
      <w:r w:rsidRPr="00194461">
        <w:rPr>
          <w:rFonts w:ascii="Times" w:hAnsi="Times"/>
        </w:rPr>
        <w:t>ES.02 = College</w:t>
      </w:r>
    </w:p>
    <w:p w:rsidR="00E23727" w:rsidRPr="00D35F5D" w:rsidRDefault="00194461">
      <w:pPr>
        <w:pStyle w:val="TPCBulletList"/>
        <w:rPr>
          <w:rFonts w:ascii="Times" w:hAnsi="Times"/>
        </w:rPr>
      </w:pPr>
      <w:r w:rsidRPr="00194461">
        <w:rPr>
          <w:rFonts w:ascii="Times" w:hAnsi="Times"/>
        </w:rPr>
        <w:t>ES.03 = 2 yr Degree</w:t>
      </w:r>
    </w:p>
    <w:p w:rsidR="00E23727" w:rsidRPr="00D35F5D" w:rsidRDefault="00194461">
      <w:pPr>
        <w:pStyle w:val="TPCBulletList"/>
        <w:rPr>
          <w:rFonts w:ascii="Times" w:hAnsi="Times"/>
        </w:rPr>
      </w:pPr>
      <w:r w:rsidRPr="00194461">
        <w:rPr>
          <w:rFonts w:ascii="Times" w:hAnsi="Times"/>
        </w:rPr>
        <w:t>MS.01 = M</w:t>
      </w:r>
    </w:p>
    <w:p w:rsidR="00E23727" w:rsidRPr="00D35F5D" w:rsidRDefault="00194461">
      <w:pPr>
        <w:pStyle w:val="TPCBulletList"/>
        <w:rPr>
          <w:rFonts w:ascii="Times" w:hAnsi="Times"/>
        </w:rPr>
      </w:pPr>
      <w:r w:rsidRPr="00194461">
        <w:rPr>
          <w:rFonts w:ascii="Times" w:hAnsi="Times"/>
        </w:rPr>
        <w:t>MS.02 = S</w:t>
      </w:r>
    </w:p>
    <w:p w:rsidR="00E23727" w:rsidRPr="00D35F5D" w:rsidRDefault="00194461">
      <w:pPr>
        <w:pStyle w:val="TPCBulletList"/>
        <w:rPr>
          <w:rFonts w:ascii="Times" w:hAnsi="Times"/>
        </w:rPr>
      </w:pPr>
      <w:r w:rsidRPr="00194461">
        <w:rPr>
          <w:rFonts w:ascii="Times" w:hAnsi="Times"/>
        </w:rPr>
        <w:t>MS.03 = W</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query14.tpl)</w:t>
      </w:r>
    </w:p>
    <w:p w:rsidR="00DB39FC" w:rsidRPr="00D35F5D" w:rsidRDefault="00194461">
      <w:pPr>
        <w:pStyle w:val="TPCParagraph"/>
        <w:rPr>
          <w:rFonts w:ascii="Times" w:hAnsi="Times"/>
        </w:rPr>
      </w:pPr>
      <w:r w:rsidRPr="00194461">
        <w:rPr>
          <w:rFonts w:ascii="Times" w:hAnsi="Times"/>
        </w:rPr>
        <w:t>This query contains multiple iterations:</w:t>
      </w:r>
    </w:p>
    <w:p w:rsidR="00DB39FC" w:rsidRPr="00D35F5D" w:rsidRDefault="00194461">
      <w:pPr>
        <w:pStyle w:val="TPCParagraph"/>
        <w:rPr>
          <w:rFonts w:ascii="Times" w:hAnsi="Times"/>
        </w:rPr>
      </w:pPr>
      <w:r w:rsidRPr="00194461">
        <w:rPr>
          <w:rFonts w:ascii="Times" w:hAnsi="Times"/>
          <w:b/>
          <w:bCs/>
        </w:rPr>
        <w:t>Iteration 1</w:t>
      </w:r>
      <w:r w:rsidRPr="00194461">
        <w:rPr>
          <w:rFonts w:ascii="Times" w:hAnsi="Times"/>
        </w:rPr>
        <w:t>: First identify items in the same brand, class and category that are sold in all three sales channels in two consecutive years. Then compute the average sales (quantity*list price) across all sales of all three sales channels in the same three years (average sales). Finally, compute the total sales and the total number of sales rolled up for each channel, brand, class and category.  Only consider sales of cross channel sales that had sales larger than the average sale.</w:t>
      </w:r>
    </w:p>
    <w:p w:rsidR="00DB39FC" w:rsidRPr="00D35F5D" w:rsidRDefault="00194461">
      <w:pPr>
        <w:pStyle w:val="TPCParagraph"/>
        <w:rPr>
          <w:rFonts w:ascii="Times" w:hAnsi="Times"/>
        </w:rPr>
      </w:pPr>
      <w:r w:rsidRPr="00194461">
        <w:rPr>
          <w:rFonts w:ascii="Times" w:hAnsi="Times"/>
          <w:b/>
          <w:bCs/>
        </w:rPr>
        <w:t>Iteration 2</w:t>
      </w:r>
      <w:r w:rsidRPr="00194461">
        <w:rPr>
          <w:rFonts w:ascii="Times" w:hAnsi="Times"/>
        </w:rPr>
        <w:t>: Based on the previous query compare December store sales.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DAY.01 = 11</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YEAR.01 = 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query15.tpl</w:t>
      </w:r>
    </w:p>
    <w:p w:rsidR="00DB39FC" w:rsidRPr="00D35F5D" w:rsidRDefault="00194461">
      <w:pPr>
        <w:pStyle w:val="TPCParagraph"/>
        <w:rPr>
          <w:rFonts w:ascii="Times" w:hAnsi="Times"/>
        </w:rPr>
      </w:pPr>
      <w:r w:rsidRPr="00194461">
        <w:rPr>
          <w:rFonts w:ascii="Times" w:hAnsi="Times"/>
        </w:rPr>
        <w:t>Report the total catalog sales for customers in selected geographical regions or who made large purchases for a given year and quarter.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QOY.01 = 2</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query16.tpl</w:t>
      </w:r>
    </w:p>
    <w:p w:rsidR="00DB39FC" w:rsidRPr="00D35F5D" w:rsidRDefault="00194461">
      <w:pPr>
        <w:pStyle w:val="TPCParagraph"/>
        <w:rPr>
          <w:rFonts w:ascii="Times" w:hAnsi="Times"/>
        </w:rPr>
      </w:pPr>
      <w:r w:rsidRPr="00194461">
        <w:rPr>
          <w:rFonts w:ascii="Times" w:hAnsi="Times"/>
        </w:rPr>
        <w:t>Report number of orders</w:t>
      </w:r>
      <w:proofErr w:type="gramStart"/>
      <w:r w:rsidRPr="00194461">
        <w:rPr>
          <w:rFonts w:ascii="Times" w:hAnsi="Times"/>
        </w:rPr>
        <w:t>,  total</w:t>
      </w:r>
      <w:proofErr w:type="gramEnd"/>
      <w:r w:rsidRPr="00194461">
        <w:rPr>
          <w:rFonts w:ascii="Times" w:hAnsi="Times"/>
        </w:rPr>
        <w:t xml:space="preserve"> shipping costs and profits from catalog sales of particular counties and states for a given 60 day period for non-returned sales filled from an alternate warehouse.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COUNTY_E.01 = Williamson County</w:t>
      </w:r>
    </w:p>
    <w:p w:rsidR="00E23727" w:rsidRPr="00D35F5D" w:rsidRDefault="00194461">
      <w:pPr>
        <w:pStyle w:val="TPCBulletList"/>
        <w:rPr>
          <w:rFonts w:ascii="Times" w:hAnsi="Times"/>
        </w:rPr>
      </w:pPr>
      <w:r w:rsidRPr="00194461">
        <w:rPr>
          <w:rFonts w:ascii="Times" w:hAnsi="Times"/>
        </w:rPr>
        <w:t>COUNTY_D.01 = Williamson County</w:t>
      </w:r>
    </w:p>
    <w:p w:rsidR="00E23727" w:rsidRPr="00D35F5D" w:rsidRDefault="00194461">
      <w:pPr>
        <w:pStyle w:val="TPCBulletList"/>
        <w:rPr>
          <w:rFonts w:ascii="Times" w:hAnsi="Times"/>
        </w:rPr>
      </w:pPr>
      <w:r w:rsidRPr="00194461">
        <w:rPr>
          <w:rFonts w:ascii="Times" w:hAnsi="Times"/>
        </w:rPr>
        <w:t>COUNTY_C.01 = Williamson County</w:t>
      </w:r>
    </w:p>
    <w:p w:rsidR="00E23727" w:rsidRPr="00D35F5D" w:rsidRDefault="00194461">
      <w:pPr>
        <w:pStyle w:val="TPCBulletList"/>
        <w:rPr>
          <w:rFonts w:ascii="Times" w:hAnsi="Times"/>
        </w:rPr>
      </w:pPr>
      <w:r w:rsidRPr="00194461">
        <w:rPr>
          <w:rFonts w:ascii="Times" w:hAnsi="Times"/>
        </w:rPr>
        <w:t>COUNTY_B.01 = Williamson County</w:t>
      </w:r>
    </w:p>
    <w:p w:rsidR="00E23727" w:rsidRPr="00D35F5D" w:rsidRDefault="00194461">
      <w:pPr>
        <w:pStyle w:val="TPCBulletList"/>
        <w:rPr>
          <w:rFonts w:ascii="Times" w:hAnsi="Times"/>
        </w:rPr>
      </w:pPr>
      <w:r w:rsidRPr="00194461">
        <w:rPr>
          <w:rFonts w:ascii="Times" w:hAnsi="Times"/>
        </w:rPr>
        <w:t>COUNTY_A.01 = Williamson County</w:t>
      </w:r>
    </w:p>
    <w:p w:rsidR="00E23727" w:rsidRPr="00D35F5D" w:rsidRDefault="00194461">
      <w:pPr>
        <w:pStyle w:val="TPCBulletList"/>
        <w:rPr>
          <w:rFonts w:ascii="Times" w:hAnsi="Times"/>
        </w:rPr>
      </w:pPr>
      <w:r w:rsidRPr="00194461">
        <w:rPr>
          <w:rFonts w:ascii="Times" w:hAnsi="Times"/>
        </w:rPr>
        <w:t>STATE.01 = GA</w:t>
      </w:r>
    </w:p>
    <w:p w:rsidR="00E23727" w:rsidRPr="00D35F5D" w:rsidRDefault="00194461">
      <w:pPr>
        <w:pStyle w:val="TPCBulletList"/>
        <w:rPr>
          <w:rFonts w:ascii="Times" w:hAnsi="Times"/>
        </w:rPr>
      </w:pPr>
      <w:r w:rsidRPr="00194461">
        <w:rPr>
          <w:rFonts w:ascii="Times" w:hAnsi="Times"/>
        </w:rPr>
        <w:t>MONTH.01 = 2</w:t>
      </w:r>
    </w:p>
    <w:p w:rsidR="00E23727" w:rsidRPr="00D35F5D" w:rsidRDefault="00194461">
      <w:pPr>
        <w:pStyle w:val="TPCBulletList"/>
        <w:rPr>
          <w:rFonts w:ascii="Times" w:hAnsi="Times"/>
        </w:rPr>
      </w:pPr>
      <w:r w:rsidRPr="00194461">
        <w:rPr>
          <w:rFonts w:ascii="Times" w:hAnsi="Times"/>
        </w:rPr>
        <w:t>YEAR.01 = 2002</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query17.tpl</w:t>
      </w:r>
    </w:p>
    <w:p w:rsidR="00DB39FC" w:rsidRPr="00D35F5D" w:rsidRDefault="00194461">
      <w:pPr>
        <w:pStyle w:val="TPCParagraph"/>
        <w:rPr>
          <w:rFonts w:ascii="Times" w:hAnsi="Times"/>
        </w:rPr>
      </w:pPr>
      <w:r w:rsidRPr="00194461">
        <w:rPr>
          <w:rFonts w:ascii="Times" w:hAnsi="Times"/>
        </w:rPr>
        <w:t>Analyze, for each state, all items that were sold in stores in a particular quarter and returned in the next three quarters and then re-purchased by the customer through the catalog channel in the three following quarters.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query18.tpl</w:t>
      </w:r>
    </w:p>
    <w:p w:rsidR="00DB39FC" w:rsidRPr="00D35F5D" w:rsidRDefault="00194461">
      <w:pPr>
        <w:pStyle w:val="TPCParagraph"/>
        <w:rPr>
          <w:rFonts w:ascii="Times" w:hAnsi="Times"/>
        </w:rPr>
      </w:pPr>
      <w:r w:rsidRPr="00194461">
        <w:rPr>
          <w:rFonts w:ascii="Times" w:hAnsi="Times"/>
        </w:rPr>
        <w:t>Compute, for each county, the average quantity, list price, coupon amount, sales price, net profit, age, and number of dependents for all items purchased through catalog sales in a given year by customers who were born in a given list of six months and living in a given list of seven states and who also belong to a given gender and education demographic.</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 = 1</w:t>
      </w:r>
    </w:p>
    <w:p w:rsidR="00E23727" w:rsidRPr="00D35F5D" w:rsidRDefault="00194461">
      <w:pPr>
        <w:pStyle w:val="TPCBulletList"/>
        <w:rPr>
          <w:rFonts w:ascii="Times" w:hAnsi="Times"/>
        </w:rPr>
      </w:pPr>
      <w:r w:rsidRPr="00194461">
        <w:rPr>
          <w:rFonts w:ascii="Times" w:hAnsi="Times"/>
        </w:rPr>
        <w:t>MONTH.02 = 6</w:t>
      </w:r>
    </w:p>
    <w:p w:rsidR="00E23727" w:rsidRPr="00D35F5D" w:rsidRDefault="00194461">
      <w:pPr>
        <w:pStyle w:val="TPCBulletList"/>
        <w:rPr>
          <w:rFonts w:ascii="Times" w:hAnsi="Times"/>
        </w:rPr>
      </w:pPr>
      <w:r w:rsidRPr="00194461">
        <w:rPr>
          <w:rFonts w:ascii="Times" w:hAnsi="Times"/>
        </w:rPr>
        <w:t>MONTH.03 = 8</w:t>
      </w:r>
    </w:p>
    <w:p w:rsidR="00E23727" w:rsidRPr="00D35F5D" w:rsidRDefault="00194461">
      <w:pPr>
        <w:pStyle w:val="TPCBulletList"/>
        <w:rPr>
          <w:rFonts w:ascii="Times" w:hAnsi="Times"/>
        </w:rPr>
      </w:pPr>
      <w:r w:rsidRPr="00194461">
        <w:rPr>
          <w:rFonts w:ascii="Times" w:hAnsi="Times"/>
        </w:rPr>
        <w:t>MONTH.04 = 9</w:t>
      </w:r>
    </w:p>
    <w:p w:rsidR="00E23727" w:rsidRPr="00D35F5D" w:rsidRDefault="00194461">
      <w:pPr>
        <w:pStyle w:val="TPCBulletList"/>
        <w:rPr>
          <w:rFonts w:ascii="Times" w:hAnsi="Times"/>
        </w:rPr>
      </w:pPr>
      <w:r w:rsidRPr="00194461">
        <w:rPr>
          <w:rFonts w:ascii="Times" w:hAnsi="Times"/>
        </w:rPr>
        <w:t>MONTH.05 = 12</w:t>
      </w:r>
    </w:p>
    <w:p w:rsidR="00E23727" w:rsidRPr="00D35F5D" w:rsidRDefault="00194461">
      <w:pPr>
        <w:pStyle w:val="TPCBulletList"/>
        <w:rPr>
          <w:rFonts w:ascii="Times" w:hAnsi="Times"/>
        </w:rPr>
      </w:pPr>
      <w:r w:rsidRPr="00194461">
        <w:rPr>
          <w:rFonts w:ascii="Times" w:hAnsi="Times"/>
        </w:rPr>
        <w:t>MONTH.06 = 2</w:t>
      </w:r>
    </w:p>
    <w:p w:rsidR="00E23727" w:rsidRPr="00D35F5D" w:rsidRDefault="00194461">
      <w:pPr>
        <w:pStyle w:val="TPCBulletList"/>
        <w:rPr>
          <w:rFonts w:ascii="Times" w:hAnsi="Times"/>
        </w:rPr>
      </w:pPr>
      <w:r w:rsidRPr="00194461">
        <w:rPr>
          <w:rFonts w:ascii="Times" w:hAnsi="Times"/>
        </w:rPr>
        <w:t>STATE.01 = MS</w:t>
      </w:r>
    </w:p>
    <w:p w:rsidR="00E23727" w:rsidRPr="00D35F5D" w:rsidRDefault="00194461">
      <w:pPr>
        <w:pStyle w:val="TPCBulletList"/>
        <w:rPr>
          <w:rFonts w:ascii="Times" w:hAnsi="Times"/>
        </w:rPr>
      </w:pPr>
      <w:r w:rsidRPr="00194461">
        <w:rPr>
          <w:rFonts w:ascii="Times" w:hAnsi="Times"/>
        </w:rPr>
        <w:t>STATE.02 = IN</w:t>
      </w:r>
    </w:p>
    <w:p w:rsidR="00E23727" w:rsidRPr="00D35F5D" w:rsidRDefault="00194461">
      <w:pPr>
        <w:pStyle w:val="TPCBulletList"/>
        <w:rPr>
          <w:rFonts w:ascii="Times" w:hAnsi="Times"/>
        </w:rPr>
      </w:pPr>
      <w:r w:rsidRPr="00194461">
        <w:rPr>
          <w:rFonts w:ascii="Times" w:hAnsi="Times"/>
        </w:rPr>
        <w:t>STATE.03 = ND</w:t>
      </w:r>
    </w:p>
    <w:p w:rsidR="00E23727" w:rsidRPr="00D35F5D" w:rsidRDefault="00194461">
      <w:pPr>
        <w:pStyle w:val="TPCBulletList"/>
        <w:rPr>
          <w:rFonts w:ascii="Times" w:hAnsi="Times"/>
        </w:rPr>
      </w:pPr>
      <w:r w:rsidRPr="00194461">
        <w:rPr>
          <w:rFonts w:ascii="Times" w:hAnsi="Times"/>
        </w:rPr>
        <w:t>STATE.04 = OK</w:t>
      </w:r>
    </w:p>
    <w:p w:rsidR="00E23727" w:rsidRPr="00D35F5D" w:rsidRDefault="00194461">
      <w:pPr>
        <w:pStyle w:val="TPCBulletList"/>
        <w:rPr>
          <w:rFonts w:ascii="Times" w:hAnsi="Times"/>
        </w:rPr>
      </w:pPr>
      <w:r w:rsidRPr="00194461">
        <w:rPr>
          <w:rFonts w:ascii="Times" w:hAnsi="Times"/>
        </w:rPr>
        <w:t>STATE.05 = NM</w:t>
      </w:r>
    </w:p>
    <w:p w:rsidR="00E23727" w:rsidRPr="00D35F5D" w:rsidRDefault="00194461">
      <w:pPr>
        <w:pStyle w:val="TPCBulletList"/>
        <w:rPr>
          <w:rFonts w:ascii="Times" w:hAnsi="Times"/>
        </w:rPr>
      </w:pPr>
      <w:r w:rsidRPr="00194461">
        <w:rPr>
          <w:rFonts w:ascii="Times" w:hAnsi="Times"/>
        </w:rPr>
        <w:t>STATE.06 = VA</w:t>
      </w:r>
    </w:p>
    <w:p w:rsidR="00E23727" w:rsidRPr="00D35F5D" w:rsidRDefault="00194461">
      <w:pPr>
        <w:pStyle w:val="TPCBulletList"/>
        <w:rPr>
          <w:rFonts w:ascii="Times" w:hAnsi="Times"/>
        </w:rPr>
      </w:pPr>
      <w:r w:rsidRPr="00194461">
        <w:rPr>
          <w:rFonts w:ascii="Times" w:hAnsi="Times"/>
        </w:rPr>
        <w:t>STATE.07 = MS</w:t>
      </w:r>
    </w:p>
    <w:p w:rsidR="00E23727" w:rsidRPr="00D35F5D" w:rsidRDefault="00194461">
      <w:pPr>
        <w:pStyle w:val="TPCBulletList"/>
        <w:rPr>
          <w:rFonts w:ascii="Times" w:hAnsi="Times"/>
        </w:rPr>
      </w:pPr>
      <w:r w:rsidRPr="00194461">
        <w:rPr>
          <w:rFonts w:ascii="Times" w:hAnsi="Times"/>
        </w:rPr>
        <w:t>ES.01 = Unknown</w:t>
      </w:r>
    </w:p>
    <w:p w:rsidR="00E23727" w:rsidRPr="00D35F5D" w:rsidRDefault="00194461">
      <w:pPr>
        <w:pStyle w:val="TPCBulletList"/>
        <w:rPr>
          <w:rFonts w:ascii="Times" w:hAnsi="Times"/>
        </w:rPr>
      </w:pPr>
      <w:r w:rsidRPr="00194461">
        <w:rPr>
          <w:rFonts w:ascii="Times" w:hAnsi="Times"/>
        </w:rPr>
        <w:t>GEN.01 = F</w:t>
      </w:r>
    </w:p>
    <w:p w:rsidR="00E23727" w:rsidRPr="00D35F5D" w:rsidRDefault="00194461">
      <w:pPr>
        <w:pStyle w:val="TPCBulletList"/>
        <w:rPr>
          <w:rFonts w:ascii="Times" w:hAnsi="Times"/>
        </w:rPr>
      </w:pPr>
      <w:r w:rsidRPr="00194461">
        <w:rPr>
          <w:rFonts w:ascii="Times" w:hAnsi="Times"/>
        </w:rPr>
        <w:t>YEAR.01 = 1998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query19.tpl</w:t>
      </w:r>
    </w:p>
    <w:p w:rsidR="00DB39FC" w:rsidRPr="00D35F5D" w:rsidRDefault="00194461">
      <w:pPr>
        <w:pStyle w:val="TPCParagraph"/>
        <w:rPr>
          <w:rFonts w:ascii="Times" w:hAnsi="Times"/>
        </w:rPr>
      </w:pPr>
      <w:r w:rsidRPr="00194461">
        <w:rPr>
          <w:rFonts w:ascii="Times" w:hAnsi="Times"/>
        </w:rPr>
        <w:t>Select the top revenue generating products bought by out of zip code customers for a given year, month and manager. Qualification Substitution Parameters</w:t>
      </w:r>
    </w:p>
    <w:p w:rsidR="00E23727" w:rsidRPr="00D35F5D" w:rsidRDefault="00194461">
      <w:pPr>
        <w:pStyle w:val="TPCBulletList"/>
        <w:rPr>
          <w:rFonts w:ascii="Times" w:hAnsi="Times"/>
        </w:rPr>
      </w:pPr>
      <w:r w:rsidRPr="00194461">
        <w:rPr>
          <w:rFonts w:ascii="Times" w:hAnsi="Times"/>
        </w:rPr>
        <w:t>MANAGER.01 = 8</w:t>
      </w:r>
    </w:p>
    <w:p w:rsidR="00E23727" w:rsidRPr="00D35F5D" w:rsidRDefault="00194461">
      <w:pPr>
        <w:pStyle w:val="TPCBulletList"/>
        <w:rPr>
          <w:rFonts w:ascii="Times" w:hAnsi="Times"/>
        </w:rPr>
      </w:pPr>
      <w:r w:rsidRPr="00194461">
        <w:rPr>
          <w:rFonts w:ascii="Times" w:hAnsi="Times"/>
        </w:rPr>
        <w:lastRenderedPageBreak/>
        <w:t>MONTH.01 = 11</w:t>
      </w:r>
    </w:p>
    <w:p w:rsidR="00E23727" w:rsidRPr="00D35F5D" w:rsidRDefault="00194461">
      <w:pPr>
        <w:pStyle w:val="TPCBulletList"/>
        <w:rPr>
          <w:rFonts w:ascii="Times" w:hAnsi="Times"/>
        </w:rPr>
      </w:pPr>
      <w:r w:rsidRPr="00194461">
        <w:rPr>
          <w:rFonts w:ascii="Times" w:hAnsi="Times"/>
        </w:rPr>
        <w:t>YEAR.01 = 1998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query20.tpl</w:t>
      </w:r>
    </w:p>
    <w:p w:rsidR="00DB39FC" w:rsidRPr="00D35F5D" w:rsidRDefault="00194461">
      <w:pPr>
        <w:pStyle w:val="TPCParagraph"/>
        <w:rPr>
          <w:rFonts w:ascii="Times" w:hAnsi="Times"/>
        </w:rPr>
      </w:pPr>
      <w:r w:rsidRPr="00194461">
        <w:rPr>
          <w:rFonts w:ascii="Times" w:hAnsi="Times"/>
        </w:rPr>
        <w:t>Compute the total revenue and the ratio of total revenue to revenue by item class for specified item categories and time periods.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CATEGORY.01 = Sports</w:t>
      </w:r>
    </w:p>
    <w:p w:rsidR="00E23727" w:rsidRPr="00D35F5D" w:rsidRDefault="00194461">
      <w:pPr>
        <w:pStyle w:val="TPCBulletList"/>
        <w:rPr>
          <w:rFonts w:ascii="Times" w:hAnsi="Times"/>
        </w:rPr>
      </w:pPr>
      <w:r w:rsidRPr="00194461">
        <w:rPr>
          <w:rFonts w:ascii="Times" w:hAnsi="Times"/>
        </w:rPr>
        <w:t>CATEGORY.02 = Books</w:t>
      </w:r>
    </w:p>
    <w:p w:rsidR="00E23727" w:rsidRPr="00D35F5D" w:rsidRDefault="00194461">
      <w:pPr>
        <w:pStyle w:val="TPCBulletList"/>
        <w:rPr>
          <w:rFonts w:ascii="Times" w:hAnsi="Times"/>
        </w:rPr>
      </w:pPr>
      <w:r w:rsidRPr="00194461">
        <w:rPr>
          <w:rFonts w:ascii="Times" w:hAnsi="Times"/>
        </w:rPr>
        <w:t>CATEGORY.03 = Home</w:t>
      </w:r>
    </w:p>
    <w:p w:rsidR="00E23727" w:rsidRPr="00D35F5D" w:rsidRDefault="00194461">
      <w:pPr>
        <w:pStyle w:val="TPCBulletList"/>
        <w:rPr>
          <w:rFonts w:ascii="Times" w:hAnsi="Times"/>
        </w:rPr>
      </w:pPr>
      <w:r w:rsidRPr="00194461">
        <w:rPr>
          <w:rFonts w:ascii="Times" w:hAnsi="Times"/>
        </w:rPr>
        <w:t>SDATE.01 = 1999-02-22</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query21.tpl</w:t>
      </w:r>
    </w:p>
    <w:p w:rsidR="00DB39FC" w:rsidRPr="00D35F5D" w:rsidRDefault="00194461">
      <w:pPr>
        <w:pStyle w:val="TPCParagraph"/>
        <w:rPr>
          <w:rFonts w:ascii="Times" w:hAnsi="Times"/>
        </w:rPr>
      </w:pPr>
      <w:r w:rsidRPr="00194461">
        <w:rPr>
          <w:rFonts w:ascii="Times" w:hAnsi="Times"/>
        </w:rPr>
        <w:t xml:space="preserve">For all items whose price was changed on a given date, compute the percentage change in inventory between the 30-day period BEFORE the price change and the 30-day period AFTER the change. Group this information by warehouse.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SALES_DATE.01 = 2000-03-11</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query22.tpl</w:t>
      </w:r>
    </w:p>
    <w:p w:rsidR="00DB39FC" w:rsidRPr="00D35F5D" w:rsidRDefault="00194461">
      <w:pPr>
        <w:pStyle w:val="TPCParagraph"/>
        <w:rPr>
          <w:rFonts w:ascii="Times" w:hAnsi="Times"/>
        </w:rPr>
      </w:pPr>
      <w:r w:rsidRPr="00194461">
        <w:rPr>
          <w:rFonts w:ascii="Times" w:hAnsi="Times"/>
        </w:rPr>
        <w:t xml:space="preserve">For each product name, brand, class, category, calculate the average quantity on hand.  Rollup data </w:t>
      </w:r>
      <w:proofErr w:type="gramStart"/>
      <w:r w:rsidRPr="00194461">
        <w:rPr>
          <w:rFonts w:ascii="Times" w:hAnsi="Times"/>
        </w:rPr>
        <w:t>by  product</w:t>
      </w:r>
      <w:proofErr w:type="gramEnd"/>
      <w:r w:rsidRPr="00194461">
        <w:rPr>
          <w:rFonts w:ascii="Times" w:hAnsi="Times"/>
        </w:rPr>
        <w:t xml:space="preserve"> name, brand, class and category.</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bookmarkStart w:id="980" w:name="OLE_LINK9"/>
      <w:bookmarkStart w:id="981" w:name="OLE_LINK10"/>
      <w:r w:rsidRPr="00194461">
        <w:rPr>
          <w:rFonts w:ascii="Times" w:hAnsi="Times"/>
          <w:b w:val="0"/>
          <w:bCs w:val="0"/>
          <w:i w:val="0"/>
          <w:iCs w:val="0"/>
        </w:rPr>
        <w:t>query23.tpl</w:t>
      </w:r>
    </w:p>
    <w:p w:rsidR="00DB39FC" w:rsidRPr="00D35F5D" w:rsidRDefault="00194461">
      <w:pPr>
        <w:pStyle w:val="TPCParagraph"/>
        <w:rPr>
          <w:rFonts w:ascii="Times" w:hAnsi="Times"/>
        </w:rPr>
      </w:pPr>
      <w:r w:rsidRPr="00194461">
        <w:rPr>
          <w:rFonts w:ascii="Times" w:hAnsi="Times"/>
        </w:rPr>
        <w:t>This query contains multiple, related iterations:</w:t>
      </w:r>
    </w:p>
    <w:p w:rsidR="004A0AEE" w:rsidRPr="004A0AEE" w:rsidRDefault="004A0AEE" w:rsidP="004A0AEE">
      <w:pPr>
        <w:pStyle w:val="TPCParagraph"/>
        <w:rPr>
          <w:rFonts w:ascii="Times" w:hAnsi="Times"/>
        </w:rPr>
      </w:pPr>
      <w:r w:rsidRPr="004A0AEE">
        <w:rPr>
          <w:rFonts w:ascii="Times" w:hAnsi="Times"/>
        </w:rPr>
        <w:t>Find frequently sold items that were sold more than 4 times on any day during four consecutive years through the store sales channel.</w:t>
      </w:r>
      <w:r>
        <w:rPr>
          <w:rFonts w:ascii="Times" w:hAnsi="Times"/>
        </w:rPr>
        <w:t xml:space="preserve"> </w:t>
      </w:r>
      <w:r w:rsidRPr="004A0AEE">
        <w:rPr>
          <w:rFonts w:ascii="Times" w:hAnsi="Times"/>
        </w:rPr>
        <w:t>Compute the maximum store sales made by any given customer in a period of four consecutive years (same as above).</w:t>
      </w:r>
      <w:r>
        <w:rPr>
          <w:rFonts w:ascii="Times" w:hAnsi="Times"/>
        </w:rPr>
        <w:t xml:space="preserve"> </w:t>
      </w:r>
      <w:r w:rsidRPr="004A0AEE">
        <w:rPr>
          <w:rFonts w:ascii="Times" w:hAnsi="Times"/>
        </w:rPr>
        <w:t>Compute the best store customers that are in the 5th percentile of sales.</w:t>
      </w:r>
    </w:p>
    <w:p w:rsidR="00DB39FC" w:rsidRPr="00D35F5D" w:rsidRDefault="004A0AEE" w:rsidP="004A0AEE">
      <w:pPr>
        <w:pStyle w:val="TPCParagraph"/>
        <w:rPr>
          <w:rFonts w:ascii="Times" w:hAnsi="Times"/>
        </w:rPr>
      </w:pPr>
      <w:r w:rsidRPr="004A0AEE">
        <w:rPr>
          <w:rFonts w:ascii="Times" w:hAnsi="Times"/>
        </w:rPr>
        <w:t xml:space="preserve">Finally, compute the total web and catalog sales in </w:t>
      </w:r>
      <w:r w:rsidR="00DE2510">
        <w:rPr>
          <w:rFonts w:ascii="Times" w:hAnsi="Times"/>
        </w:rPr>
        <w:t>a particular month</w:t>
      </w:r>
      <w:r w:rsidRPr="004A0AEE">
        <w:rPr>
          <w:rFonts w:ascii="Times" w:hAnsi="Times"/>
        </w:rPr>
        <w:t xml:space="preserve"> made by our best store customers buying</w:t>
      </w:r>
      <w:r w:rsidR="00643CF6">
        <w:rPr>
          <w:rFonts w:ascii="Times" w:hAnsi="Times"/>
        </w:rPr>
        <w:t xml:space="preserve"> our most frequent store items.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 = 2</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TOPPERCENT=50</w:t>
      </w:r>
    </w:p>
    <w:bookmarkEnd w:id="980"/>
    <w:bookmarkEnd w:id="981"/>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query24.tpl</w:t>
      </w:r>
    </w:p>
    <w:p w:rsidR="00DB39FC" w:rsidRPr="00D35F5D" w:rsidRDefault="00194461">
      <w:pPr>
        <w:pStyle w:val="TPCParagraph"/>
        <w:rPr>
          <w:rFonts w:ascii="Times" w:hAnsi="Times"/>
        </w:rPr>
      </w:pPr>
      <w:r w:rsidRPr="00194461">
        <w:rPr>
          <w:rFonts w:ascii="Times" w:hAnsi="Times"/>
        </w:rPr>
        <w:t>This query contains multiple, related iterations:</w:t>
      </w:r>
    </w:p>
    <w:p w:rsidR="00DB39FC" w:rsidRPr="00D35F5D" w:rsidRDefault="00194461">
      <w:pPr>
        <w:pStyle w:val="TPCParagraph"/>
        <w:rPr>
          <w:rFonts w:ascii="Times" w:hAnsi="Times"/>
        </w:rPr>
      </w:pPr>
      <w:r w:rsidRPr="00194461">
        <w:rPr>
          <w:rFonts w:ascii="Times" w:hAnsi="Times"/>
        </w:rPr>
        <w:t xml:space="preserve">Iteration 1: Calculate the total </w:t>
      </w:r>
      <w:proofErr w:type="gramStart"/>
      <w:r w:rsidRPr="00194461">
        <w:rPr>
          <w:rFonts w:ascii="Times" w:hAnsi="Times"/>
        </w:rPr>
        <w:t>specified  monetary</w:t>
      </w:r>
      <w:proofErr w:type="gramEnd"/>
      <w:r w:rsidRPr="00194461">
        <w:rPr>
          <w:rFonts w:ascii="Times" w:hAnsi="Times"/>
        </w:rPr>
        <w:t xml:space="preserve"> value of items in a specific color for store sales transactions by customer name and store, in a specific market, from customers who currently </w:t>
      </w:r>
      <w:r w:rsidR="00A55A05">
        <w:rPr>
          <w:rFonts w:ascii="Times" w:hAnsi="Times"/>
        </w:rPr>
        <w:t xml:space="preserve">don’t </w:t>
      </w:r>
      <w:r w:rsidRPr="00194461">
        <w:rPr>
          <w:rFonts w:ascii="Times" w:hAnsi="Times"/>
        </w:rPr>
        <w:t xml:space="preserve">live in their birth  countries and in the neighborhood of the store, and list only those customers for whom the total specified monetary value is greater than 5% of the average value  </w:t>
      </w:r>
    </w:p>
    <w:p w:rsidR="00DB39FC" w:rsidRPr="00D35F5D" w:rsidRDefault="00194461">
      <w:pPr>
        <w:pStyle w:val="TPCParagraph"/>
        <w:rPr>
          <w:rFonts w:ascii="Times" w:hAnsi="Times"/>
        </w:rPr>
      </w:pPr>
      <w:r w:rsidRPr="00194461">
        <w:rPr>
          <w:rFonts w:ascii="Times" w:hAnsi="Times"/>
        </w:rPr>
        <w:t xml:space="preserve"> Iteration 2: Calculate the total </w:t>
      </w:r>
      <w:proofErr w:type="gramStart"/>
      <w:r w:rsidRPr="00194461">
        <w:rPr>
          <w:rFonts w:ascii="Times" w:hAnsi="Times"/>
        </w:rPr>
        <w:t>specified  monetary</w:t>
      </w:r>
      <w:proofErr w:type="gramEnd"/>
      <w:r w:rsidRPr="00194461">
        <w:rPr>
          <w:rFonts w:ascii="Times" w:hAnsi="Times"/>
        </w:rPr>
        <w:t xml:space="preserve"> value of items in a specific color for store sales transactions by customer name and store, in a specific market, from customers who currently</w:t>
      </w:r>
      <w:r w:rsidR="00A55A05">
        <w:rPr>
          <w:rFonts w:ascii="Times" w:hAnsi="Times"/>
        </w:rPr>
        <w:t xml:space="preserve"> don’t</w:t>
      </w:r>
      <w:r w:rsidRPr="00194461">
        <w:rPr>
          <w:rFonts w:ascii="Times" w:hAnsi="Times"/>
        </w:rPr>
        <w:t xml:space="preserve"> live in their birth countries and in the neighborhood of the store, and list only those customers for whom the total specified monetary value is greater than 5% of the average value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MARKET = 8</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 xml:space="preserve">COLOR.1 = </w:t>
      </w:r>
      <w:r w:rsidR="00A55A05">
        <w:rPr>
          <w:rFonts w:ascii="Times" w:hAnsi="Times"/>
        </w:rPr>
        <w:t>peach</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 xml:space="preserve">COLOR.2 = </w:t>
      </w:r>
      <w:r w:rsidR="00A55A05">
        <w:rPr>
          <w:rFonts w:ascii="Times" w:hAnsi="Times"/>
        </w:rPr>
        <w:t>saddle</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AMOUNTONE = ss_net_paid</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query25.tpl</w:t>
      </w:r>
    </w:p>
    <w:p w:rsidR="00DB39FC" w:rsidRPr="00D35F5D" w:rsidRDefault="00194461">
      <w:pPr>
        <w:pStyle w:val="TPCParagraph"/>
        <w:rPr>
          <w:rFonts w:ascii="Times" w:hAnsi="Times"/>
        </w:rPr>
      </w:pPr>
      <w:r w:rsidRPr="00194461">
        <w:rPr>
          <w:rFonts w:ascii="Times" w:hAnsi="Times"/>
        </w:rPr>
        <w:t>Get all items that were</w:t>
      </w:r>
    </w:p>
    <w:p w:rsidR="00E23727" w:rsidRPr="00D35F5D" w:rsidRDefault="00194461">
      <w:pPr>
        <w:pStyle w:val="TPCBulletList"/>
        <w:rPr>
          <w:rFonts w:ascii="Times" w:hAnsi="Times"/>
        </w:rPr>
      </w:pPr>
      <w:r w:rsidRPr="00194461">
        <w:rPr>
          <w:rFonts w:ascii="Times" w:hAnsi="Times"/>
        </w:rPr>
        <w:t>sold in stores in a particular month and year and</w:t>
      </w:r>
    </w:p>
    <w:p w:rsidR="00E23727" w:rsidRPr="007A053D" w:rsidRDefault="00194461">
      <w:pPr>
        <w:pStyle w:val="TPCBulletList"/>
        <w:rPr>
          <w:rFonts w:ascii="Times" w:hAnsi="Times"/>
        </w:rPr>
      </w:pPr>
      <w:proofErr w:type="gramStart"/>
      <w:r w:rsidRPr="00194461">
        <w:rPr>
          <w:rFonts w:ascii="Times" w:hAnsi="Times"/>
        </w:rPr>
        <w:t>returned</w:t>
      </w:r>
      <w:proofErr w:type="gramEnd"/>
      <w:r w:rsidRPr="00194461">
        <w:rPr>
          <w:rFonts w:ascii="Times" w:hAnsi="Times"/>
        </w:rPr>
        <w:t xml:space="preserve"> </w:t>
      </w:r>
      <w:r w:rsidR="007A053D">
        <w:rPr>
          <w:rFonts w:ascii="Times" w:hAnsi="Times"/>
        </w:rPr>
        <w:t xml:space="preserve">and </w:t>
      </w:r>
      <w:r w:rsidRPr="007A053D">
        <w:rPr>
          <w:rFonts w:ascii="Times" w:hAnsi="Times"/>
        </w:rPr>
        <w:t xml:space="preserve">re-purchased by the customer through the catalog channel </w:t>
      </w:r>
      <w:r w:rsidR="007A053D">
        <w:rPr>
          <w:rFonts w:ascii="Times" w:hAnsi="Times"/>
        </w:rPr>
        <w:t xml:space="preserve">in the same month and </w:t>
      </w:r>
      <w:r w:rsidRPr="007A053D">
        <w:rPr>
          <w:rFonts w:ascii="Times" w:hAnsi="Times"/>
        </w:rPr>
        <w:t xml:space="preserve">in the </w:t>
      </w:r>
      <w:r w:rsidR="007A053D">
        <w:rPr>
          <w:rFonts w:ascii="Times" w:hAnsi="Times"/>
        </w:rPr>
        <w:t>six</w:t>
      </w:r>
      <w:r w:rsidR="007A053D" w:rsidRPr="007A053D">
        <w:rPr>
          <w:rFonts w:ascii="Times" w:hAnsi="Times"/>
        </w:rPr>
        <w:t xml:space="preserve"> </w:t>
      </w:r>
      <w:r w:rsidR="00C85EAF">
        <w:rPr>
          <w:rFonts w:ascii="Times" w:hAnsi="Times"/>
        </w:rPr>
        <w:t>following months.</w:t>
      </w:r>
    </w:p>
    <w:p w:rsidR="00DB39FC" w:rsidRPr="00D35F5D" w:rsidRDefault="00C85EAF">
      <w:pPr>
        <w:pStyle w:val="TPCParagraph"/>
        <w:rPr>
          <w:rFonts w:ascii="Times" w:hAnsi="Times"/>
        </w:rPr>
      </w:pPr>
      <w:r>
        <w:rPr>
          <w:rFonts w:ascii="Times" w:hAnsi="Times"/>
        </w:rPr>
        <w:t>For these items, compute the sum of net</w:t>
      </w:r>
      <w:r w:rsidR="00194461" w:rsidRPr="00194461">
        <w:rPr>
          <w:rFonts w:ascii="Times" w:hAnsi="Times"/>
        </w:rPr>
        <w:t xml:space="preserve"> profit of store sales, net loss of store loss and net profit of </w:t>
      </w:r>
      <w:proofErr w:type="gramStart"/>
      <w:r w:rsidR="00194461" w:rsidRPr="00194461">
        <w:rPr>
          <w:rFonts w:ascii="Times" w:hAnsi="Times"/>
        </w:rPr>
        <w:t>catalog .</w:t>
      </w:r>
      <w:proofErr w:type="gramEnd"/>
      <w:r w:rsidR="00194461" w:rsidRPr="00194461">
        <w:rPr>
          <w:rFonts w:ascii="Times" w:hAnsi="Times"/>
        </w:rPr>
        <w:t xml:space="preserve"> Group this information by item and store.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BulletList"/>
        <w:rPr>
          <w:rFonts w:ascii="Times" w:hAnsi="Times"/>
        </w:rPr>
      </w:pPr>
      <w:r w:rsidRPr="00194461">
        <w:rPr>
          <w:rFonts w:ascii="Times" w:hAnsi="Times"/>
        </w:rPr>
        <w:t xml:space="preserve">AGG.01 = </w:t>
      </w:r>
      <w:r w:rsidRPr="00194461">
        <w:rPr>
          <w:rFonts w:ascii="Times" w:eastAsia="Times New Roman" w:hAnsi="Times"/>
        </w:rPr>
        <w:t>sum</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query26.tpl</w:t>
      </w:r>
    </w:p>
    <w:p w:rsidR="00DB39FC" w:rsidRPr="00D35F5D" w:rsidRDefault="00194461">
      <w:pPr>
        <w:pStyle w:val="TPCParagraph"/>
        <w:rPr>
          <w:rFonts w:ascii="Times" w:hAnsi="Times"/>
        </w:rPr>
      </w:pPr>
      <w:r w:rsidRPr="00194461">
        <w:rPr>
          <w:rFonts w:ascii="Times" w:hAnsi="Times"/>
        </w:rPr>
        <w:t>Computes the average quantity, list price, discount, sales price for promotional items sold through the catalog channel where the promotion was not offered by mail or in an event for given gender, marital status and educational status.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ES.01 = College</w:t>
      </w:r>
    </w:p>
    <w:p w:rsidR="00E23727" w:rsidRPr="00D35F5D" w:rsidRDefault="00194461">
      <w:pPr>
        <w:pStyle w:val="TPCBulletList"/>
        <w:rPr>
          <w:rFonts w:ascii="Times" w:hAnsi="Times"/>
        </w:rPr>
      </w:pPr>
      <w:r w:rsidRPr="00194461">
        <w:rPr>
          <w:rFonts w:ascii="Times" w:hAnsi="Times"/>
        </w:rPr>
        <w:t>MS.01 = S</w:t>
      </w:r>
    </w:p>
    <w:p w:rsidR="00E23727" w:rsidRPr="00D35F5D" w:rsidRDefault="00194461">
      <w:pPr>
        <w:pStyle w:val="TPCBulletList"/>
        <w:rPr>
          <w:rFonts w:ascii="Times" w:hAnsi="Times"/>
        </w:rPr>
      </w:pPr>
      <w:r w:rsidRPr="00194461">
        <w:rPr>
          <w:rFonts w:ascii="Times" w:hAnsi="Times"/>
        </w:rPr>
        <w:t>GEN.01 = M</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query27.tpl</w:t>
      </w:r>
    </w:p>
    <w:p w:rsidR="00DB39FC" w:rsidRPr="00D35F5D" w:rsidRDefault="00194461">
      <w:pPr>
        <w:pStyle w:val="TPCParagraph"/>
        <w:rPr>
          <w:rFonts w:ascii="Times" w:hAnsi="Times"/>
        </w:rPr>
      </w:pPr>
      <w:r w:rsidRPr="00194461">
        <w:rPr>
          <w:rFonts w:ascii="Times" w:hAnsi="Times"/>
        </w:rPr>
        <w:t>For all items sold in stores located in six states during a given year, find the average quantity, average list price, average list sales price, average coupon amount for a given gender, marital status, education and customer demographic.</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STATE_F.01 = TN</w:t>
      </w:r>
    </w:p>
    <w:p w:rsidR="00E23727" w:rsidRPr="00D35F5D" w:rsidRDefault="00194461">
      <w:pPr>
        <w:pStyle w:val="TPCBulletList"/>
        <w:rPr>
          <w:rFonts w:ascii="Times" w:hAnsi="Times"/>
        </w:rPr>
      </w:pPr>
      <w:r w:rsidRPr="00194461">
        <w:rPr>
          <w:rFonts w:ascii="Times" w:hAnsi="Times"/>
        </w:rPr>
        <w:lastRenderedPageBreak/>
        <w:t>STATE_E.01 = TN</w:t>
      </w:r>
    </w:p>
    <w:p w:rsidR="00E23727" w:rsidRPr="00D35F5D" w:rsidRDefault="00194461">
      <w:pPr>
        <w:pStyle w:val="TPCBulletList"/>
        <w:rPr>
          <w:rFonts w:ascii="Times" w:hAnsi="Times"/>
        </w:rPr>
      </w:pPr>
      <w:r w:rsidRPr="00194461">
        <w:rPr>
          <w:rFonts w:ascii="Times" w:hAnsi="Times"/>
        </w:rPr>
        <w:t>STATE_D.01 = TN</w:t>
      </w:r>
    </w:p>
    <w:p w:rsidR="00E23727" w:rsidRPr="00D35F5D" w:rsidRDefault="00194461">
      <w:pPr>
        <w:pStyle w:val="TPCBulletList"/>
        <w:rPr>
          <w:rFonts w:ascii="Times" w:hAnsi="Times"/>
        </w:rPr>
      </w:pPr>
      <w:r w:rsidRPr="00194461">
        <w:rPr>
          <w:rFonts w:ascii="Times" w:hAnsi="Times"/>
        </w:rPr>
        <w:t>STATE_C.01 = TN</w:t>
      </w:r>
    </w:p>
    <w:p w:rsidR="00E23727" w:rsidRPr="00D35F5D" w:rsidRDefault="00194461">
      <w:pPr>
        <w:pStyle w:val="TPCBulletList"/>
        <w:rPr>
          <w:rFonts w:ascii="Times" w:hAnsi="Times"/>
        </w:rPr>
      </w:pPr>
      <w:r w:rsidRPr="00194461">
        <w:rPr>
          <w:rFonts w:ascii="Times" w:hAnsi="Times"/>
        </w:rPr>
        <w:t>STATE_B.01 = TN</w:t>
      </w:r>
    </w:p>
    <w:p w:rsidR="00E23727" w:rsidRPr="00D35F5D" w:rsidRDefault="00194461">
      <w:pPr>
        <w:pStyle w:val="TPCBulletList"/>
        <w:rPr>
          <w:rFonts w:ascii="Times" w:hAnsi="Times"/>
        </w:rPr>
      </w:pPr>
      <w:r w:rsidRPr="00194461">
        <w:rPr>
          <w:rFonts w:ascii="Times" w:hAnsi="Times"/>
        </w:rPr>
        <w:t>STATE_A.01 = TN</w:t>
      </w:r>
    </w:p>
    <w:p w:rsidR="00E23727" w:rsidRPr="00D35F5D" w:rsidRDefault="00194461">
      <w:pPr>
        <w:pStyle w:val="TPCBulletList"/>
        <w:rPr>
          <w:rFonts w:ascii="Times" w:hAnsi="Times"/>
        </w:rPr>
      </w:pPr>
      <w:r w:rsidRPr="00194461">
        <w:rPr>
          <w:rFonts w:ascii="Times" w:hAnsi="Times"/>
        </w:rPr>
        <w:t>ES.01 = College</w:t>
      </w:r>
    </w:p>
    <w:p w:rsidR="00E23727" w:rsidRPr="00D35F5D" w:rsidRDefault="00194461">
      <w:pPr>
        <w:pStyle w:val="TPCBulletList"/>
        <w:rPr>
          <w:rFonts w:ascii="Times" w:hAnsi="Times"/>
        </w:rPr>
      </w:pPr>
      <w:r w:rsidRPr="00194461">
        <w:rPr>
          <w:rFonts w:ascii="Times" w:hAnsi="Times"/>
        </w:rPr>
        <w:t>MS.01 = S</w:t>
      </w:r>
    </w:p>
    <w:p w:rsidR="00E23727" w:rsidRPr="00D35F5D" w:rsidRDefault="00194461">
      <w:pPr>
        <w:pStyle w:val="TPCBulletList"/>
        <w:rPr>
          <w:rFonts w:ascii="Times" w:hAnsi="Times"/>
        </w:rPr>
      </w:pPr>
      <w:r w:rsidRPr="00194461">
        <w:rPr>
          <w:rFonts w:ascii="Times" w:hAnsi="Times"/>
        </w:rPr>
        <w:t>GEN.01 = M</w:t>
      </w:r>
    </w:p>
    <w:p w:rsidR="00E23727" w:rsidRPr="00D35F5D" w:rsidRDefault="00194461">
      <w:pPr>
        <w:pStyle w:val="TPCBulletList"/>
        <w:rPr>
          <w:rFonts w:ascii="Times" w:hAnsi="Times"/>
        </w:rPr>
      </w:pPr>
      <w:r w:rsidRPr="00194461">
        <w:rPr>
          <w:rFonts w:ascii="Times" w:hAnsi="Times"/>
        </w:rPr>
        <w:t>YEAR.01 = 2002</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query28.tpl</w:t>
      </w:r>
    </w:p>
    <w:p w:rsidR="00DB39FC" w:rsidRPr="00D35F5D" w:rsidRDefault="00194461">
      <w:pPr>
        <w:pStyle w:val="TPCParagraph"/>
        <w:rPr>
          <w:rFonts w:ascii="Times" w:hAnsi="Times"/>
        </w:rPr>
      </w:pPr>
      <w:r w:rsidRPr="00194461">
        <w:rPr>
          <w:rFonts w:ascii="Times" w:hAnsi="Times"/>
        </w:rPr>
        <w:t>Calculate the average list price, number of non empty (null) list prices and number of distinct list prices of six different sales buckets of the store sales channel.  Each bucket is defined by a range of distinct items and information about list price, coupon amount and wholesale cost.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WHOLESALECOST.01=57</w:t>
      </w:r>
    </w:p>
    <w:p w:rsidR="00E23727" w:rsidRPr="00D35F5D" w:rsidRDefault="00194461">
      <w:pPr>
        <w:pStyle w:val="TPCBulletList"/>
        <w:rPr>
          <w:rFonts w:ascii="Times" w:hAnsi="Times"/>
        </w:rPr>
      </w:pPr>
      <w:r w:rsidRPr="00194461">
        <w:rPr>
          <w:rFonts w:ascii="Times" w:hAnsi="Times"/>
        </w:rPr>
        <w:t>WHOLESALECOST.02=31</w:t>
      </w:r>
    </w:p>
    <w:p w:rsidR="00E23727" w:rsidRPr="00D35F5D" w:rsidRDefault="00194461">
      <w:pPr>
        <w:pStyle w:val="TPCBulletList"/>
        <w:rPr>
          <w:rFonts w:ascii="Times" w:hAnsi="Times"/>
        </w:rPr>
      </w:pPr>
      <w:r w:rsidRPr="00194461">
        <w:rPr>
          <w:rFonts w:ascii="Times" w:hAnsi="Times"/>
        </w:rPr>
        <w:t>WHOLESALECOST.03=79</w:t>
      </w:r>
    </w:p>
    <w:p w:rsidR="00E23727" w:rsidRPr="00D35F5D" w:rsidRDefault="00194461">
      <w:pPr>
        <w:pStyle w:val="TPCBulletList"/>
        <w:rPr>
          <w:rFonts w:ascii="Times" w:hAnsi="Times"/>
        </w:rPr>
      </w:pPr>
      <w:r w:rsidRPr="00194461">
        <w:rPr>
          <w:rFonts w:ascii="Times" w:hAnsi="Times"/>
        </w:rPr>
        <w:t>WHOLESALECOST.04=38</w:t>
      </w:r>
    </w:p>
    <w:p w:rsidR="00E23727" w:rsidRPr="00D35F5D" w:rsidRDefault="00194461">
      <w:pPr>
        <w:pStyle w:val="TPCBulletList"/>
        <w:rPr>
          <w:rFonts w:ascii="Times" w:hAnsi="Times"/>
        </w:rPr>
      </w:pPr>
      <w:r w:rsidRPr="00194461">
        <w:rPr>
          <w:rFonts w:ascii="Times" w:hAnsi="Times"/>
        </w:rPr>
        <w:t>WHOLESALECOST.05=17</w:t>
      </w:r>
    </w:p>
    <w:p w:rsidR="00E23727" w:rsidRPr="00D35F5D" w:rsidRDefault="00194461">
      <w:pPr>
        <w:pStyle w:val="TPCBulletList"/>
        <w:rPr>
          <w:rFonts w:ascii="Times" w:hAnsi="Times"/>
        </w:rPr>
      </w:pPr>
      <w:r w:rsidRPr="00194461">
        <w:rPr>
          <w:rFonts w:ascii="Times" w:hAnsi="Times"/>
        </w:rPr>
        <w:t>WHOLESALECOST.06=7</w:t>
      </w:r>
    </w:p>
    <w:p w:rsidR="00E23727" w:rsidRPr="00D35F5D" w:rsidRDefault="00194461">
      <w:pPr>
        <w:pStyle w:val="TPCBulletList"/>
        <w:rPr>
          <w:rFonts w:ascii="Times" w:hAnsi="Times"/>
        </w:rPr>
      </w:pPr>
      <w:r w:rsidRPr="00194461">
        <w:rPr>
          <w:rFonts w:ascii="Times" w:hAnsi="Times"/>
        </w:rPr>
        <w:t>COUPONAMT.01=459</w:t>
      </w:r>
    </w:p>
    <w:p w:rsidR="00E23727" w:rsidRPr="00D35F5D" w:rsidRDefault="00194461">
      <w:pPr>
        <w:pStyle w:val="TPCBulletList"/>
        <w:rPr>
          <w:rFonts w:ascii="Times" w:hAnsi="Times"/>
        </w:rPr>
      </w:pPr>
      <w:r w:rsidRPr="00194461">
        <w:rPr>
          <w:rFonts w:ascii="Times" w:hAnsi="Times"/>
        </w:rPr>
        <w:t>COUPONAMT.02=2323</w:t>
      </w:r>
    </w:p>
    <w:p w:rsidR="00E23727" w:rsidRPr="00D35F5D" w:rsidRDefault="00194461">
      <w:pPr>
        <w:pStyle w:val="TPCBulletList"/>
        <w:rPr>
          <w:rFonts w:ascii="Times" w:hAnsi="Times"/>
        </w:rPr>
      </w:pPr>
      <w:r w:rsidRPr="00194461">
        <w:rPr>
          <w:rFonts w:ascii="Times" w:hAnsi="Times"/>
        </w:rPr>
        <w:t>COUPONAMT.03=12214</w:t>
      </w:r>
    </w:p>
    <w:p w:rsidR="00E23727" w:rsidRPr="00D35F5D" w:rsidRDefault="00194461">
      <w:pPr>
        <w:pStyle w:val="TPCBulletList"/>
        <w:rPr>
          <w:rFonts w:ascii="Times" w:hAnsi="Times"/>
        </w:rPr>
      </w:pPr>
      <w:r w:rsidRPr="00194461">
        <w:rPr>
          <w:rFonts w:ascii="Times" w:hAnsi="Times"/>
        </w:rPr>
        <w:t>COUPONAMT.04=6071</w:t>
      </w:r>
    </w:p>
    <w:p w:rsidR="00E23727" w:rsidRPr="00D35F5D" w:rsidRDefault="00194461">
      <w:pPr>
        <w:pStyle w:val="TPCBulletList"/>
        <w:rPr>
          <w:rFonts w:ascii="Times" w:hAnsi="Times"/>
        </w:rPr>
      </w:pPr>
      <w:r w:rsidRPr="00194461">
        <w:rPr>
          <w:rFonts w:ascii="Times" w:hAnsi="Times"/>
        </w:rPr>
        <w:t>COUPONAMT.05=836</w:t>
      </w:r>
    </w:p>
    <w:p w:rsidR="00E23727" w:rsidRPr="00D35F5D" w:rsidRDefault="00194461">
      <w:pPr>
        <w:pStyle w:val="TPCBulletList"/>
        <w:rPr>
          <w:rFonts w:ascii="Times" w:hAnsi="Times"/>
        </w:rPr>
      </w:pPr>
      <w:r w:rsidRPr="00194461">
        <w:rPr>
          <w:rFonts w:ascii="Times" w:hAnsi="Times"/>
        </w:rPr>
        <w:t>COUPONAMT.06=7326</w:t>
      </w:r>
    </w:p>
    <w:p w:rsidR="00E23727" w:rsidRPr="00D35F5D" w:rsidRDefault="00194461">
      <w:pPr>
        <w:pStyle w:val="TPCBulletList"/>
        <w:rPr>
          <w:rFonts w:ascii="Times" w:hAnsi="Times"/>
        </w:rPr>
      </w:pPr>
      <w:r w:rsidRPr="00194461">
        <w:rPr>
          <w:rFonts w:ascii="Times" w:hAnsi="Times"/>
        </w:rPr>
        <w:t>LISTPRICE.01=8</w:t>
      </w:r>
    </w:p>
    <w:p w:rsidR="00E23727" w:rsidRPr="00D35F5D" w:rsidRDefault="00194461">
      <w:pPr>
        <w:pStyle w:val="TPCBulletList"/>
        <w:rPr>
          <w:rFonts w:ascii="Times" w:hAnsi="Times"/>
        </w:rPr>
      </w:pPr>
      <w:r w:rsidRPr="00194461">
        <w:rPr>
          <w:rFonts w:ascii="Times" w:hAnsi="Times"/>
        </w:rPr>
        <w:t>LISTPRICE.02=90</w:t>
      </w:r>
    </w:p>
    <w:p w:rsidR="00E23727" w:rsidRPr="00D35F5D" w:rsidRDefault="00194461">
      <w:pPr>
        <w:pStyle w:val="TPCBulletList"/>
        <w:rPr>
          <w:rFonts w:ascii="Times" w:hAnsi="Times"/>
        </w:rPr>
      </w:pPr>
      <w:r w:rsidRPr="00194461">
        <w:rPr>
          <w:rFonts w:ascii="Times" w:hAnsi="Times"/>
        </w:rPr>
        <w:t>LISTPRICE.03=142</w:t>
      </w:r>
    </w:p>
    <w:p w:rsidR="00E23727" w:rsidRPr="00D35F5D" w:rsidRDefault="00194461">
      <w:pPr>
        <w:pStyle w:val="TPCBulletList"/>
        <w:rPr>
          <w:rFonts w:ascii="Times" w:hAnsi="Times"/>
        </w:rPr>
      </w:pPr>
      <w:r w:rsidRPr="00194461">
        <w:rPr>
          <w:rFonts w:ascii="Times" w:hAnsi="Times"/>
        </w:rPr>
        <w:t>LISTPRICE.04=135</w:t>
      </w:r>
    </w:p>
    <w:p w:rsidR="00E23727" w:rsidRPr="00D35F5D" w:rsidRDefault="00194461">
      <w:pPr>
        <w:pStyle w:val="TPCBulletList"/>
        <w:rPr>
          <w:rFonts w:ascii="Times" w:hAnsi="Times"/>
        </w:rPr>
      </w:pPr>
      <w:r w:rsidRPr="00194461">
        <w:rPr>
          <w:rFonts w:ascii="Times" w:hAnsi="Times"/>
        </w:rPr>
        <w:t>LISTPRICE.05=122</w:t>
      </w:r>
    </w:p>
    <w:p w:rsidR="00E23727" w:rsidRPr="00D35F5D" w:rsidRDefault="00194461">
      <w:pPr>
        <w:pStyle w:val="TPCBulletList"/>
        <w:rPr>
          <w:rFonts w:ascii="Times" w:hAnsi="Times"/>
        </w:rPr>
      </w:pPr>
      <w:r w:rsidRPr="00194461">
        <w:rPr>
          <w:rFonts w:ascii="Times" w:hAnsi="Times"/>
        </w:rPr>
        <w:t>LISTPRICE.06=154</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query29.tpl</w:t>
      </w:r>
    </w:p>
    <w:p w:rsidR="00DB39FC" w:rsidRPr="00D35F5D" w:rsidRDefault="00194461">
      <w:pPr>
        <w:pStyle w:val="TPCParagraph"/>
        <w:rPr>
          <w:rFonts w:ascii="Times" w:hAnsi="Times"/>
        </w:rPr>
      </w:pPr>
      <w:r w:rsidRPr="00194461">
        <w:rPr>
          <w:rFonts w:ascii="Times" w:hAnsi="Times"/>
        </w:rPr>
        <w:t xml:space="preserve">Get all items that were sold in stores in a specific month and year and which were returned in the next six months of the same year and re-purchased by the returning customer afterwards through the catalog sales channel in the following three years. </w:t>
      </w:r>
    </w:p>
    <w:p w:rsidR="00DB39FC" w:rsidRPr="00D35F5D" w:rsidRDefault="00194461">
      <w:pPr>
        <w:pStyle w:val="TPCParagraph"/>
        <w:rPr>
          <w:rFonts w:ascii="Times" w:hAnsi="Times"/>
        </w:rPr>
      </w:pPr>
      <w:r w:rsidRPr="00194461">
        <w:rPr>
          <w:rFonts w:ascii="Times" w:hAnsi="Times"/>
        </w:rPr>
        <w:t>For those these items, compute the total quantity sold through the store, the quantity returned and the quantity purchased through the catalog. Group this information by item and store.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 = 9</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 xml:space="preserve">AGG.01 = </w:t>
      </w:r>
      <w:r w:rsidR="006D2E10">
        <w:rPr>
          <w:rFonts w:ascii="Times" w:hAnsi="Times"/>
        </w:rPr>
        <w:t>sum</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query30.tpl</w:t>
      </w:r>
    </w:p>
    <w:p w:rsidR="00DB39FC" w:rsidRPr="00D35F5D" w:rsidRDefault="00194461">
      <w:pPr>
        <w:pStyle w:val="TPCParagraph"/>
        <w:rPr>
          <w:rFonts w:ascii="Times" w:hAnsi="Times"/>
        </w:rPr>
      </w:pPr>
      <w:r w:rsidRPr="00194461">
        <w:rPr>
          <w:rFonts w:ascii="Times" w:hAnsi="Times"/>
        </w:rPr>
        <w:t>Find customers and their detailed customer data who have returned items, which they bought on the web, for an amount that is 20% higher than the average amount a customer returns in a given state in a given time period across all items.  Order the output by customer data.</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2002</w:t>
      </w:r>
    </w:p>
    <w:p w:rsidR="00E23727" w:rsidRPr="00D35F5D" w:rsidRDefault="00194461">
      <w:pPr>
        <w:pStyle w:val="TPCBulletList"/>
        <w:rPr>
          <w:rFonts w:ascii="Times" w:hAnsi="Times"/>
        </w:rPr>
      </w:pPr>
      <w:r w:rsidRPr="00194461">
        <w:rPr>
          <w:rFonts w:ascii="Times" w:hAnsi="Times"/>
        </w:rPr>
        <w:t>STATE.01 = GA</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query31.tpl</w:t>
      </w:r>
    </w:p>
    <w:p w:rsidR="00DB39FC" w:rsidRPr="00D35F5D" w:rsidRDefault="00194461">
      <w:pPr>
        <w:pStyle w:val="TPCParagraph"/>
        <w:rPr>
          <w:rFonts w:ascii="Times" w:hAnsi="Times"/>
        </w:rPr>
      </w:pPr>
      <w:r w:rsidRPr="00194461">
        <w:rPr>
          <w:rFonts w:ascii="Times" w:hAnsi="Times"/>
        </w:rPr>
        <w:t>List counties where the percentage growth in web sales is consistently higher compared to the percentage growth in store sales in the first three consecutive quarters for a given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 xml:space="preserve">AGG.01 = </w:t>
      </w:r>
      <w:r w:rsidRPr="00194461">
        <w:rPr>
          <w:rFonts w:ascii="Times" w:eastAsia="Times New Roman" w:hAnsi="Times"/>
        </w:rPr>
        <w:t>ss1.ca_county</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query32.tpl</w:t>
      </w:r>
    </w:p>
    <w:p w:rsidR="00DB39FC" w:rsidRPr="00D35F5D" w:rsidRDefault="00194461">
      <w:pPr>
        <w:pStyle w:val="TPCParagraph"/>
        <w:rPr>
          <w:rFonts w:ascii="Times" w:hAnsi="Times"/>
        </w:rPr>
      </w:pPr>
      <w:r w:rsidRPr="00194461">
        <w:rPr>
          <w:rFonts w:ascii="Times" w:hAnsi="Times"/>
        </w:rPr>
        <w:t>Compute the total discounted amount for a particular manufacturer in a particular 90 day period for catalog sales whose discounts exceeded the average discount by at least 30%.</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CSDATE.01 = 2000-01-27</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IMID.01 = 977</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query33.tpl</w:t>
      </w:r>
    </w:p>
    <w:p w:rsidR="00DB39FC" w:rsidRPr="00D35F5D" w:rsidRDefault="00194461">
      <w:pPr>
        <w:pStyle w:val="TPCParagraph"/>
        <w:rPr>
          <w:rFonts w:ascii="Times" w:hAnsi="Times"/>
        </w:rPr>
      </w:pPr>
      <w:r w:rsidRPr="00194461">
        <w:rPr>
          <w:rFonts w:ascii="Times" w:hAnsi="Times"/>
        </w:rPr>
        <w:t xml:space="preserve">What </w:t>
      </w:r>
      <w:proofErr w:type="gramStart"/>
      <w:r w:rsidRPr="00194461">
        <w:rPr>
          <w:rFonts w:ascii="Times" w:hAnsi="Times"/>
        </w:rPr>
        <w:t>is</w:t>
      </w:r>
      <w:proofErr w:type="gramEnd"/>
      <w:r w:rsidRPr="00194461">
        <w:rPr>
          <w:rFonts w:ascii="Times" w:hAnsi="Times"/>
        </w:rPr>
        <w:t xml:space="preserve"> the monthly sales figure based on extended price for a specific month in a specific year, for manufacturers in a specific category in a given time zone.  Group sales by manufacturer identifier and sort output by sales amount, by channel, and give Total sales.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CATEGORY.01 = Electronics</w:t>
      </w:r>
    </w:p>
    <w:p w:rsidR="00E23727" w:rsidRPr="00D35F5D" w:rsidRDefault="00194461">
      <w:pPr>
        <w:pStyle w:val="TPCBulletList"/>
        <w:rPr>
          <w:rFonts w:ascii="Times" w:hAnsi="Times"/>
        </w:rPr>
      </w:pPr>
      <w:r w:rsidRPr="00194461">
        <w:rPr>
          <w:rFonts w:ascii="Times" w:hAnsi="Times"/>
        </w:rPr>
        <w:t>GMT.01 = -5</w:t>
      </w:r>
    </w:p>
    <w:p w:rsidR="00E23727" w:rsidRPr="00D35F5D" w:rsidRDefault="00194461">
      <w:pPr>
        <w:pStyle w:val="TPCBulletList"/>
        <w:rPr>
          <w:rFonts w:ascii="Times" w:hAnsi="Times"/>
        </w:rPr>
      </w:pPr>
      <w:r w:rsidRPr="00194461">
        <w:rPr>
          <w:rFonts w:ascii="Times" w:hAnsi="Times"/>
        </w:rPr>
        <w:t>MONTH.01 = 5</w:t>
      </w:r>
    </w:p>
    <w:p w:rsidR="00E23727" w:rsidRPr="00D35F5D" w:rsidRDefault="00194461">
      <w:pPr>
        <w:pStyle w:val="TPCBulletList"/>
        <w:rPr>
          <w:rFonts w:ascii="Times" w:hAnsi="Times"/>
        </w:rPr>
      </w:pPr>
      <w:r w:rsidRPr="00194461">
        <w:rPr>
          <w:rFonts w:ascii="Times" w:hAnsi="Times"/>
        </w:rPr>
        <w:t>YEAR.01 = 1998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query34.tpl</w:t>
      </w:r>
    </w:p>
    <w:p w:rsidR="00DB39FC" w:rsidRPr="00D35F5D" w:rsidRDefault="00194461">
      <w:pPr>
        <w:pStyle w:val="TPCParagraph"/>
        <w:rPr>
          <w:rFonts w:ascii="Times" w:hAnsi="Times"/>
        </w:rPr>
      </w:pPr>
      <w:r w:rsidRPr="00194461">
        <w:rPr>
          <w:rFonts w:ascii="Times" w:hAnsi="Times"/>
        </w:rPr>
        <w:t xml:space="preserve">Display all customers with specific buy potentials and whose dependent count to vehicle count ratio is larger than 1.2, who in three consecutive years made purchases with between 15 and 20 items in the beginning or the end of each month in stores located in 8 counties.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COUNTY_H.01 = Williamson County</w:t>
      </w:r>
    </w:p>
    <w:p w:rsidR="00E23727" w:rsidRPr="00D35F5D" w:rsidRDefault="00194461">
      <w:pPr>
        <w:pStyle w:val="TPCBulletList"/>
        <w:rPr>
          <w:rFonts w:ascii="Times" w:hAnsi="Times"/>
        </w:rPr>
      </w:pPr>
      <w:r w:rsidRPr="00194461">
        <w:rPr>
          <w:rFonts w:ascii="Times" w:hAnsi="Times"/>
        </w:rPr>
        <w:t>COUNTY_G.01 = Williamson County</w:t>
      </w:r>
    </w:p>
    <w:p w:rsidR="00E23727" w:rsidRPr="00D35F5D" w:rsidRDefault="00194461">
      <w:pPr>
        <w:pStyle w:val="TPCBulletList"/>
        <w:rPr>
          <w:rFonts w:ascii="Times" w:hAnsi="Times"/>
        </w:rPr>
      </w:pPr>
      <w:r w:rsidRPr="00194461">
        <w:rPr>
          <w:rFonts w:ascii="Times" w:hAnsi="Times"/>
        </w:rPr>
        <w:t>COUNTY_F.01 = Williamson County</w:t>
      </w:r>
    </w:p>
    <w:p w:rsidR="00E23727" w:rsidRPr="00D35F5D" w:rsidRDefault="00194461">
      <w:pPr>
        <w:pStyle w:val="TPCBulletList"/>
        <w:rPr>
          <w:rFonts w:ascii="Times" w:hAnsi="Times"/>
        </w:rPr>
      </w:pPr>
      <w:r w:rsidRPr="00194461">
        <w:rPr>
          <w:rFonts w:ascii="Times" w:hAnsi="Times"/>
        </w:rPr>
        <w:t>COUNTY_E.01 = Williamson County</w:t>
      </w:r>
    </w:p>
    <w:p w:rsidR="00E23727" w:rsidRPr="00D35F5D" w:rsidRDefault="00194461">
      <w:pPr>
        <w:pStyle w:val="TPCBulletList"/>
        <w:rPr>
          <w:rFonts w:ascii="Times" w:hAnsi="Times"/>
        </w:rPr>
      </w:pPr>
      <w:r w:rsidRPr="00194461">
        <w:rPr>
          <w:rFonts w:ascii="Times" w:hAnsi="Times"/>
        </w:rPr>
        <w:t>COUNTY_D.01 = Williamson County</w:t>
      </w:r>
    </w:p>
    <w:p w:rsidR="00E23727" w:rsidRPr="00D35F5D" w:rsidRDefault="00194461">
      <w:pPr>
        <w:pStyle w:val="TPCBulletList"/>
        <w:rPr>
          <w:rFonts w:ascii="Times" w:hAnsi="Times"/>
        </w:rPr>
      </w:pPr>
      <w:r w:rsidRPr="00194461">
        <w:rPr>
          <w:rFonts w:ascii="Times" w:hAnsi="Times"/>
        </w:rPr>
        <w:t>COUNTY_C.01 = Williamson County</w:t>
      </w:r>
    </w:p>
    <w:p w:rsidR="00E23727" w:rsidRPr="00D35F5D" w:rsidRDefault="00194461">
      <w:pPr>
        <w:pStyle w:val="TPCBulletList"/>
        <w:rPr>
          <w:rFonts w:ascii="Times" w:hAnsi="Times"/>
        </w:rPr>
      </w:pPr>
      <w:r w:rsidRPr="00194461">
        <w:rPr>
          <w:rFonts w:ascii="Times" w:hAnsi="Times"/>
        </w:rPr>
        <w:lastRenderedPageBreak/>
        <w:t>COUNTY_B.01 = Williamson County</w:t>
      </w:r>
    </w:p>
    <w:p w:rsidR="00E23727" w:rsidRPr="00D35F5D" w:rsidRDefault="00194461">
      <w:pPr>
        <w:pStyle w:val="TPCBulletList"/>
        <w:rPr>
          <w:rFonts w:ascii="Times" w:hAnsi="Times"/>
        </w:rPr>
      </w:pPr>
      <w:r w:rsidRPr="00194461">
        <w:rPr>
          <w:rFonts w:ascii="Times" w:hAnsi="Times"/>
        </w:rPr>
        <w:t>COUNTY_A.01 = Williamson County</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 xml:space="preserve">BPTWO.01 = </w:t>
      </w:r>
      <w:r w:rsidR="006D2E10">
        <w:rPr>
          <w:rFonts w:ascii="Times" w:hAnsi="Times"/>
        </w:rPr>
        <w:t>U</w:t>
      </w:r>
      <w:r w:rsidRPr="00194461">
        <w:rPr>
          <w:rFonts w:ascii="Times" w:hAnsi="Times"/>
        </w:rPr>
        <w:t>nknown</w:t>
      </w:r>
    </w:p>
    <w:p w:rsidR="00E23727" w:rsidRPr="00D35F5D" w:rsidRDefault="00194461">
      <w:pPr>
        <w:pStyle w:val="TPCBulletList"/>
        <w:rPr>
          <w:rFonts w:ascii="Times" w:hAnsi="Times"/>
        </w:rPr>
      </w:pPr>
      <w:r w:rsidRPr="00194461">
        <w:rPr>
          <w:rFonts w:ascii="Times" w:hAnsi="Times"/>
        </w:rPr>
        <w:t>BPONE.01 = &gt;10000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query35.tpl</w:t>
      </w:r>
    </w:p>
    <w:p w:rsidR="00DB39FC" w:rsidRPr="00D35F5D" w:rsidRDefault="00194461">
      <w:pPr>
        <w:pStyle w:val="TPCParagraph"/>
        <w:rPr>
          <w:rFonts w:ascii="Times" w:hAnsi="Times"/>
        </w:rPr>
      </w:pPr>
      <w:r w:rsidRPr="00194461">
        <w:rPr>
          <w:rFonts w:ascii="Times" w:hAnsi="Times"/>
        </w:rPr>
        <w:t>For</w:t>
      </w:r>
      <w:r w:rsidR="005459D5">
        <w:rPr>
          <w:rFonts w:ascii="Times" w:hAnsi="Times"/>
        </w:rPr>
        <w:t xml:space="preserve"> the groups of</w:t>
      </w:r>
      <w:r w:rsidRPr="00194461">
        <w:rPr>
          <w:rFonts w:ascii="Times" w:hAnsi="Times"/>
        </w:rPr>
        <w:t xml:space="preserve"> customers living in the same state, having the same gender and marital status </w:t>
      </w:r>
      <w:proofErr w:type="gramStart"/>
      <w:r w:rsidRPr="00194461">
        <w:rPr>
          <w:rFonts w:ascii="Times" w:hAnsi="Times"/>
        </w:rPr>
        <w:t>who</w:t>
      </w:r>
      <w:proofErr w:type="gramEnd"/>
      <w:r w:rsidRPr="00194461">
        <w:rPr>
          <w:rFonts w:ascii="Times" w:hAnsi="Times"/>
        </w:rPr>
        <w:t xml:space="preserve"> have purchased from stores and from either the catalog or the web during a given year, display the following:</w:t>
      </w:r>
    </w:p>
    <w:p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r>
      <w:proofErr w:type="gramStart"/>
      <w:r w:rsidRPr="00194461">
        <w:rPr>
          <w:rFonts w:ascii="Times" w:hAnsi="Times"/>
        </w:rPr>
        <w:t>state</w:t>
      </w:r>
      <w:proofErr w:type="gramEnd"/>
      <w:r w:rsidRPr="00194461">
        <w:rPr>
          <w:rFonts w:ascii="Times" w:hAnsi="Times"/>
        </w:rPr>
        <w:t xml:space="preserve">, gender, marital status, count of customers </w:t>
      </w:r>
    </w:p>
    <w:p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r>
      <w:proofErr w:type="gramStart"/>
      <w:r w:rsidRPr="00194461">
        <w:rPr>
          <w:rFonts w:ascii="Times" w:hAnsi="Times"/>
        </w:rPr>
        <w:t>min</w:t>
      </w:r>
      <w:proofErr w:type="gramEnd"/>
      <w:r w:rsidRPr="00194461">
        <w:rPr>
          <w:rFonts w:ascii="Times" w:hAnsi="Times"/>
        </w:rPr>
        <w:t>, max, avg, count distinct of the customer’s dependent count</w:t>
      </w:r>
    </w:p>
    <w:p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r>
      <w:proofErr w:type="gramStart"/>
      <w:r w:rsidRPr="00194461">
        <w:rPr>
          <w:rFonts w:ascii="Times" w:hAnsi="Times"/>
        </w:rPr>
        <w:t>min</w:t>
      </w:r>
      <w:proofErr w:type="gramEnd"/>
      <w:r w:rsidRPr="00194461">
        <w:rPr>
          <w:rFonts w:ascii="Times" w:hAnsi="Times"/>
        </w:rPr>
        <w:t>, max, avg, count distinct of the customer’s employed dependent count</w:t>
      </w:r>
    </w:p>
    <w:p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r>
      <w:proofErr w:type="gramStart"/>
      <w:r w:rsidRPr="00194461">
        <w:rPr>
          <w:rFonts w:ascii="Times" w:hAnsi="Times"/>
        </w:rPr>
        <w:t>min</w:t>
      </w:r>
      <w:proofErr w:type="gramEnd"/>
      <w:r w:rsidRPr="00194461">
        <w:rPr>
          <w:rFonts w:ascii="Times" w:hAnsi="Times"/>
        </w:rPr>
        <w:t>, max, avg, count distinct of the customer’s dependents in college count</w:t>
      </w:r>
    </w:p>
    <w:p w:rsidR="00DB39FC" w:rsidRPr="00D35F5D" w:rsidRDefault="00194461">
      <w:pPr>
        <w:pStyle w:val="TPCParagraph"/>
        <w:rPr>
          <w:rFonts w:ascii="Times" w:hAnsi="Times"/>
        </w:rPr>
      </w:pPr>
      <w:r w:rsidRPr="00194461">
        <w:rPr>
          <w:rFonts w:ascii="Times" w:hAnsi="Times"/>
        </w:rPr>
        <w:t>Display / calculate the “count of customers” multiple times to emulate a potential reporting tool scenario.</w:t>
      </w:r>
    </w:p>
    <w:p w:rsidR="00DB39FC" w:rsidRPr="00D35F5D" w:rsidRDefault="00194461">
      <w:pPr>
        <w:pStyle w:val="TPCParagraph"/>
        <w:rPr>
          <w:rFonts w:ascii="Times" w:hAnsi="Times"/>
        </w:rPr>
      </w:pPr>
      <w:r w:rsidRPr="00194461">
        <w:rPr>
          <w:rFonts w:ascii="Times" w:hAnsi="Times"/>
        </w:rPr>
        <w:t>Qualification Substitution Parameters:</w:t>
      </w:r>
    </w:p>
    <w:p w:rsidR="00AC6E70" w:rsidRDefault="00194461" w:rsidP="001C3FB7">
      <w:pPr>
        <w:pStyle w:val="TPCParagraph"/>
        <w:numPr>
          <w:ilvl w:val="0"/>
          <w:numId w:val="108"/>
        </w:numPr>
        <w:spacing w:before="0" w:after="0"/>
        <w:ind w:left="1440" w:hanging="270"/>
      </w:pPr>
      <w:r w:rsidRPr="00194461">
        <w:rPr>
          <w:rFonts w:ascii="Times" w:hAnsi="Times"/>
        </w:rPr>
        <w:t>YEAR.01 = 2002</w:t>
      </w:r>
    </w:p>
    <w:p w:rsidR="001C3FB7" w:rsidRDefault="007A7D25" w:rsidP="001C3FB7">
      <w:pPr>
        <w:pStyle w:val="TPCParagraph"/>
        <w:numPr>
          <w:ilvl w:val="0"/>
          <w:numId w:val="108"/>
        </w:numPr>
        <w:spacing w:before="0" w:after="0"/>
        <w:ind w:left="1440" w:hanging="270"/>
      </w:pPr>
      <w:r w:rsidRPr="00D82AF1">
        <w:t>AGGONE = min</w:t>
      </w:r>
    </w:p>
    <w:p w:rsidR="001C3FB7" w:rsidRDefault="007A7D25" w:rsidP="001C3FB7">
      <w:pPr>
        <w:pStyle w:val="TPCParagraph"/>
        <w:numPr>
          <w:ilvl w:val="0"/>
          <w:numId w:val="108"/>
        </w:numPr>
        <w:spacing w:before="0" w:after="0"/>
        <w:ind w:left="1440" w:hanging="270"/>
      </w:pPr>
      <w:r w:rsidRPr="00D82AF1">
        <w:t>AGGTWO = max</w:t>
      </w:r>
    </w:p>
    <w:p w:rsidR="006561FB" w:rsidRPr="00D82AF1" w:rsidRDefault="007A7D25" w:rsidP="001C3FB7">
      <w:pPr>
        <w:pStyle w:val="TPCParagraph"/>
        <w:numPr>
          <w:ilvl w:val="0"/>
          <w:numId w:val="108"/>
        </w:numPr>
        <w:spacing w:before="0" w:after="0"/>
        <w:ind w:left="1440" w:hanging="270"/>
      </w:pPr>
      <w:r w:rsidRPr="00D82AF1">
        <w:t>AGGTHREE = avg</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query36.tpl</w:t>
      </w:r>
    </w:p>
    <w:p w:rsidR="00DB39FC" w:rsidRPr="00D35F5D" w:rsidRDefault="00194461">
      <w:pPr>
        <w:pStyle w:val="TPCParagraph"/>
        <w:rPr>
          <w:rFonts w:ascii="Times" w:hAnsi="Times"/>
        </w:rPr>
      </w:pPr>
      <w:r w:rsidRPr="00194461">
        <w:rPr>
          <w:rFonts w:ascii="Times" w:hAnsi="Times"/>
        </w:rPr>
        <w:t>Compute store sales gross profit margin ranking for items in a given year for a given list of states.\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STATE_H.01 = TN</w:t>
      </w:r>
    </w:p>
    <w:p w:rsidR="00E23727" w:rsidRPr="00D35F5D" w:rsidRDefault="00194461">
      <w:pPr>
        <w:pStyle w:val="TPCBulletList"/>
        <w:rPr>
          <w:rFonts w:ascii="Times" w:hAnsi="Times"/>
        </w:rPr>
      </w:pPr>
      <w:r w:rsidRPr="00194461">
        <w:rPr>
          <w:rFonts w:ascii="Times" w:hAnsi="Times"/>
        </w:rPr>
        <w:t>STATE_G.01 = TN</w:t>
      </w:r>
    </w:p>
    <w:p w:rsidR="00E23727" w:rsidRPr="00D35F5D" w:rsidRDefault="00194461">
      <w:pPr>
        <w:pStyle w:val="TPCBulletList"/>
        <w:rPr>
          <w:rFonts w:ascii="Times" w:hAnsi="Times"/>
        </w:rPr>
      </w:pPr>
      <w:r w:rsidRPr="00194461">
        <w:rPr>
          <w:rFonts w:ascii="Times" w:hAnsi="Times"/>
        </w:rPr>
        <w:t>STATE_F.01 = TN</w:t>
      </w:r>
    </w:p>
    <w:p w:rsidR="00E23727" w:rsidRPr="00D35F5D" w:rsidRDefault="00194461">
      <w:pPr>
        <w:pStyle w:val="TPCBulletList"/>
        <w:rPr>
          <w:rFonts w:ascii="Times" w:hAnsi="Times"/>
        </w:rPr>
      </w:pPr>
      <w:r w:rsidRPr="00194461">
        <w:rPr>
          <w:rFonts w:ascii="Times" w:hAnsi="Times"/>
        </w:rPr>
        <w:t>STATE_E.01 = TN</w:t>
      </w:r>
    </w:p>
    <w:p w:rsidR="00E23727" w:rsidRPr="00D35F5D" w:rsidRDefault="00194461">
      <w:pPr>
        <w:pStyle w:val="TPCBulletList"/>
        <w:rPr>
          <w:rFonts w:ascii="Times" w:hAnsi="Times"/>
        </w:rPr>
      </w:pPr>
      <w:r w:rsidRPr="00194461">
        <w:rPr>
          <w:rFonts w:ascii="Times" w:hAnsi="Times"/>
        </w:rPr>
        <w:t>STATE_D.01 = TN</w:t>
      </w:r>
    </w:p>
    <w:p w:rsidR="00E23727" w:rsidRPr="00D35F5D" w:rsidRDefault="00194461">
      <w:pPr>
        <w:pStyle w:val="TPCBulletList"/>
        <w:rPr>
          <w:rFonts w:ascii="Times" w:hAnsi="Times"/>
        </w:rPr>
      </w:pPr>
      <w:r w:rsidRPr="00194461">
        <w:rPr>
          <w:rFonts w:ascii="Times" w:hAnsi="Times"/>
        </w:rPr>
        <w:t>STATE_C.01 = TN</w:t>
      </w:r>
    </w:p>
    <w:p w:rsidR="00E23727" w:rsidRPr="00D35F5D" w:rsidRDefault="00194461">
      <w:pPr>
        <w:pStyle w:val="TPCBulletList"/>
        <w:rPr>
          <w:rFonts w:ascii="Times" w:hAnsi="Times"/>
        </w:rPr>
      </w:pPr>
      <w:r w:rsidRPr="00194461">
        <w:rPr>
          <w:rFonts w:ascii="Times" w:hAnsi="Times"/>
        </w:rPr>
        <w:t>STATE_B.01 = TN</w:t>
      </w:r>
    </w:p>
    <w:p w:rsidR="00E23727" w:rsidRPr="00D35F5D" w:rsidRDefault="00194461">
      <w:pPr>
        <w:pStyle w:val="TPCBulletList"/>
        <w:rPr>
          <w:rFonts w:ascii="Times" w:hAnsi="Times"/>
        </w:rPr>
      </w:pPr>
      <w:r w:rsidRPr="00194461">
        <w:rPr>
          <w:rFonts w:ascii="Times" w:hAnsi="Times"/>
        </w:rPr>
        <w:t>STATE_A.01 = TN</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query37.tpl</w:t>
      </w:r>
    </w:p>
    <w:p w:rsidR="00DB39FC" w:rsidRPr="00D35F5D" w:rsidRDefault="00194461">
      <w:pPr>
        <w:pStyle w:val="TPCParagraph"/>
        <w:rPr>
          <w:rFonts w:ascii="Times" w:hAnsi="Times"/>
        </w:rPr>
      </w:pPr>
      <w:r w:rsidRPr="00194461">
        <w:rPr>
          <w:rFonts w:ascii="Times" w:hAnsi="Times"/>
        </w:rPr>
        <w:t xml:space="preserve">List all items and current prices sold through the catalog channel from certain manufacturers in a given $30 price range and consistently had a quantity between 100 and 500 on hand in a 60-day period.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PRICE.01 = 68</w:t>
      </w:r>
    </w:p>
    <w:p w:rsidR="00E23727" w:rsidRPr="00D35F5D" w:rsidRDefault="00194461">
      <w:pPr>
        <w:pStyle w:val="TPCBulletList"/>
        <w:rPr>
          <w:rFonts w:ascii="Times" w:hAnsi="Times"/>
        </w:rPr>
      </w:pPr>
      <w:r w:rsidRPr="00194461">
        <w:rPr>
          <w:rFonts w:ascii="Times" w:hAnsi="Times"/>
        </w:rPr>
        <w:t>MANUFACT_ID.01 = 677</w:t>
      </w:r>
    </w:p>
    <w:p w:rsidR="00E23727" w:rsidRPr="00D35F5D" w:rsidRDefault="00194461">
      <w:pPr>
        <w:pStyle w:val="TPCBulletList"/>
        <w:rPr>
          <w:rFonts w:ascii="Times" w:hAnsi="Times"/>
        </w:rPr>
      </w:pPr>
      <w:r w:rsidRPr="00194461">
        <w:rPr>
          <w:rFonts w:ascii="Times" w:hAnsi="Times"/>
        </w:rPr>
        <w:t>MANUFACT_ID.02 = 940</w:t>
      </w:r>
    </w:p>
    <w:p w:rsidR="00E23727" w:rsidRPr="00D35F5D" w:rsidRDefault="00194461">
      <w:pPr>
        <w:pStyle w:val="TPCBulletList"/>
        <w:rPr>
          <w:rFonts w:ascii="Times" w:hAnsi="Times"/>
        </w:rPr>
      </w:pPr>
      <w:r w:rsidRPr="00194461">
        <w:rPr>
          <w:rFonts w:ascii="Times" w:hAnsi="Times"/>
        </w:rPr>
        <w:t>MANUFACT_ID.03 = 694</w:t>
      </w:r>
    </w:p>
    <w:p w:rsidR="00E23727" w:rsidRPr="00D35F5D" w:rsidRDefault="00194461">
      <w:pPr>
        <w:pStyle w:val="TPCBulletList"/>
        <w:rPr>
          <w:rFonts w:ascii="Times" w:hAnsi="Times"/>
        </w:rPr>
      </w:pPr>
      <w:r w:rsidRPr="00194461">
        <w:rPr>
          <w:rFonts w:ascii="Times" w:hAnsi="Times"/>
        </w:rPr>
        <w:t>MANUFACT_ID.04 = 808</w:t>
      </w:r>
    </w:p>
    <w:p w:rsidR="00E23727" w:rsidRPr="00D35F5D" w:rsidRDefault="00194461">
      <w:pPr>
        <w:pStyle w:val="TPCBulletList"/>
        <w:rPr>
          <w:rFonts w:ascii="Times" w:hAnsi="Times"/>
        </w:rPr>
      </w:pPr>
      <w:r w:rsidRPr="00194461">
        <w:rPr>
          <w:rFonts w:ascii="Times" w:hAnsi="Times"/>
        </w:rPr>
        <w:t>INVDATE.01 = 2000-02-01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query38.tpl</w:t>
      </w:r>
    </w:p>
    <w:p w:rsidR="00DB39FC" w:rsidRPr="00D35F5D" w:rsidRDefault="00194461">
      <w:pPr>
        <w:pStyle w:val="TPCParagraph"/>
        <w:rPr>
          <w:rFonts w:ascii="Times" w:hAnsi="Times"/>
        </w:rPr>
      </w:pPr>
      <w:r w:rsidRPr="00194461">
        <w:rPr>
          <w:rFonts w:ascii="Times" w:hAnsi="Times"/>
        </w:rPr>
        <w:t>Display count of customers with purchases from all 3 channels in a given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 xml:space="preserve">DMS.01 = </w:t>
      </w:r>
      <w:r w:rsidR="00062147">
        <w:rPr>
          <w:rFonts w:ascii="Times" w:eastAsia="Times New Roman" w:hAnsi="Times"/>
        </w:rPr>
        <w:t>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query39.tpl</w:t>
      </w:r>
    </w:p>
    <w:p w:rsidR="00DB39FC" w:rsidRPr="00D35F5D" w:rsidRDefault="00194461">
      <w:pPr>
        <w:pStyle w:val="TPCParagraph"/>
        <w:rPr>
          <w:rFonts w:ascii="Times" w:hAnsi="Times"/>
        </w:rPr>
      </w:pPr>
      <w:r w:rsidRPr="00194461">
        <w:rPr>
          <w:rFonts w:ascii="Times" w:hAnsi="Times"/>
        </w:rPr>
        <w:t>This query contains multiple, related iterations:</w:t>
      </w:r>
    </w:p>
    <w:p w:rsidR="00DB39FC" w:rsidRPr="00D35F5D" w:rsidRDefault="00194461">
      <w:pPr>
        <w:pStyle w:val="TPCParagraph"/>
        <w:rPr>
          <w:rFonts w:ascii="Times" w:hAnsi="Times"/>
        </w:rPr>
      </w:pPr>
      <w:r w:rsidRPr="00194461">
        <w:rPr>
          <w:rFonts w:ascii="Times" w:hAnsi="Times"/>
        </w:rPr>
        <w:t>Iteration 1: Calculate the coefficient of variation and mean of every item and warehouse of two consecutive months</w:t>
      </w:r>
    </w:p>
    <w:p w:rsidR="00DB39FC" w:rsidRPr="00D35F5D" w:rsidRDefault="00194461">
      <w:pPr>
        <w:pStyle w:val="TPCParagraph"/>
        <w:rPr>
          <w:rFonts w:ascii="Times" w:hAnsi="Times"/>
        </w:rPr>
      </w:pPr>
      <w:r w:rsidRPr="00194461">
        <w:rPr>
          <w:rFonts w:ascii="Times" w:hAnsi="Times"/>
        </w:rPr>
        <w:t>Iteration 2: Find items that had a coefficient of variation in the first months of 1.5 or large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YEAR.01 = 2001</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MONTH.01 = 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query40.tpl</w:t>
      </w:r>
    </w:p>
    <w:p w:rsidR="00DB39FC" w:rsidRPr="00D35F5D" w:rsidRDefault="00194461">
      <w:pPr>
        <w:pStyle w:val="TPCParagraph"/>
        <w:rPr>
          <w:rFonts w:ascii="Times" w:hAnsi="Times"/>
        </w:rPr>
      </w:pPr>
      <w:r w:rsidRPr="00194461">
        <w:rPr>
          <w:rFonts w:ascii="Times" w:hAnsi="Times"/>
        </w:rPr>
        <w:t>Compute the impact of an item price change on the sales by computing the total sales for items in a 30 day period before and after the price change.  Group the items by location of warehouse where they were delivered from.</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SALES_DATE.01 = 2000-03-11</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query41.tpl</w:t>
      </w:r>
    </w:p>
    <w:p w:rsidR="00DB39FC" w:rsidRPr="00D35F5D" w:rsidRDefault="00194461">
      <w:pPr>
        <w:pStyle w:val="TPCParagraph"/>
        <w:rPr>
          <w:rFonts w:ascii="Times" w:hAnsi="Times"/>
        </w:rPr>
      </w:pPr>
      <w:r w:rsidRPr="00194461">
        <w:rPr>
          <w:rFonts w:ascii="Times" w:hAnsi="Times"/>
        </w:rPr>
        <w:t xml:space="preserve">How many items do we carry with specific combinations of color, units, size and </w:t>
      </w:r>
      <w:proofErr w:type="gramStart"/>
      <w:r w:rsidRPr="00194461">
        <w:rPr>
          <w:rFonts w:ascii="Times" w:hAnsi="Times"/>
        </w:rPr>
        <w:t>category.</w:t>
      </w:r>
      <w:proofErr w:type="gramEnd"/>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MANUFACT.01 = 738</w:t>
      </w:r>
    </w:p>
    <w:p w:rsidR="00E23727" w:rsidRPr="00D35F5D" w:rsidRDefault="00194461">
      <w:pPr>
        <w:pStyle w:val="TPCBulletList"/>
        <w:rPr>
          <w:rFonts w:ascii="Times" w:hAnsi="Times"/>
        </w:rPr>
      </w:pPr>
      <w:r w:rsidRPr="00194461">
        <w:rPr>
          <w:rFonts w:ascii="Times" w:hAnsi="Times"/>
        </w:rPr>
        <w:t>SIZE.01 = medium</w:t>
      </w:r>
    </w:p>
    <w:p w:rsidR="00E23727" w:rsidRPr="00D35F5D" w:rsidRDefault="00194461">
      <w:pPr>
        <w:pStyle w:val="TPCBulletList"/>
        <w:rPr>
          <w:rFonts w:ascii="Times" w:hAnsi="Times"/>
        </w:rPr>
      </w:pPr>
      <w:r w:rsidRPr="00194461">
        <w:rPr>
          <w:rFonts w:ascii="Times" w:hAnsi="Times"/>
        </w:rPr>
        <w:t>SIZE.02 = extra large</w:t>
      </w:r>
    </w:p>
    <w:p w:rsidR="00E23727" w:rsidRPr="00D35F5D" w:rsidRDefault="00194461">
      <w:pPr>
        <w:pStyle w:val="TPCBulletList"/>
        <w:rPr>
          <w:rFonts w:ascii="Times" w:hAnsi="Times"/>
        </w:rPr>
      </w:pPr>
      <w:r w:rsidRPr="00194461">
        <w:rPr>
          <w:rFonts w:ascii="Times" w:hAnsi="Times"/>
        </w:rPr>
        <w:t>SIZE.03 = N/A</w:t>
      </w:r>
    </w:p>
    <w:p w:rsidR="00E23727" w:rsidRPr="00D35F5D" w:rsidRDefault="00194461">
      <w:pPr>
        <w:pStyle w:val="TPCBulletList"/>
        <w:rPr>
          <w:rFonts w:ascii="Times" w:hAnsi="Times"/>
        </w:rPr>
      </w:pPr>
      <w:r w:rsidRPr="00194461">
        <w:rPr>
          <w:rFonts w:ascii="Times" w:hAnsi="Times"/>
        </w:rPr>
        <w:t>SIZE.04 = small</w:t>
      </w:r>
    </w:p>
    <w:p w:rsidR="00E23727" w:rsidRPr="00D35F5D" w:rsidRDefault="00194461">
      <w:pPr>
        <w:pStyle w:val="TPCBulletList"/>
        <w:rPr>
          <w:rFonts w:ascii="Times" w:hAnsi="Times"/>
        </w:rPr>
      </w:pPr>
      <w:r w:rsidRPr="00194461">
        <w:rPr>
          <w:rFonts w:ascii="Times" w:hAnsi="Times"/>
        </w:rPr>
        <w:t>SIZE.05 = petite</w:t>
      </w:r>
    </w:p>
    <w:p w:rsidR="00E23727" w:rsidRPr="00D35F5D" w:rsidRDefault="00194461">
      <w:pPr>
        <w:pStyle w:val="TPCBulletList"/>
        <w:rPr>
          <w:rFonts w:ascii="Times" w:hAnsi="Times"/>
        </w:rPr>
      </w:pPr>
      <w:r w:rsidRPr="00194461">
        <w:rPr>
          <w:rFonts w:ascii="Times" w:hAnsi="Times"/>
        </w:rPr>
        <w:t>SIZE.06 = large</w:t>
      </w:r>
    </w:p>
    <w:p w:rsidR="00E23727" w:rsidRPr="00D35F5D" w:rsidRDefault="00194461">
      <w:pPr>
        <w:pStyle w:val="TPCBulletList"/>
        <w:rPr>
          <w:rFonts w:ascii="Times" w:hAnsi="Times"/>
        </w:rPr>
      </w:pPr>
      <w:r w:rsidRPr="00194461">
        <w:rPr>
          <w:rFonts w:ascii="Times" w:hAnsi="Times"/>
        </w:rPr>
        <w:t>UNIT.01 = Ounce</w:t>
      </w:r>
    </w:p>
    <w:p w:rsidR="00E23727" w:rsidRPr="00D35F5D" w:rsidRDefault="00194461">
      <w:pPr>
        <w:pStyle w:val="TPCBulletList"/>
        <w:rPr>
          <w:rFonts w:ascii="Times" w:hAnsi="Times"/>
        </w:rPr>
      </w:pPr>
      <w:r w:rsidRPr="00194461">
        <w:rPr>
          <w:rFonts w:ascii="Times" w:hAnsi="Times"/>
        </w:rPr>
        <w:t>UNIT.02 = Oz</w:t>
      </w:r>
    </w:p>
    <w:p w:rsidR="00E23727" w:rsidRPr="00D35F5D" w:rsidRDefault="00194461">
      <w:pPr>
        <w:pStyle w:val="TPCBulletList"/>
        <w:rPr>
          <w:rFonts w:ascii="Times" w:hAnsi="Times"/>
        </w:rPr>
      </w:pPr>
      <w:r w:rsidRPr="00194461">
        <w:rPr>
          <w:rFonts w:ascii="Times" w:hAnsi="Times"/>
        </w:rPr>
        <w:t>UNIT.03 = Bunch</w:t>
      </w:r>
    </w:p>
    <w:p w:rsidR="00E23727" w:rsidRPr="00D35F5D" w:rsidRDefault="00194461">
      <w:pPr>
        <w:pStyle w:val="TPCBulletList"/>
        <w:rPr>
          <w:rFonts w:ascii="Times" w:hAnsi="Times"/>
          <w:lang w:val="fr-FR"/>
        </w:rPr>
      </w:pPr>
      <w:r w:rsidRPr="00194461">
        <w:rPr>
          <w:rFonts w:ascii="Times" w:hAnsi="Times"/>
          <w:lang w:val="fr-FR"/>
        </w:rPr>
        <w:t>UNIT.04 = Ton</w:t>
      </w:r>
    </w:p>
    <w:p w:rsidR="00E23727" w:rsidRPr="00D35F5D" w:rsidRDefault="00194461">
      <w:pPr>
        <w:pStyle w:val="TPCBulletList"/>
        <w:rPr>
          <w:rFonts w:ascii="Times" w:hAnsi="Times"/>
          <w:lang w:val="fr-FR"/>
        </w:rPr>
      </w:pPr>
      <w:r w:rsidRPr="00194461">
        <w:rPr>
          <w:rFonts w:ascii="Times" w:hAnsi="Times"/>
          <w:lang w:val="fr-FR"/>
        </w:rPr>
        <w:t>UNIT.05 = N/A</w:t>
      </w:r>
    </w:p>
    <w:p w:rsidR="00E23727" w:rsidRPr="00D35F5D" w:rsidRDefault="00194461">
      <w:pPr>
        <w:pStyle w:val="TPCBulletList"/>
        <w:rPr>
          <w:rFonts w:ascii="Times" w:hAnsi="Times"/>
          <w:lang w:val="fr-FR"/>
        </w:rPr>
      </w:pPr>
      <w:r w:rsidRPr="00194461">
        <w:rPr>
          <w:rFonts w:ascii="Times" w:hAnsi="Times"/>
          <w:lang w:val="fr-FR"/>
        </w:rPr>
        <w:t>UNIT.06 = Dozen</w:t>
      </w:r>
    </w:p>
    <w:p w:rsidR="00E23727" w:rsidRPr="00D35F5D" w:rsidRDefault="00194461">
      <w:pPr>
        <w:pStyle w:val="TPCBulletList"/>
        <w:rPr>
          <w:rFonts w:ascii="Times" w:hAnsi="Times"/>
        </w:rPr>
      </w:pPr>
      <w:r w:rsidRPr="00194461">
        <w:rPr>
          <w:rFonts w:ascii="Times" w:hAnsi="Times"/>
        </w:rPr>
        <w:t>UNIT.07 = Box</w:t>
      </w:r>
    </w:p>
    <w:p w:rsidR="00E23727" w:rsidRPr="00D35F5D" w:rsidRDefault="00194461">
      <w:pPr>
        <w:pStyle w:val="TPCBulletList"/>
        <w:rPr>
          <w:rFonts w:ascii="Times" w:hAnsi="Times"/>
        </w:rPr>
      </w:pPr>
      <w:r w:rsidRPr="00194461">
        <w:rPr>
          <w:rFonts w:ascii="Times" w:hAnsi="Times"/>
        </w:rPr>
        <w:t>UNIT.08 = Pound</w:t>
      </w:r>
    </w:p>
    <w:p w:rsidR="00E23727" w:rsidRPr="00D35F5D" w:rsidRDefault="00194461">
      <w:pPr>
        <w:pStyle w:val="TPCBulletList"/>
        <w:rPr>
          <w:rFonts w:ascii="Times" w:hAnsi="Times"/>
        </w:rPr>
      </w:pPr>
      <w:r w:rsidRPr="00194461">
        <w:rPr>
          <w:rFonts w:ascii="Times" w:hAnsi="Times"/>
        </w:rPr>
        <w:t>UNIT.09 = Pallet</w:t>
      </w:r>
    </w:p>
    <w:p w:rsidR="00E23727" w:rsidRPr="00D35F5D" w:rsidRDefault="00194461">
      <w:pPr>
        <w:pStyle w:val="TPCBulletList"/>
        <w:rPr>
          <w:rFonts w:ascii="Times" w:hAnsi="Times"/>
        </w:rPr>
      </w:pPr>
      <w:r w:rsidRPr="00194461">
        <w:rPr>
          <w:rFonts w:ascii="Times" w:hAnsi="Times"/>
        </w:rPr>
        <w:t>UNIT.10 = Gross</w:t>
      </w:r>
    </w:p>
    <w:p w:rsidR="00E23727" w:rsidRPr="00D35F5D" w:rsidRDefault="00194461">
      <w:pPr>
        <w:pStyle w:val="TPCBulletList"/>
        <w:rPr>
          <w:rFonts w:ascii="Times" w:hAnsi="Times"/>
        </w:rPr>
      </w:pPr>
      <w:r w:rsidRPr="00194461">
        <w:rPr>
          <w:rFonts w:ascii="Times" w:hAnsi="Times"/>
        </w:rPr>
        <w:t>UNIT.11 = Cup</w:t>
      </w:r>
    </w:p>
    <w:p w:rsidR="00E23727" w:rsidRPr="00D35F5D" w:rsidRDefault="00194461">
      <w:pPr>
        <w:pStyle w:val="TPCBulletList"/>
        <w:rPr>
          <w:rFonts w:ascii="Times" w:hAnsi="Times"/>
        </w:rPr>
      </w:pPr>
      <w:r w:rsidRPr="00194461">
        <w:rPr>
          <w:rFonts w:ascii="Times" w:hAnsi="Times"/>
        </w:rPr>
        <w:t>UNIT.12 = Dram</w:t>
      </w:r>
    </w:p>
    <w:p w:rsidR="00E23727" w:rsidRPr="00D35F5D" w:rsidRDefault="00194461">
      <w:pPr>
        <w:pStyle w:val="TPCBulletList"/>
        <w:rPr>
          <w:rFonts w:ascii="Times" w:hAnsi="Times"/>
        </w:rPr>
      </w:pPr>
      <w:r w:rsidRPr="00194461">
        <w:rPr>
          <w:rFonts w:ascii="Times" w:hAnsi="Times"/>
        </w:rPr>
        <w:lastRenderedPageBreak/>
        <w:t>UNIT.13 = Each</w:t>
      </w:r>
    </w:p>
    <w:p w:rsidR="00E23727" w:rsidRPr="00D35F5D" w:rsidRDefault="00194461">
      <w:pPr>
        <w:pStyle w:val="TPCBulletList"/>
        <w:rPr>
          <w:rFonts w:ascii="Times" w:hAnsi="Times"/>
        </w:rPr>
      </w:pPr>
      <w:r w:rsidRPr="00194461">
        <w:rPr>
          <w:rFonts w:ascii="Times" w:hAnsi="Times"/>
        </w:rPr>
        <w:t>UNIT.14 = Tbl</w:t>
      </w:r>
    </w:p>
    <w:p w:rsidR="00E23727" w:rsidRPr="00D35F5D" w:rsidRDefault="00194461">
      <w:pPr>
        <w:pStyle w:val="TPCBulletList"/>
        <w:rPr>
          <w:rFonts w:ascii="Times" w:hAnsi="Times"/>
        </w:rPr>
      </w:pPr>
      <w:r w:rsidRPr="00194461">
        <w:rPr>
          <w:rFonts w:ascii="Times" w:hAnsi="Times"/>
        </w:rPr>
        <w:t>UNIT.15 = Lb</w:t>
      </w:r>
    </w:p>
    <w:p w:rsidR="00E23727" w:rsidRPr="00D35F5D" w:rsidRDefault="00194461">
      <w:pPr>
        <w:pStyle w:val="TPCBulletList"/>
        <w:rPr>
          <w:rFonts w:ascii="Times" w:hAnsi="Times"/>
        </w:rPr>
      </w:pPr>
      <w:r w:rsidRPr="00194461">
        <w:rPr>
          <w:rFonts w:ascii="Times" w:hAnsi="Times"/>
        </w:rPr>
        <w:t>UNIT.16 = Bundle</w:t>
      </w:r>
    </w:p>
    <w:p w:rsidR="00E23727" w:rsidRPr="00D35F5D" w:rsidRDefault="00194461">
      <w:pPr>
        <w:pStyle w:val="TPCBulletList"/>
        <w:rPr>
          <w:rFonts w:ascii="Times" w:hAnsi="Times"/>
        </w:rPr>
      </w:pPr>
      <w:r w:rsidRPr="00194461">
        <w:rPr>
          <w:rFonts w:ascii="Times" w:hAnsi="Times"/>
        </w:rPr>
        <w:t>COLOR.01 = powder</w:t>
      </w:r>
    </w:p>
    <w:p w:rsidR="00E23727" w:rsidRPr="00D35F5D" w:rsidRDefault="00194461">
      <w:pPr>
        <w:pStyle w:val="TPCBulletList"/>
        <w:rPr>
          <w:rFonts w:ascii="Times" w:hAnsi="Times"/>
        </w:rPr>
      </w:pPr>
      <w:r w:rsidRPr="00194461">
        <w:rPr>
          <w:rFonts w:ascii="Times" w:hAnsi="Times"/>
        </w:rPr>
        <w:t>COLOR.02 = khaki</w:t>
      </w:r>
    </w:p>
    <w:p w:rsidR="00E23727" w:rsidRPr="00D35F5D" w:rsidRDefault="00194461">
      <w:pPr>
        <w:pStyle w:val="TPCBulletList"/>
        <w:rPr>
          <w:rFonts w:ascii="Times" w:hAnsi="Times"/>
        </w:rPr>
      </w:pPr>
      <w:r w:rsidRPr="00194461">
        <w:rPr>
          <w:rFonts w:ascii="Times" w:hAnsi="Times"/>
        </w:rPr>
        <w:t>COLOR.03 = brown</w:t>
      </w:r>
    </w:p>
    <w:p w:rsidR="00E23727" w:rsidRPr="00D35F5D" w:rsidRDefault="00194461">
      <w:pPr>
        <w:pStyle w:val="TPCBulletList"/>
        <w:rPr>
          <w:rFonts w:ascii="Times" w:hAnsi="Times"/>
        </w:rPr>
      </w:pPr>
      <w:r w:rsidRPr="00194461">
        <w:rPr>
          <w:rFonts w:ascii="Times" w:hAnsi="Times"/>
        </w:rPr>
        <w:t>COLOR.04 = honeydew</w:t>
      </w:r>
    </w:p>
    <w:p w:rsidR="00E23727" w:rsidRPr="00D35F5D" w:rsidRDefault="00194461">
      <w:pPr>
        <w:pStyle w:val="TPCBulletList"/>
        <w:rPr>
          <w:rFonts w:ascii="Times" w:hAnsi="Times"/>
        </w:rPr>
      </w:pPr>
      <w:r w:rsidRPr="00194461">
        <w:rPr>
          <w:rFonts w:ascii="Times" w:hAnsi="Times"/>
        </w:rPr>
        <w:t>COLOR.05 = floral</w:t>
      </w:r>
    </w:p>
    <w:p w:rsidR="00E23727" w:rsidRPr="00D35F5D" w:rsidRDefault="00194461">
      <w:pPr>
        <w:pStyle w:val="TPCBulletList"/>
        <w:rPr>
          <w:rFonts w:ascii="Times" w:hAnsi="Times"/>
        </w:rPr>
      </w:pPr>
      <w:r w:rsidRPr="00194461">
        <w:rPr>
          <w:rFonts w:ascii="Times" w:hAnsi="Times"/>
        </w:rPr>
        <w:t>COLOR.06 = deep</w:t>
      </w:r>
    </w:p>
    <w:p w:rsidR="00E23727" w:rsidRPr="00D35F5D" w:rsidRDefault="00194461">
      <w:pPr>
        <w:pStyle w:val="TPCBulletList"/>
        <w:rPr>
          <w:rFonts w:ascii="Times" w:hAnsi="Times"/>
        </w:rPr>
      </w:pPr>
      <w:r w:rsidRPr="00194461">
        <w:rPr>
          <w:rFonts w:ascii="Times" w:hAnsi="Times"/>
        </w:rPr>
        <w:t>COLOR.07 = light</w:t>
      </w:r>
    </w:p>
    <w:p w:rsidR="00E23727" w:rsidRPr="00D35F5D" w:rsidRDefault="00194461">
      <w:pPr>
        <w:pStyle w:val="TPCBulletList"/>
        <w:rPr>
          <w:rFonts w:ascii="Times" w:hAnsi="Times"/>
        </w:rPr>
      </w:pPr>
      <w:r w:rsidRPr="00194461">
        <w:rPr>
          <w:rFonts w:ascii="Times" w:hAnsi="Times"/>
        </w:rPr>
        <w:t>COLOR.08 = cornflower</w:t>
      </w:r>
    </w:p>
    <w:p w:rsidR="00E23727" w:rsidRPr="00D35F5D" w:rsidRDefault="00194461">
      <w:pPr>
        <w:pStyle w:val="TPCBulletList"/>
        <w:rPr>
          <w:rFonts w:ascii="Times" w:hAnsi="Times"/>
        </w:rPr>
      </w:pPr>
      <w:r w:rsidRPr="00194461">
        <w:rPr>
          <w:rFonts w:ascii="Times" w:hAnsi="Times"/>
        </w:rPr>
        <w:t>COLOR.09 = midnight</w:t>
      </w:r>
    </w:p>
    <w:p w:rsidR="00E23727" w:rsidRPr="00D35F5D" w:rsidRDefault="00194461">
      <w:pPr>
        <w:pStyle w:val="TPCBulletList"/>
        <w:rPr>
          <w:rFonts w:ascii="Times" w:hAnsi="Times"/>
        </w:rPr>
      </w:pPr>
      <w:r w:rsidRPr="00194461">
        <w:rPr>
          <w:rFonts w:ascii="Times" w:hAnsi="Times"/>
        </w:rPr>
        <w:t>COLOR.10 = snow</w:t>
      </w:r>
    </w:p>
    <w:p w:rsidR="00E23727" w:rsidRPr="00D35F5D" w:rsidRDefault="00194461">
      <w:pPr>
        <w:pStyle w:val="TPCBulletList"/>
        <w:rPr>
          <w:rFonts w:ascii="Times" w:hAnsi="Times"/>
        </w:rPr>
      </w:pPr>
      <w:r w:rsidRPr="00194461">
        <w:rPr>
          <w:rFonts w:ascii="Times" w:hAnsi="Times"/>
        </w:rPr>
        <w:t>COLOR.11 = cyan</w:t>
      </w:r>
    </w:p>
    <w:p w:rsidR="00E23727" w:rsidRPr="00D35F5D" w:rsidRDefault="00194461">
      <w:pPr>
        <w:pStyle w:val="TPCBulletList"/>
        <w:rPr>
          <w:rFonts w:ascii="Times" w:hAnsi="Times"/>
        </w:rPr>
      </w:pPr>
      <w:r w:rsidRPr="00194461">
        <w:rPr>
          <w:rFonts w:ascii="Times" w:hAnsi="Times"/>
        </w:rPr>
        <w:t>COLOR.12 = papaya</w:t>
      </w:r>
    </w:p>
    <w:p w:rsidR="00E23727" w:rsidRPr="00D35F5D" w:rsidRDefault="00194461">
      <w:pPr>
        <w:pStyle w:val="TPCBulletList"/>
        <w:rPr>
          <w:rFonts w:ascii="Times" w:hAnsi="Times"/>
        </w:rPr>
      </w:pPr>
      <w:r w:rsidRPr="00194461">
        <w:rPr>
          <w:rFonts w:ascii="Times" w:hAnsi="Times"/>
        </w:rPr>
        <w:t>COLOR.13 = orange</w:t>
      </w:r>
    </w:p>
    <w:p w:rsidR="00E23727" w:rsidRPr="00D35F5D" w:rsidRDefault="00194461">
      <w:pPr>
        <w:pStyle w:val="TPCBulletList"/>
        <w:rPr>
          <w:rFonts w:ascii="Times" w:hAnsi="Times"/>
        </w:rPr>
      </w:pPr>
      <w:r w:rsidRPr="00194461">
        <w:rPr>
          <w:rFonts w:ascii="Times" w:hAnsi="Times"/>
        </w:rPr>
        <w:t>COLOR.14 = frosted</w:t>
      </w:r>
    </w:p>
    <w:p w:rsidR="00E23727" w:rsidRPr="00D35F5D" w:rsidRDefault="00194461">
      <w:pPr>
        <w:pStyle w:val="TPCBulletList"/>
        <w:rPr>
          <w:rFonts w:ascii="Times" w:hAnsi="Times"/>
        </w:rPr>
      </w:pPr>
      <w:r w:rsidRPr="00194461">
        <w:rPr>
          <w:rFonts w:ascii="Times" w:hAnsi="Times"/>
        </w:rPr>
        <w:t>COLOR.15 = forest</w:t>
      </w:r>
    </w:p>
    <w:p w:rsidR="00E23727" w:rsidRPr="00D35F5D" w:rsidRDefault="00194461">
      <w:pPr>
        <w:pStyle w:val="TPCBulletList"/>
        <w:rPr>
          <w:rFonts w:ascii="Times" w:hAnsi="Times"/>
        </w:rPr>
      </w:pPr>
      <w:r w:rsidRPr="00194461">
        <w:rPr>
          <w:rFonts w:ascii="Times" w:hAnsi="Times"/>
        </w:rPr>
        <w:t>COLOR.16 = ghost</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query42.tpl</w:t>
      </w:r>
    </w:p>
    <w:p w:rsidR="00DB39FC" w:rsidRPr="00D35F5D" w:rsidRDefault="00194461">
      <w:pPr>
        <w:pStyle w:val="TPCParagraph"/>
        <w:rPr>
          <w:rFonts w:ascii="Times" w:hAnsi="Times"/>
        </w:rPr>
      </w:pPr>
      <w:r w:rsidRPr="00194461">
        <w:rPr>
          <w:rFonts w:ascii="Times" w:hAnsi="Times"/>
        </w:rPr>
        <w:t>For each item and a specific year and month calculate the sum of the extended sales price of store transactions.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 = 11</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query43.tpl</w:t>
      </w:r>
    </w:p>
    <w:p w:rsidR="00DB39FC" w:rsidRPr="00D35F5D" w:rsidRDefault="00194461">
      <w:pPr>
        <w:pStyle w:val="TPCParagraph"/>
        <w:rPr>
          <w:rFonts w:ascii="Times" w:hAnsi="Times"/>
        </w:rPr>
      </w:pPr>
      <w:r w:rsidRPr="00194461">
        <w:rPr>
          <w:rFonts w:ascii="Times" w:hAnsi="Times"/>
        </w:rPr>
        <w:t>Report the sum of all sales from Sunday to Saturday for stores in a given data range by stores.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GMT.01 = -5</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query44.tpl</w:t>
      </w:r>
    </w:p>
    <w:p w:rsidR="00DB39FC" w:rsidRPr="00D35F5D" w:rsidRDefault="00194461">
      <w:pPr>
        <w:pStyle w:val="TPCParagraph"/>
        <w:rPr>
          <w:rFonts w:ascii="Times" w:hAnsi="Times"/>
        </w:rPr>
      </w:pPr>
      <w:r w:rsidRPr="00194461">
        <w:rPr>
          <w:rFonts w:ascii="Times" w:hAnsi="Times"/>
        </w:rPr>
        <w:t>List the best and worst performing products measured by net profit.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NULLCOLSS.01 = ss_addr_sk</w:t>
      </w:r>
    </w:p>
    <w:p w:rsidR="00E23727" w:rsidRPr="00D35F5D" w:rsidRDefault="00194461">
      <w:pPr>
        <w:pStyle w:val="TPCBulletList"/>
        <w:rPr>
          <w:rFonts w:ascii="Times" w:hAnsi="Times"/>
        </w:rPr>
      </w:pPr>
      <w:r w:rsidRPr="00194461">
        <w:rPr>
          <w:rFonts w:ascii="Times" w:hAnsi="Times"/>
        </w:rPr>
        <w:t>STORE.01 = 4</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query45.tpl</w:t>
      </w:r>
    </w:p>
    <w:p w:rsidR="00DB39FC" w:rsidRPr="00D35F5D" w:rsidRDefault="00194461">
      <w:pPr>
        <w:pStyle w:val="TPCParagraph"/>
        <w:rPr>
          <w:rFonts w:ascii="Times" w:hAnsi="Times"/>
        </w:rPr>
      </w:pPr>
      <w:r w:rsidRPr="00194461">
        <w:rPr>
          <w:rFonts w:ascii="Times" w:hAnsi="Times"/>
        </w:rPr>
        <w:t xml:space="preserve">Report the total web sales for customers in specific zip codes, cities, counties or states, or specific </w:t>
      </w:r>
      <w:proofErr w:type="gramStart"/>
      <w:r w:rsidRPr="00194461">
        <w:rPr>
          <w:rFonts w:ascii="Times" w:hAnsi="Times"/>
        </w:rPr>
        <w:t>items  for</w:t>
      </w:r>
      <w:proofErr w:type="gramEnd"/>
      <w:r w:rsidRPr="00194461">
        <w:rPr>
          <w:rFonts w:ascii="Times" w:hAnsi="Times"/>
        </w:rPr>
        <w:t xml:space="preserve"> a given year and quarter.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QOY.01 = 2</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BulletList"/>
        <w:rPr>
          <w:rFonts w:ascii="Times" w:hAnsi="Times"/>
        </w:rPr>
      </w:pPr>
      <w:r w:rsidRPr="00194461">
        <w:rPr>
          <w:rFonts w:ascii="Times" w:hAnsi="Times"/>
          <w:color w:val="000000"/>
          <w:szCs w:val="12"/>
        </w:rPr>
        <w:lastRenderedPageBreak/>
        <w:t>GBOBC = ca_city</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query46.tpl</w:t>
      </w:r>
    </w:p>
    <w:p w:rsidR="00DB39FC" w:rsidRPr="00D35F5D" w:rsidRDefault="00194461">
      <w:pPr>
        <w:pStyle w:val="TPCParagraph"/>
        <w:rPr>
          <w:rFonts w:ascii="Times" w:hAnsi="Times"/>
        </w:rPr>
      </w:pPr>
      <w:r w:rsidRPr="00194461">
        <w:rPr>
          <w:rFonts w:ascii="Times" w:hAnsi="Times"/>
        </w:rPr>
        <w:t>Compute the per-customer coupon amount and net profit of all "out of town" customers buying from stores located in 5 cities on weekends in three consecutive years. The customers need to fit the profile of having a specific dependent count and vehicle count.  For all these customers print the city they lived in at the time of purchase, the city in which the store is located, the coupon amount and net profit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CITY_E.01 = Fairview</w:t>
      </w:r>
    </w:p>
    <w:p w:rsidR="00E23727" w:rsidRPr="00D35F5D" w:rsidRDefault="00194461">
      <w:pPr>
        <w:pStyle w:val="TPCBulletList"/>
        <w:rPr>
          <w:rFonts w:ascii="Times" w:hAnsi="Times"/>
        </w:rPr>
      </w:pPr>
      <w:r w:rsidRPr="00194461">
        <w:rPr>
          <w:rFonts w:ascii="Times" w:hAnsi="Times"/>
        </w:rPr>
        <w:t>CITY_D.01 = Fairview</w:t>
      </w:r>
    </w:p>
    <w:p w:rsidR="00E23727" w:rsidRPr="00D35F5D" w:rsidRDefault="00194461">
      <w:pPr>
        <w:pStyle w:val="TPCBulletList"/>
        <w:rPr>
          <w:rFonts w:ascii="Times" w:hAnsi="Times"/>
        </w:rPr>
      </w:pPr>
      <w:r w:rsidRPr="00194461">
        <w:rPr>
          <w:rFonts w:ascii="Times" w:hAnsi="Times"/>
        </w:rPr>
        <w:t>CITY_C.01 = Fairview</w:t>
      </w:r>
    </w:p>
    <w:p w:rsidR="00E23727" w:rsidRPr="00D35F5D" w:rsidRDefault="00194461">
      <w:pPr>
        <w:pStyle w:val="TPCBulletList"/>
        <w:rPr>
          <w:rFonts w:ascii="Times" w:hAnsi="Times"/>
        </w:rPr>
      </w:pPr>
      <w:r w:rsidRPr="00194461">
        <w:rPr>
          <w:rFonts w:ascii="Times" w:hAnsi="Times"/>
        </w:rPr>
        <w:t>CITY_B.01 = Midway</w:t>
      </w:r>
    </w:p>
    <w:p w:rsidR="00E23727" w:rsidRPr="00D35F5D" w:rsidRDefault="00194461">
      <w:pPr>
        <w:pStyle w:val="TPCBulletList"/>
        <w:rPr>
          <w:rFonts w:ascii="Times" w:hAnsi="Times"/>
        </w:rPr>
      </w:pPr>
      <w:r w:rsidRPr="00194461">
        <w:rPr>
          <w:rFonts w:ascii="Times" w:hAnsi="Times"/>
        </w:rPr>
        <w:t>CITY_A.01 = Fairview</w:t>
      </w:r>
    </w:p>
    <w:p w:rsidR="00E23727" w:rsidRPr="00D35F5D" w:rsidRDefault="00194461">
      <w:pPr>
        <w:pStyle w:val="TPCBulletList"/>
        <w:rPr>
          <w:rFonts w:ascii="Times" w:hAnsi="Times"/>
        </w:rPr>
      </w:pPr>
      <w:r w:rsidRPr="00194461">
        <w:rPr>
          <w:rFonts w:ascii="Times" w:hAnsi="Times"/>
        </w:rPr>
        <w:t>VEHCNT.01 = 3</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DEPCNT.01 = 4</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query47.tpl</w:t>
      </w:r>
    </w:p>
    <w:p w:rsidR="00DB39FC" w:rsidRPr="00D35F5D" w:rsidRDefault="00194461">
      <w:pPr>
        <w:pStyle w:val="TPCParagraph"/>
        <w:rPr>
          <w:rFonts w:ascii="Times" w:hAnsi="Times"/>
        </w:rPr>
      </w:pPr>
      <w:r w:rsidRPr="00194461">
        <w:rPr>
          <w:rFonts w:ascii="Times" w:hAnsi="Times"/>
        </w:rPr>
        <w:t xml:space="preserve">Find the item brands and categories for each store and company, the monthly sales figures for a specified year, where the monthly sales figure deviated more than 10% of the average monthly sales for the year, sorted by deviation and store.  </w:t>
      </w:r>
      <w:proofErr w:type="gramStart"/>
      <w:r w:rsidRPr="00194461">
        <w:rPr>
          <w:rFonts w:ascii="Times" w:hAnsi="Times"/>
        </w:rPr>
        <w:t>Report deviation of sales from the previous and the following monthly sales.</w:t>
      </w:r>
      <w:proofErr w:type="gramEnd"/>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 xml:space="preserve">SELECTONE = </w:t>
      </w:r>
      <w:r w:rsidRPr="00194461">
        <w:rPr>
          <w:rFonts w:ascii="Times" w:eastAsia="Times New Roman" w:hAnsi="Times"/>
        </w:rPr>
        <w:t>v1.i_category, v1.i_brand, v1.s_store_name, v1.s_company_name</w:t>
      </w:r>
    </w:p>
    <w:p w:rsidR="00E23727" w:rsidRPr="00D35F5D" w:rsidRDefault="00194461">
      <w:pPr>
        <w:pStyle w:val="TPCBulletList"/>
        <w:rPr>
          <w:rFonts w:ascii="Times" w:hAnsi="Times"/>
        </w:rPr>
      </w:pPr>
      <w:r w:rsidRPr="00194461">
        <w:rPr>
          <w:rFonts w:ascii="Times" w:hAnsi="Times"/>
        </w:rPr>
        <w:t xml:space="preserve">SELECTTWO = </w:t>
      </w:r>
      <w:r w:rsidRPr="00194461">
        <w:rPr>
          <w:rFonts w:ascii="Times" w:eastAsia="Times New Roman" w:hAnsi="Times"/>
        </w:rPr>
        <w:t>,v1.d_year, v1.d_moy</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query48.tpl</w:t>
      </w:r>
    </w:p>
    <w:p w:rsidR="00DB39FC" w:rsidRPr="00D35F5D" w:rsidRDefault="00194461">
      <w:pPr>
        <w:pStyle w:val="TPCParagraph"/>
        <w:rPr>
          <w:rFonts w:ascii="Times" w:hAnsi="Times"/>
        </w:rPr>
      </w:pPr>
      <w:r w:rsidRPr="00194461">
        <w:rPr>
          <w:rFonts w:ascii="Times" w:hAnsi="Times"/>
        </w:rPr>
        <w:t>Calculate the total sales by different types of customers (e.g., based on marital status, education status), sales price and different combinations of state and sales profit.</w:t>
      </w:r>
    </w:p>
    <w:p w:rsidR="00DB39FC" w:rsidRPr="00D35F5D" w:rsidRDefault="00194461">
      <w:pPr>
        <w:pStyle w:val="TPCParagraph"/>
        <w:rPr>
          <w:rFonts w:ascii="Times" w:hAnsi="Times"/>
        </w:rPr>
      </w:pPr>
      <w:r w:rsidRPr="00194461">
        <w:rPr>
          <w:rFonts w:ascii="Times" w:hAnsi="Times"/>
        </w:rPr>
        <w:t>Qualification Substitution Parameters:</w:t>
      </w:r>
    </w:p>
    <w:p w:rsidR="00897392" w:rsidRPr="00897392" w:rsidRDefault="00897392" w:rsidP="00897392">
      <w:pPr>
        <w:pStyle w:val="TPCBulletList"/>
        <w:rPr>
          <w:rFonts w:ascii="Times" w:hAnsi="Times"/>
        </w:rPr>
      </w:pPr>
      <w:r w:rsidRPr="00897392">
        <w:rPr>
          <w:rFonts w:ascii="Times" w:hAnsi="Times"/>
        </w:rPr>
        <w:t>MS.</w:t>
      </w:r>
      <w:r w:rsidR="0005648E">
        <w:rPr>
          <w:rFonts w:ascii="Times" w:hAnsi="Times"/>
        </w:rPr>
        <w:t>0</w:t>
      </w:r>
      <w:r w:rsidRPr="00897392">
        <w:rPr>
          <w:rFonts w:ascii="Times" w:hAnsi="Times"/>
        </w:rPr>
        <w:t>1=M</w:t>
      </w:r>
    </w:p>
    <w:p w:rsidR="00897392" w:rsidRPr="00897392" w:rsidRDefault="00897392" w:rsidP="00897392">
      <w:pPr>
        <w:pStyle w:val="TPCBulletList"/>
        <w:rPr>
          <w:rFonts w:ascii="Times" w:hAnsi="Times"/>
        </w:rPr>
      </w:pPr>
      <w:r w:rsidRPr="00897392">
        <w:rPr>
          <w:rFonts w:ascii="Times" w:hAnsi="Times"/>
        </w:rPr>
        <w:t>MS.</w:t>
      </w:r>
      <w:r w:rsidR="0005648E">
        <w:rPr>
          <w:rFonts w:ascii="Times" w:hAnsi="Times"/>
        </w:rPr>
        <w:t>0</w:t>
      </w:r>
      <w:r w:rsidRPr="00897392">
        <w:rPr>
          <w:rFonts w:ascii="Times" w:hAnsi="Times"/>
        </w:rPr>
        <w:t>2=D</w:t>
      </w:r>
    </w:p>
    <w:p w:rsidR="00897392" w:rsidRPr="00897392" w:rsidRDefault="00897392" w:rsidP="00897392">
      <w:pPr>
        <w:pStyle w:val="TPCBulletList"/>
        <w:rPr>
          <w:rFonts w:ascii="Times" w:hAnsi="Times"/>
        </w:rPr>
      </w:pPr>
      <w:r w:rsidRPr="00897392">
        <w:rPr>
          <w:rFonts w:ascii="Times" w:hAnsi="Times"/>
        </w:rPr>
        <w:t>MS.</w:t>
      </w:r>
      <w:r w:rsidR="0005648E">
        <w:rPr>
          <w:rFonts w:ascii="Times" w:hAnsi="Times"/>
        </w:rPr>
        <w:t>0</w:t>
      </w:r>
      <w:r w:rsidRPr="00897392">
        <w:rPr>
          <w:rFonts w:ascii="Times" w:hAnsi="Times"/>
        </w:rPr>
        <w:t>3=S</w:t>
      </w:r>
    </w:p>
    <w:p w:rsidR="00897392" w:rsidRPr="00897392" w:rsidRDefault="00897392" w:rsidP="00897392">
      <w:pPr>
        <w:pStyle w:val="TPCBulletList"/>
        <w:rPr>
          <w:rFonts w:ascii="Times" w:hAnsi="Times"/>
        </w:rPr>
      </w:pPr>
      <w:r w:rsidRPr="00897392">
        <w:rPr>
          <w:rFonts w:ascii="Times" w:hAnsi="Times"/>
        </w:rPr>
        <w:t>ES.</w:t>
      </w:r>
      <w:r w:rsidR="0005648E">
        <w:rPr>
          <w:rFonts w:ascii="Times" w:hAnsi="Times"/>
        </w:rPr>
        <w:t>0</w:t>
      </w:r>
      <w:r w:rsidRPr="00897392">
        <w:rPr>
          <w:rFonts w:ascii="Times" w:hAnsi="Times"/>
        </w:rPr>
        <w:t>1=4 yr Degree</w:t>
      </w:r>
    </w:p>
    <w:p w:rsidR="00897392" w:rsidRPr="00897392" w:rsidRDefault="00897392" w:rsidP="00897392">
      <w:pPr>
        <w:pStyle w:val="TPCBulletList"/>
        <w:rPr>
          <w:rFonts w:ascii="Times" w:hAnsi="Times"/>
        </w:rPr>
      </w:pPr>
      <w:r w:rsidRPr="00897392">
        <w:rPr>
          <w:rFonts w:ascii="Times" w:hAnsi="Times"/>
        </w:rPr>
        <w:t>ES.</w:t>
      </w:r>
      <w:r w:rsidR="0005648E">
        <w:rPr>
          <w:rFonts w:ascii="Times" w:hAnsi="Times"/>
        </w:rPr>
        <w:t>0</w:t>
      </w:r>
      <w:r w:rsidRPr="00897392">
        <w:rPr>
          <w:rFonts w:ascii="Times" w:hAnsi="Times"/>
        </w:rPr>
        <w:t>2=2 yr Degree</w:t>
      </w:r>
    </w:p>
    <w:p w:rsidR="00897392" w:rsidRPr="00897392" w:rsidRDefault="00897392" w:rsidP="00897392">
      <w:pPr>
        <w:pStyle w:val="TPCBulletList"/>
        <w:rPr>
          <w:rFonts w:ascii="Times" w:hAnsi="Times"/>
        </w:rPr>
      </w:pPr>
      <w:r w:rsidRPr="00897392">
        <w:rPr>
          <w:rFonts w:ascii="Times" w:hAnsi="Times"/>
        </w:rPr>
        <w:t>ES.</w:t>
      </w:r>
      <w:r w:rsidR="0005648E">
        <w:rPr>
          <w:rFonts w:ascii="Times" w:hAnsi="Times"/>
        </w:rPr>
        <w:t>0</w:t>
      </w:r>
      <w:r w:rsidRPr="00897392">
        <w:rPr>
          <w:rFonts w:ascii="Times" w:hAnsi="Times"/>
        </w:rPr>
        <w:t>3=College</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1=CO</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2=OH</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3=TX</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4=OR</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5=MN</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6=KY</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7=VA</w:t>
      </w:r>
    </w:p>
    <w:p w:rsidR="00897392" w:rsidRP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8=CA</w:t>
      </w:r>
    </w:p>
    <w:p w:rsidR="00897392" w:rsidRDefault="00897392" w:rsidP="00897392">
      <w:pPr>
        <w:pStyle w:val="TPCBulletList"/>
        <w:rPr>
          <w:rFonts w:ascii="Times" w:hAnsi="Times"/>
        </w:rPr>
      </w:pPr>
      <w:r w:rsidRPr="00897392">
        <w:rPr>
          <w:rFonts w:ascii="Times" w:hAnsi="Times"/>
        </w:rPr>
        <w:t>STATE.</w:t>
      </w:r>
      <w:r w:rsidR="0005648E">
        <w:rPr>
          <w:rFonts w:ascii="Times" w:hAnsi="Times"/>
        </w:rPr>
        <w:t>0</w:t>
      </w:r>
      <w:r w:rsidRPr="00897392">
        <w:rPr>
          <w:rFonts w:ascii="Times" w:hAnsi="Times"/>
        </w:rPr>
        <w:t>9=MS</w:t>
      </w:r>
    </w:p>
    <w:p w:rsidR="005459D5" w:rsidRPr="00D35F5D" w:rsidRDefault="005459D5" w:rsidP="00897392">
      <w:pPr>
        <w:pStyle w:val="TPCBulletList"/>
        <w:rPr>
          <w:rFonts w:ascii="Times" w:hAnsi="Times"/>
        </w:rPr>
      </w:pPr>
      <w:r>
        <w:rPr>
          <w:rFonts w:ascii="Times" w:hAnsi="Times"/>
        </w:rPr>
        <w:t>YEAR.</w:t>
      </w:r>
      <w:r w:rsidR="0005648E">
        <w:rPr>
          <w:rFonts w:ascii="Times" w:hAnsi="Times"/>
        </w:rPr>
        <w:t>0</w:t>
      </w:r>
      <w:r>
        <w:rPr>
          <w:rFonts w:ascii="Times" w:hAnsi="Times"/>
        </w:rPr>
        <w:t>1=2000</w:t>
      </w:r>
    </w:p>
    <w:p w:rsidR="00E23727" w:rsidRPr="00D35F5D" w:rsidRDefault="001C3FB7">
      <w:pPr>
        <w:pStyle w:val="TPCH9"/>
        <w:rPr>
          <w:rFonts w:ascii="Times" w:hAnsi="Times"/>
          <w:b w:val="0"/>
          <w:bCs w:val="0"/>
          <w:i w:val="0"/>
          <w:iCs w:val="0"/>
        </w:rPr>
      </w:pPr>
      <w:r>
        <w:rPr>
          <w:rFonts w:ascii="Times" w:hAnsi="Times"/>
          <w:b w:val="0"/>
          <w:bCs w:val="0"/>
          <w:i w:val="0"/>
          <w:iCs w:val="0"/>
        </w:rPr>
        <w:lastRenderedPageBreak/>
        <w:t>q</w:t>
      </w:r>
      <w:r w:rsidR="00194461" w:rsidRPr="00194461">
        <w:rPr>
          <w:rFonts w:ascii="Times" w:hAnsi="Times"/>
          <w:b w:val="0"/>
          <w:bCs w:val="0"/>
          <w:i w:val="0"/>
          <w:iCs w:val="0"/>
        </w:rPr>
        <w:t>uery49.tpl</w:t>
      </w:r>
    </w:p>
    <w:p w:rsidR="00DB39FC" w:rsidRPr="00301F1F" w:rsidRDefault="00403BB4">
      <w:pPr>
        <w:pStyle w:val="TPCParagraph"/>
        <w:rPr>
          <w:rFonts w:ascii="Times" w:hAnsi="Times"/>
        </w:rPr>
      </w:pPr>
      <w:r w:rsidRPr="00403BB4">
        <w:rPr>
          <w:rFonts w:ascii="Times" w:hAnsi="Times"/>
          <w:color w:val="000000"/>
          <w:shd w:val="clear" w:color="auto" w:fill="FBFBFB"/>
        </w:rPr>
        <w:t>Report the worst return ratios (sales to returns) of all items for each channel by quantity and currency sorted by ratio. Quantity ratio is defined as total number of sales to total number of returns. Currency ratio is defined as sum of return amount to sum of net paid</w:t>
      </w:r>
      <w:r w:rsidR="0086580F">
        <w:rPr>
          <w:rFonts w:ascii="Times" w:hAnsi="Times"/>
        </w:rPr>
        <w: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 = 12</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query50.tpl</w:t>
      </w:r>
    </w:p>
    <w:p w:rsidR="00DB39FC" w:rsidRPr="00D35F5D" w:rsidRDefault="00194461">
      <w:pPr>
        <w:pStyle w:val="TPCParagraph"/>
        <w:rPr>
          <w:rFonts w:ascii="Times" w:hAnsi="Times"/>
        </w:rPr>
      </w:pPr>
      <w:r w:rsidRPr="00194461">
        <w:rPr>
          <w:rFonts w:ascii="Times" w:hAnsi="Times"/>
        </w:rPr>
        <w:t>For each store count the number of items in a specified month that were returned after 30, 60, 90, 120 and more than 120 days from the day of purchase.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 = 8</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query51.tpl</w:t>
      </w:r>
    </w:p>
    <w:p w:rsidR="00DB39FC" w:rsidRPr="00D35F5D" w:rsidRDefault="00194461">
      <w:pPr>
        <w:pStyle w:val="TPCParagraph"/>
        <w:rPr>
          <w:rFonts w:ascii="Times" w:hAnsi="Times"/>
        </w:rPr>
      </w:pPr>
      <w:r w:rsidRPr="00194461">
        <w:rPr>
          <w:rFonts w:ascii="Times" w:hAnsi="Times"/>
        </w:rPr>
        <w:t>Compute the count of store sales resulting from promotions, the count of all store sales and their ratio for specific categories in a particular time zone and for a given year and month.</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 xml:space="preserve">DMS.01 = </w:t>
      </w:r>
      <w:r w:rsidRPr="00194461">
        <w:rPr>
          <w:rFonts w:ascii="Times" w:eastAsia="Times New Roman" w:hAnsi="Times"/>
        </w:rPr>
        <w:t>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query52.tpl</w:t>
      </w:r>
    </w:p>
    <w:p w:rsidR="00DB39FC" w:rsidRPr="00D35F5D" w:rsidRDefault="00194461">
      <w:pPr>
        <w:pStyle w:val="TPCParagraph"/>
        <w:rPr>
          <w:rFonts w:ascii="Times" w:hAnsi="Times"/>
        </w:rPr>
      </w:pPr>
      <w:r w:rsidRPr="00194461">
        <w:rPr>
          <w:rFonts w:ascii="Times" w:hAnsi="Times"/>
        </w:rPr>
        <w:t>Report the total of extended sales price for all items of a specific brand in a specific year and month.</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MONTH.01=11</w:t>
      </w:r>
    </w:p>
    <w:p w:rsidR="00E23727" w:rsidRPr="00D35F5D" w:rsidRDefault="00194461">
      <w:pPr>
        <w:pStyle w:val="TPCBulletList"/>
        <w:rPr>
          <w:rFonts w:ascii="Times" w:hAnsi="Times"/>
        </w:rPr>
      </w:pPr>
      <w:r w:rsidRPr="00194461">
        <w:rPr>
          <w:rFonts w:ascii="Times" w:hAnsi="Times"/>
        </w:rPr>
        <w:t>YEAR.01=2000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query53.tpl</w:t>
      </w:r>
    </w:p>
    <w:p w:rsidR="00DB39FC" w:rsidRPr="00D35F5D" w:rsidRDefault="00194461">
      <w:pPr>
        <w:pStyle w:val="TPCParagraph"/>
        <w:rPr>
          <w:rFonts w:ascii="Times" w:hAnsi="Times"/>
        </w:rPr>
      </w:pPr>
      <w:r w:rsidRPr="00194461">
        <w:rPr>
          <w:rFonts w:ascii="Times" w:hAnsi="Times"/>
        </w:rPr>
        <w:t>Find the ID, quarterly sales and yearly sales of those manufacturers who produce items with specific characteristics and whose average monthly sales are larger than 10% of their monthly sales.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 xml:space="preserve">DMS.01 = </w:t>
      </w:r>
      <w:r w:rsidRPr="00194461">
        <w:rPr>
          <w:rFonts w:ascii="Times" w:eastAsia="Times New Roman" w:hAnsi="Times"/>
        </w:rPr>
        <w:t>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query54.tpl</w:t>
      </w:r>
    </w:p>
    <w:p w:rsidR="00DB39FC" w:rsidRPr="00D35F5D" w:rsidRDefault="00194461">
      <w:pPr>
        <w:pStyle w:val="TPCParagraph"/>
        <w:rPr>
          <w:rFonts w:ascii="Times" w:hAnsi="Times"/>
        </w:rPr>
      </w:pPr>
      <w:r w:rsidRPr="00194461">
        <w:rPr>
          <w:rFonts w:ascii="Times" w:hAnsi="Times"/>
        </w:rPr>
        <w:t>Find all customers who purchased items of a given category and class on the web or through catalog in a given month and year that was followed by an in-store purchase at a store near their residence in the three consecutive months.  Calculate a histogram of the revenue by these customers in $50 segments showing the number of customers in each of these revenue generated segments.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CLASS.01 = maternity</w:t>
      </w:r>
    </w:p>
    <w:p w:rsidR="00E23727" w:rsidRPr="00D35F5D" w:rsidRDefault="00194461">
      <w:pPr>
        <w:pStyle w:val="TPCBulletList"/>
        <w:rPr>
          <w:rFonts w:ascii="Times" w:hAnsi="Times"/>
        </w:rPr>
      </w:pPr>
      <w:r w:rsidRPr="00194461">
        <w:rPr>
          <w:rFonts w:ascii="Times" w:hAnsi="Times"/>
        </w:rPr>
        <w:t>CATEGORY.01 = Women</w:t>
      </w:r>
    </w:p>
    <w:p w:rsidR="00E23727" w:rsidRPr="00D35F5D" w:rsidRDefault="00194461">
      <w:pPr>
        <w:pStyle w:val="TPCBulletList"/>
        <w:rPr>
          <w:rFonts w:ascii="Times" w:hAnsi="Times"/>
        </w:rPr>
      </w:pPr>
      <w:r w:rsidRPr="00194461">
        <w:rPr>
          <w:rFonts w:ascii="Times" w:hAnsi="Times"/>
        </w:rPr>
        <w:t>MONTH.01 = 12</w:t>
      </w:r>
    </w:p>
    <w:p w:rsidR="00E23727" w:rsidRPr="00D35F5D" w:rsidRDefault="00194461">
      <w:pPr>
        <w:pStyle w:val="TPCBulletList"/>
        <w:rPr>
          <w:rFonts w:ascii="Times" w:hAnsi="Times"/>
        </w:rPr>
      </w:pPr>
      <w:r w:rsidRPr="00194461">
        <w:rPr>
          <w:rFonts w:ascii="Times" w:hAnsi="Times"/>
        </w:rPr>
        <w:lastRenderedPageBreak/>
        <w:t>YEAR.01 = 1998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query55.tpl</w:t>
      </w:r>
    </w:p>
    <w:p w:rsidR="00DB39FC" w:rsidRPr="00D35F5D" w:rsidRDefault="00194461">
      <w:pPr>
        <w:pStyle w:val="TPCParagraph"/>
        <w:rPr>
          <w:rFonts w:ascii="Times" w:hAnsi="Times"/>
        </w:rPr>
      </w:pPr>
      <w:r w:rsidRPr="00194461">
        <w:rPr>
          <w:rFonts w:ascii="Times" w:hAnsi="Times"/>
        </w:rPr>
        <w:t>For a given year, month and store manager calculate the total store sales of any combination all brands.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MANAGER.01 = 28</w:t>
      </w:r>
    </w:p>
    <w:p w:rsidR="00E23727" w:rsidRPr="00D35F5D" w:rsidRDefault="00194461">
      <w:pPr>
        <w:pStyle w:val="TPCBulletList"/>
        <w:rPr>
          <w:rFonts w:ascii="Times" w:hAnsi="Times"/>
        </w:rPr>
      </w:pPr>
      <w:r w:rsidRPr="00194461">
        <w:rPr>
          <w:rFonts w:ascii="Times" w:hAnsi="Times"/>
        </w:rPr>
        <w:t>MONTH.01 = 11</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query56.tpl</w:t>
      </w:r>
    </w:p>
    <w:p w:rsidR="00DB39FC" w:rsidRPr="00D35F5D" w:rsidRDefault="00194461">
      <w:pPr>
        <w:pStyle w:val="TPCParagraph"/>
        <w:rPr>
          <w:rFonts w:ascii="Times" w:hAnsi="Times"/>
        </w:rPr>
      </w:pPr>
      <w:r w:rsidRPr="00194461">
        <w:rPr>
          <w:rFonts w:ascii="Times" w:hAnsi="Times"/>
        </w:rPr>
        <w:t>Compute the monthly sales amount for a specific month in a specific year, for items with three specific colors across all sales channels.  Only consider sales of customers residing in a specific time zone.  Group sales by item and sort output by sales amount.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COLOR.01 = slate</w:t>
      </w:r>
    </w:p>
    <w:p w:rsidR="00E23727" w:rsidRPr="00D35F5D" w:rsidRDefault="00194461">
      <w:pPr>
        <w:pStyle w:val="TPCBulletList"/>
        <w:rPr>
          <w:rFonts w:ascii="Times" w:hAnsi="Times"/>
        </w:rPr>
      </w:pPr>
      <w:r w:rsidRPr="00194461">
        <w:rPr>
          <w:rFonts w:ascii="Times" w:hAnsi="Times"/>
        </w:rPr>
        <w:t>COLOR.02 = blanched</w:t>
      </w:r>
    </w:p>
    <w:p w:rsidR="00E23727" w:rsidRPr="00D35F5D" w:rsidRDefault="00194461">
      <w:pPr>
        <w:pStyle w:val="TPCBulletList"/>
        <w:rPr>
          <w:rFonts w:ascii="Times" w:hAnsi="Times"/>
        </w:rPr>
      </w:pPr>
      <w:r w:rsidRPr="00194461">
        <w:rPr>
          <w:rFonts w:ascii="Times" w:hAnsi="Times"/>
        </w:rPr>
        <w:t>COLOR.03 = burnished</w:t>
      </w:r>
    </w:p>
    <w:p w:rsidR="00E23727" w:rsidRPr="00D35F5D" w:rsidRDefault="00194461">
      <w:pPr>
        <w:pStyle w:val="TPCBulletList"/>
        <w:rPr>
          <w:rFonts w:ascii="Times" w:hAnsi="Times"/>
        </w:rPr>
      </w:pPr>
      <w:r w:rsidRPr="00194461">
        <w:rPr>
          <w:rFonts w:ascii="Times" w:hAnsi="Times"/>
        </w:rPr>
        <w:t>GMT.01 = -5</w:t>
      </w:r>
    </w:p>
    <w:p w:rsidR="00E23727" w:rsidRPr="00D35F5D" w:rsidRDefault="00194461">
      <w:pPr>
        <w:pStyle w:val="TPCBulletList"/>
        <w:rPr>
          <w:rFonts w:ascii="Times" w:hAnsi="Times"/>
        </w:rPr>
      </w:pPr>
      <w:r w:rsidRPr="00194461">
        <w:rPr>
          <w:rFonts w:ascii="Times" w:hAnsi="Times"/>
        </w:rPr>
        <w:t>MONTH.01 = 2</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query57.tpl</w:t>
      </w:r>
    </w:p>
    <w:p w:rsidR="00DB39FC" w:rsidRPr="00D35F5D" w:rsidRDefault="00194461">
      <w:pPr>
        <w:pStyle w:val="TPCParagraph"/>
        <w:rPr>
          <w:rFonts w:ascii="Times" w:hAnsi="Times"/>
        </w:rPr>
      </w:pPr>
      <w:r w:rsidRPr="00194461">
        <w:rPr>
          <w:rFonts w:ascii="Times" w:hAnsi="Times"/>
        </w:rPr>
        <w:t>Find the item brands and categories for each call center and their monthly sales figures for a specified year, where the monthly sales figure deviated more than 10% of the average monthly sales for the year, sorted by deviation and call center.  Report the sales deviation from the previous and following month.</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SELECTONE = v1.i_category, v1.i_brand, v1.cc_name</w:t>
      </w:r>
    </w:p>
    <w:p w:rsidR="00E23727" w:rsidRPr="00D35F5D" w:rsidRDefault="00194461">
      <w:pPr>
        <w:pStyle w:val="TPCBulletList"/>
        <w:rPr>
          <w:rFonts w:ascii="Times" w:hAnsi="Times"/>
        </w:rPr>
      </w:pPr>
      <w:r w:rsidRPr="00194461">
        <w:rPr>
          <w:rFonts w:ascii="Times" w:hAnsi="Times"/>
        </w:rPr>
        <w:t xml:space="preserve">SELECTTWO = </w:t>
      </w:r>
      <w:r w:rsidRPr="00194461">
        <w:rPr>
          <w:rFonts w:ascii="Times" w:eastAsia="Times New Roman" w:hAnsi="Times"/>
        </w:rPr>
        <w:t>,v1.d_year, v1.d_moy</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query58.tpl</w:t>
      </w:r>
    </w:p>
    <w:p w:rsidR="00DB39FC" w:rsidRPr="00D35F5D" w:rsidRDefault="00194461">
      <w:pPr>
        <w:pStyle w:val="TPCParagraph"/>
        <w:rPr>
          <w:rFonts w:ascii="Times" w:hAnsi="Times"/>
        </w:rPr>
      </w:pPr>
      <w:r w:rsidRPr="00194461">
        <w:rPr>
          <w:rFonts w:ascii="Times" w:hAnsi="Times"/>
        </w:rPr>
        <w:t xml:space="preserve">Retrieve the items generating the highest revenue and which had </w:t>
      </w:r>
      <w:proofErr w:type="gramStart"/>
      <w:r w:rsidRPr="00194461">
        <w:rPr>
          <w:rFonts w:ascii="Times" w:hAnsi="Times"/>
        </w:rPr>
        <w:t>a revenue</w:t>
      </w:r>
      <w:proofErr w:type="gramEnd"/>
      <w:r w:rsidRPr="00194461">
        <w:rPr>
          <w:rFonts w:ascii="Times" w:hAnsi="Times"/>
        </w:rPr>
        <w:t xml:space="preserve"> that was approximately equivalent across all of store, catalog and web within the week ending a given date.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SALES_DATE.01 = 2000-01-03</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query59.tpl</w:t>
      </w:r>
    </w:p>
    <w:p w:rsidR="00DB39FC" w:rsidRPr="00D35F5D" w:rsidRDefault="00194461">
      <w:pPr>
        <w:pStyle w:val="TPCParagraph"/>
        <w:rPr>
          <w:rFonts w:ascii="Times" w:hAnsi="Times"/>
        </w:rPr>
      </w:pPr>
      <w:r w:rsidRPr="00194461">
        <w:rPr>
          <w:rFonts w:ascii="Times" w:hAnsi="Times"/>
        </w:rPr>
        <w:t>Report the increase of weekly store sales from one year to the next year for each store and day of the week.</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1212</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query60.tpl</w:t>
      </w:r>
    </w:p>
    <w:p w:rsidR="00DB39FC" w:rsidRPr="00D35F5D" w:rsidRDefault="00194461">
      <w:pPr>
        <w:pStyle w:val="TPCParagraph"/>
        <w:rPr>
          <w:rFonts w:ascii="Times" w:hAnsi="Times"/>
        </w:rPr>
      </w:pPr>
      <w:r w:rsidRPr="00194461">
        <w:rPr>
          <w:rFonts w:ascii="Times" w:hAnsi="Times"/>
        </w:rPr>
        <w:t xml:space="preserve">What is the monthly sales amount for a specific month in a specific year, for items in a specific category, purchased by customers residing in a specific time </w:t>
      </w:r>
      <w:proofErr w:type="gramStart"/>
      <w:r w:rsidRPr="00194461">
        <w:rPr>
          <w:rFonts w:ascii="Times" w:hAnsi="Times"/>
        </w:rPr>
        <w:t>zone.</w:t>
      </w:r>
      <w:proofErr w:type="gramEnd"/>
      <w:r w:rsidRPr="00194461">
        <w:rPr>
          <w:rFonts w:ascii="Times" w:hAnsi="Times"/>
        </w:rPr>
        <w:t xml:space="preserve">  Group sales by item and sort output by sales amount.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CATEGORY.01 = Music</w:t>
      </w:r>
    </w:p>
    <w:p w:rsidR="00E23727" w:rsidRPr="00D35F5D" w:rsidRDefault="00194461">
      <w:pPr>
        <w:pStyle w:val="TPCBulletList"/>
        <w:rPr>
          <w:rFonts w:ascii="Times" w:hAnsi="Times"/>
        </w:rPr>
      </w:pPr>
      <w:r w:rsidRPr="00194461">
        <w:rPr>
          <w:rFonts w:ascii="Times" w:hAnsi="Times"/>
        </w:rPr>
        <w:t>GMT.01 = -5</w:t>
      </w:r>
    </w:p>
    <w:p w:rsidR="00E23727" w:rsidRDefault="00194461">
      <w:pPr>
        <w:pStyle w:val="TPCBulletList"/>
        <w:rPr>
          <w:rFonts w:ascii="Times" w:hAnsi="Times"/>
        </w:rPr>
      </w:pPr>
      <w:r w:rsidRPr="00194461">
        <w:rPr>
          <w:rFonts w:ascii="Times" w:hAnsi="Times"/>
        </w:rPr>
        <w:t>MONTH.01 = 9</w:t>
      </w:r>
    </w:p>
    <w:p w:rsidR="00C94E63" w:rsidRPr="00D35F5D" w:rsidRDefault="00C94E63">
      <w:pPr>
        <w:pStyle w:val="TPCBulletList"/>
        <w:rPr>
          <w:rFonts w:ascii="Times" w:hAnsi="Times"/>
        </w:rPr>
      </w:pPr>
      <w:r>
        <w:rPr>
          <w:rFonts w:ascii="Times" w:hAnsi="Times"/>
        </w:rPr>
        <w:t>YEAR=1998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query61.tpl</w:t>
      </w:r>
    </w:p>
    <w:p w:rsidR="00DB39FC" w:rsidRPr="00D35F5D" w:rsidRDefault="00194461">
      <w:pPr>
        <w:pStyle w:val="TPCParagraph"/>
        <w:rPr>
          <w:rFonts w:ascii="Times" w:hAnsi="Times"/>
        </w:rPr>
      </w:pPr>
      <w:r w:rsidRPr="00194461">
        <w:rPr>
          <w:rFonts w:ascii="Times" w:hAnsi="Times"/>
        </w:rPr>
        <w:t xml:space="preserve">Find the ratio of items sold with and without promotions in a given month and year.  Only items in certain categories sold to customers living in a specific time zone are considered.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GMT.01 = -5</w:t>
      </w:r>
    </w:p>
    <w:p w:rsidR="00E23727" w:rsidRPr="00D35F5D" w:rsidRDefault="00194461">
      <w:pPr>
        <w:pStyle w:val="TPCBulletList"/>
        <w:rPr>
          <w:rFonts w:ascii="Times" w:hAnsi="Times"/>
        </w:rPr>
      </w:pPr>
      <w:r w:rsidRPr="00194461">
        <w:rPr>
          <w:rFonts w:ascii="Times" w:hAnsi="Times"/>
        </w:rPr>
        <w:t>CATEGORY.01 = Jewelry</w:t>
      </w:r>
    </w:p>
    <w:p w:rsidR="00E23727" w:rsidRPr="00D35F5D" w:rsidRDefault="00194461">
      <w:pPr>
        <w:pStyle w:val="TPCBulletList"/>
        <w:rPr>
          <w:rFonts w:ascii="Times" w:hAnsi="Times"/>
        </w:rPr>
      </w:pPr>
      <w:r w:rsidRPr="00194461">
        <w:rPr>
          <w:rFonts w:ascii="Times" w:hAnsi="Times"/>
        </w:rPr>
        <w:t>MONTH.01 = 11</w:t>
      </w:r>
    </w:p>
    <w:p w:rsidR="00E23727" w:rsidRPr="00D35F5D" w:rsidRDefault="00194461">
      <w:pPr>
        <w:pStyle w:val="TPCBulletList"/>
        <w:rPr>
          <w:rFonts w:ascii="Times" w:hAnsi="Times"/>
        </w:rPr>
      </w:pPr>
      <w:r w:rsidRPr="00194461">
        <w:rPr>
          <w:rFonts w:ascii="Times" w:hAnsi="Times"/>
        </w:rPr>
        <w:t>YEAR.01 = 1998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query62.tpl</w:t>
      </w:r>
    </w:p>
    <w:p w:rsidR="00DB39FC" w:rsidRPr="00D35F5D" w:rsidRDefault="00194461">
      <w:pPr>
        <w:pStyle w:val="TPCParagraph"/>
        <w:rPr>
          <w:rFonts w:ascii="Times" w:hAnsi="Times"/>
        </w:rPr>
      </w:pPr>
      <w:r w:rsidRPr="00194461">
        <w:rPr>
          <w:rFonts w:ascii="Times" w:hAnsi="Times"/>
        </w:rPr>
        <w:t>For web sales, create a report showing the counts of orders shipped within 30 days, from 31 to 60 days, from 61 to 90 days, from 91 to 120 days and over 120 days within a given year, grouped by warehouse, shipping mode and web site.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query63.tpl</w:t>
      </w:r>
    </w:p>
    <w:p w:rsidR="00DB39FC" w:rsidRPr="00D35F5D" w:rsidRDefault="00194461">
      <w:pPr>
        <w:pStyle w:val="TPCParagraph"/>
        <w:rPr>
          <w:rFonts w:ascii="Times" w:hAnsi="Times"/>
        </w:rPr>
      </w:pPr>
      <w:r w:rsidRPr="00194461">
        <w:rPr>
          <w:rFonts w:ascii="Times" w:hAnsi="Times"/>
        </w:rPr>
        <w:t>For a given year calculate the monthly sales of items of specific categories, classes and brands that were sold in stores and group the results by store manager.  Additionally, for every month and manager print the yearly average sales of those items.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query64.tpl</w:t>
      </w:r>
    </w:p>
    <w:p w:rsidR="00DB39FC" w:rsidRPr="00D35F5D" w:rsidRDefault="00194461">
      <w:pPr>
        <w:pStyle w:val="TPCParagraph"/>
        <w:rPr>
          <w:rFonts w:ascii="Times" w:hAnsi="Times"/>
        </w:rPr>
      </w:pPr>
      <w:r w:rsidRPr="00194461">
        <w:rPr>
          <w:rFonts w:ascii="Times" w:hAnsi="Times"/>
        </w:rPr>
        <w:t>Find those stores that sold more cross-sales items from one year to another.  Cross-sale items are items that are sold over the Internet, by catalog and in store.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PRICE.01 = 64</w:t>
      </w:r>
    </w:p>
    <w:p w:rsidR="00E23727" w:rsidRPr="00D35F5D" w:rsidRDefault="00194461">
      <w:pPr>
        <w:pStyle w:val="TPCBulletList"/>
        <w:rPr>
          <w:rFonts w:ascii="Times" w:hAnsi="Times"/>
        </w:rPr>
      </w:pPr>
      <w:r w:rsidRPr="00194461">
        <w:rPr>
          <w:rFonts w:ascii="Times" w:hAnsi="Times"/>
        </w:rPr>
        <w:t>COLOR.01 = purple</w:t>
      </w:r>
    </w:p>
    <w:p w:rsidR="00E23727" w:rsidRPr="00D35F5D" w:rsidRDefault="00194461">
      <w:pPr>
        <w:pStyle w:val="TPCBulletList"/>
        <w:rPr>
          <w:rFonts w:ascii="Times" w:hAnsi="Times"/>
        </w:rPr>
      </w:pPr>
      <w:r w:rsidRPr="00194461">
        <w:rPr>
          <w:rFonts w:ascii="Times" w:hAnsi="Times"/>
        </w:rPr>
        <w:t>COLOR.02 = burlywood</w:t>
      </w:r>
    </w:p>
    <w:p w:rsidR="00E23727" w:rsidRPr="00D35F5D" w:rsidRDefault="00194461">
      <w:pPr>
        <w:pStyle w:val="TPCBulletList"/>
        <w:rPr>
          <w:rFonts w:ascii="Times" w:hAnsi="Times"/>
        </w:rPr>
      </w:pPr>
      <w:r w:rsidRPr="00194461">
        <w:rPr>
          <w:rFonts w:ascii="Times" w:hAnsi="Times"/>
        </w:rPr>
        <w:t>COLOR.03 = indian</w:t>
      </w:r>
    </w:p>
    <w:p w:rsidR="00E23727" w:rsidRPr="00D35F5D" w:rsidRDefault="00194461">
      <w:pPr>
        <w:pStyle w:val="TPCBulletList"/>
        <w:rPr>
          <w:rFonts w:ascii="Times" w:hAnsi="Times"/>
        </w:rPr>
      </w:pPr>
      <w:r w:rsidRPr="00194461">
        <w:rPr>
          <w:rFonts w:ascii="Times" w:hAnsi="Times"/>
        </w:rPr>
        <w:t>COLOR.04 = spring</w:t>
      </w:r>
    </w:p>
    <w:p w:rsidR="00E23727" w:rsidRPr="00D35F5D" w:rsidRDefault="00194461">
      <w:pPr>
        <w:pStyle w:val="TPCBulletList"/>
        <w:rPr>
          <w:rFonts w:ascii="Times" w:hAnsi="Times"/>
        </w:rPr>
      </w:pPr>
      <w:r w:rsidRPr="00194461">
        <w:rPr>
          <w:rFonts w:ascii="Times" w:hAnsi="Times"/>
        </w:rPr>
        <w:t>COLOR.05 = floral</w:t>
      </w:r>
    </w:p>
    <w:p w:rsidR="00E23727" w:rsidRPr="00D35F5D" w:rsidRDefault="00194461">
      <w:pPr>
        <w:pStyle w:val="TPCBulletList"/>
        <w:rPr>
          <w:rFonts w:ascii="Times" w:hAnsi="Times"/>
        </w:rPr>
      </w:pPr>
      <w:r w:rsidRPr="00194461">
        <w:rPr>
          <w:rFonts w:ascii="Times" w:hAnsi="Times"/>
        </w:rPr>
        <w:t>COLOR.06 = medium</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query65.tpl</w:t>
      </w:r>
    </w:p>
    <w:p w:rsidR="00DB39FC" w:rsidRPr="00D35F5D" w:rsidRDefault="00194461">
      <w:pPr>
        <w:pStyle w:val="TPCParagraph"/>
        <w:rPr>
          <w:rFonts w:ascii="Times" w:hAnsi="Times"/>
        </w:rPr>
      </w:pPr>
      <w:r w:rsidRPr="00194461">
        <w:rPr>
          <w:rFonts w:ascii="Times" w:hAnsi="Times"/>
        </w:rPr>
        <w:t>In a given period, for each store, report the list of items with revenue less than 10% the average revenue for all the items in that store.</w:t>
      </w:r>
    </w:p>
    <w:p w:rsidR="00DB39FC" w:rsidRPr="00D35F5D" w:rsidRDefault="00194461">
      <w:pPr>
        <w:pStyle w:val="TPCParagraph"/>
        <w:rPr>
          <w:rFonts w:ascii="Times" w:hAnsi="Times"/>
        </w:rPr>
      </w:pPr>
      <w:r w:rsidRPr="00194461">
        <w:rPr>
          <w:rFonts w:ascii="Times" w:hAnsi="Times"/>
        </w:rPr>
        <w:t>Qualification Substitution Parameters:</w:t>
      </w:r>
    </w:p>
    <w:p w:rsidR="00764E11" w:rsidRDefault="00764E11">
      <w:pPr>
        <w:pStyle w:val="TPCBulletList"/>
        <w:numPr>
          <w:ilvl w:val="0"/>
          <w:numId w:val="0"/>
        </w:numPr>
        <w:ind w:left="1440" w:hanging="288"/>
        <w:rPr>
          <w:rFonts w:ascii="Times" w:hAnsi="Times"/>
        </w:rPr>
      </w:pPr>
    </w:p>
    <w:p w:rsidR="00E23727" w:rsidRPr="00D35F5D" w:rsidRDefault="00194461">
      <w:pPr>
        <w:pStyle w:val="TPCBulletList"/>
        <w:rPr>
          <w:rFonts w:ascii="Times" w:hAnsi="Times"/>
        </w:rPr>
      </w:pPr>
      <w:r w:rsidRPr="00194461">
        <w:rPr>
          <w:rFonts w:ascii="Times" w:hAnsi="Times"/>
        </w:rPr>
        <w:t>DMS.01 = 1176</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query66.tpl</w:t>
      </w:r>
    </w:p>
    <w:p w:rsidR="00DB39FC" w:rsidRPr="00D35F5D" w:rsidRDefault="00194461">
      <w:pPr>
        <w:pStyle w:val="TPCParagraph"/>
        <w:rPr>
          <w:rFonts w:ascii="Times" w:hAnsi="Times"/>
        </w:rPr>
      </w:pPr>
      <w:r w:rsidRPr="00194461">
        <w:rPr>
          <w:rFonts w:ascii="Times" w:hAnsi="Times"/>
        </w:rPr>
        <w:t>Compute web and catalog sales and profits by warehouse.  Report results by month for a given year during a given 8-hour period.</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SALESTWO.01 = cs_sales_price</w:t>
      </w:r>
    </w:p>
    <w:p w:rsidR="00E23727" w:rsidRPr="00D35F5D" w:rsidRDefault="00194461">
      <w:pPr>
        <w:pStyle w:val="TPCBulletList"/>
        <w:rPr>
          <w:rFonts w:ascii="Times" w:hAnsi="Times"/>
        </w:rPr>
      </w:pPr>
      <w:r w:rsidRPr="00194461">
        <w:rPr>
          <w:rFonts w:ascii="Times" w:hAnsi="Times"/>
        </w:rPr>
        <w:t>SALESONE.01 = ws_ext_sales_price</w:t>
      </w:r>
    </w:p>
    <w:p w:rsidR="00E23727" w:rsidRPr="00D35F5D" w:rsidRDefault="00194461">
      <w:pPr>
        <w:pStyle w:val="TPCBulletList"/>
        <w:rPr>
          <w:rFonts w:ascii="Times" w:hAnsi="Times"/>
        </w:rPr>
      </w:pPr>
      <w:r w:rsidRPr="00194461">
        <w:rPr>
          <w:rFonts w:ascii="Times" w:hAnsi="Times"/>
        </w:rPr>
        <w:t>NETTWO.01 = cs_net_paid_inc_tax</w:t>
      </w:r>
    </w:p>
    <w:p w:rsidR="00E23727" w:rsidRPr="00D35F5D" w:rsidRDefault="00194461">
      <w:pPr>
        <w:pStyle w:val="TPCBulletList"/>
        <w:rPr>
          <w:rFonts w:ascii="Times" w:hAnsi="Times"/>
        </w:rPr>
      </w:pPr>
      <w:r w:rsidRPr="00194461">
        <w:rPr>
          <w:rFonts w:ascii="Times" w:hAnsi="Times"/>
        </w:rPr>
        <w:t>NETONE.01 = ws_net_paid</w:t>
      </w:r>
    </w:p>
    <w:p w:rsidR="00E23727" w:rsidRPr="00D35F5D" w:rsidRDefault="00194461">
      <w:pPr>
        <w:pStyle w:val="TPCBulletList"/>
        <w:rPr>
          <w:rFonts w:ascii="Times" w:hAnsi="Times"/>
        </w:rPr>
      </w:pPr>
      <w:r w:rsidRPr="00194461">
        <w:rPr>
          <w:rFonts w:ascii="Times" w:hAnsi="Times"/>
        </w:rPr>
        <w:t>SMC.01 = DHL</w:t>
      </w:r>
    </w:p>
    <w:p w:rsidR="00E23727" w:rsidRPr="00D35F5D" w:rsidRDefault="00194461">
      <w:pPr>
        <w:pStyle w:val="TPCBulletList"/>
        <w:rPr>
          <w:rFonts w:ascii="Times" w:hAnsi="Times"/>
        </w:rPr>
      </w:pPr>
      <w:r w:rsidRPr="00194461">
        <w:rPr>
          <w:rFonts w:ascii="Times" w:hAnsi="Times"/>
        </w:rPr>
        <w:t>SMC.02 = BARIAN</w:t>
      </w:r>
    </w:p>
    <w:p w:rsidR="00E23727" w:rsidRPr="00D35F5D" w:rsidRDefault="00194461">
      <w:pPr>
        <w:pStyle w:val="TPCBulletList"/>
        <w:rPr>
          <w:rFonts w:ascii="Times" w:hAnsi="Times"/>
        </w:rPr>
      </w:pPr>
      <w:r w:rsidRPr="00194461">
        <w:rPr>
          <w:rFonts w:ascii="Times" w:hAnsi="Times"/>
        </w:rPr>
        <w:t>TIMEONE.01 = 30838</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query67.tpl</w:t>
      </w:r>
    </w:p>
    <w:p w:rsidR="00DB39FC" w:rsidRPr="00D35F5D" w:rsidRDefault="00194461">
      <w:pPr>
        <w:pStyle w:val="TPCParagraph"/>
        <w:rPr>
          <w:rFonts w:ascii="Times" w:hAnsi="Times"/>
        </w:rPr>
      </w:pPr>
      <w:r w:rsidRPr="00194461">
        <w:rPr>
          <w:rFonts w:ascii="Times" w:hAnsi="Times"/>
        </w:rPr>
        <w:t>Find top stores for each category based on store sales in a specific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rsidP="00E23727">
      <w:pPr>
        <w:pStyle w:val="TPCBulletList"/>
        <w:numPr>
          <w:ilvl w:val="0"/>
          <w:numId w:val="12"/>
        </w:numPr>
        <w:tabs>
          <w:tab w:val="clear" w:pos="432"/>
          <w:tab w:val="num" w:pos="1260"/>
        </w:tabs>
        <w:ind w:left="1260" w:hanging="270"/>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query68.tpl</w:t>
      </w:r>
    </w:p>
    <w:p w:rsidR="00DB39FC" w:rsidRPr="00D35F5D" w:rsidRDefault="00194461">
      <w:pPr>
        <w:pStyle w:val="TPCParagraph"/>
        <w:rPr>
          <w:rFonts w:ascii="Times" w:hAnsi="Times"/>
        </w:rPr>
      </w:pPr>
      <w:r w:rsidRPr="00194461">
        <w:rPr>
          <w:rFonts w:ascii="Times" w:hAnsi="Times"/>
        </w:rPr>
        <w:t xml:space="preserve">Compute the per customer extended sales price, extended list price and extended tax for "out of town" shoppers buying from stores located in two cities in the first two days of each month of three consecutive years. Only consider customers with specific dependent and vehicle counts.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CITY_B.01 = Midway</w:t>
      </w:r>
    </w:p>
    <w:p w:rsidR="00E23727" w:rsidRPr="00D35F5D" w:rsidRDefault="00194461">
      <w:pPr>
        <w:pStyle w:val="TPCBulletList"/>
        <w:rPr>
          <w:rFonts w:ascii="Times" w:hAnsi="Times"/>
        </w:rPr>
      </w:pPr>
      <w:r w:rsidRPr="00194461">
        <w:rPr>
          <w:rFonts w:ascii="Times" w:hAnsi="Times"/>
        </w:rPr>
        <w:t>CITY_A.01 = Fairview</w:t>
      </w:r>
    </w:p>
    <w:p w:rsidR="00E23727" w:rsidRPr="00D35F5D" w:rsidRDefault="00194461">
      <w:pPr>
        <w:pStyle w:val="TPCBulletList"/>
        <w:rPr>
          <w:rFonts w:ascii="Times" w:hAnsi="Times"/>
        </w:rPr>
      </w:pPr>
      <w:r w:rsidRPr="00194461">
        <w:rPr>
          <w:rFonts w:ascii="Times" w:hAnsi="Times"/>
        </w:rPr>
        <w:t>VEHCNT.01 = 3</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DEPCNT.01 = 4</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query69.tpl</w:t>
      </w:r>
    </w:p>
    <w:p w:rsidR="00DB39FC" w:rsidRPr="00D35F5D" w:rsidRDefault="00194461">
      <w:pPr>
        <w:pStyle w:val="TPCParagraph"/>
        <w:rPr>
          <w:rFonts w:ascii="Times" w:hAnsi="Times"/>
        </w:rPr>
      </w:pPr>
      <w:r w:rsidRPr="00194461">
        <w:rPr>
          <w:rFonts w:ascii="Times" w:hAnsi="Times"/>
        </w:rPr>
        <w:t xml:space="preserve">Count the customers with the same gender, marital status, education status, education status, purchase estimate and credit rating who live in certain states and who have </w:t>
      </w:r>
      <w:proofErr w:type="gramStart"/>
      <w:r w:rsidRPr="00194461">
        <w:rPr>
          <w:rFonts w:ascii="Times" w:hAnsi="Times"/>
        </w:rPr>
        <w:t>purchased from</w:t>
      </w:r>
      <w:proofErr w:type="gramEnd"/>
      <w:r w:rsidRPr="00194461">
        <w:rPr>
          <w:rFonts w:ascii="Times" w:hAnsi="Times"/>
        </w:rPr>
        <w:t xml:space="preserve"> stores but neither form the catalog nor from the web during a two month time period of a given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STATE.01 = KY</w:t>
      </w:r>
    </w:p>
    <w:p w:rsidR="00E23727" w:rsidRPr="00D35F5D" w:rsidRDefault="00194461">
      <w:pPr>
        <w:pStyle w:val="TPCBulletList"/>
        <w:rPr>
          <w:rFonts w:ascii="Times" w:hAnsi="Times"/>
        </w:rPr>
      </w:pPr>
      <w:r w:rsidRPr="00194461">
        <w:rPr>
          <w:rFonts w:ascii="Times" w:hAnsi="Times"/>
        </w:rPr>
        <w:t>STATE.02 = GA</w:t>
      </w:r>
    </w:p>
    <w:p w:rsidR="00E23727" w:rsidRPr="00D35F5D" w:rsidRDefault="00194461">
      <w:pPr>
        <w:pStyle w:val="TPCBulletList"/>
        <w:rPr>
          <w:rFonts w:ascii="Times" w:hAnsi="Times"/>
        </w:rPr>
      </w:pPr>
      <w:r w:rsidRPr="00194461">
        <w:rPr>
          <w:rFonts w:ascii="Times" w:hAnsi="Times"/>
        </w:rPr>
        <w:t>STATE.03 = NM</w:t>
      </w:r>
    </w:p>
    <w:p w:rsidR="00E23727" w:rsidRPr="00D35F5D" w:rsidRDefault="00194461">
      <w:pPr>
        <w:pStyle w:val="TPCBulletList"/>
        <w:rPr>
          <w:rFonts w:ascii="Times" w:hAnsi="Times"/>
        </w:rPr>
      </w:pPr>
      <w:r w:rsidRPr="00194461">
        <w:rPr>
          <w:rFonts w:ascii="Times" w:hAnsi="Times"/>
        </w:rPr>
        <w:lastRenderedPageBreak/>
        <w:t>YEAR.01 = 2001</w:t>
      </w:r>
    </w:p>
    <w:p w:rsidR="00E23727" w:rsidRPr="00D35F5D" w:rsidRDefault="00194461">
      <w:pPr>
        <w:pStyle w:val="TPCBulletList"/>
        <w:rPr>
          <w:rFonts w:ascii="Times" w:hAnsi="Times"/>
        </w:rPr>
      </w:pPr>
      <w:r w:rsidRPr="00194461">
        <w:rPr>
          <w:rFonts w:ascii="Times" w:hAnsi="Times"/>
        </w:rPr>
        <w:t>MONTH.01 = 4</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query70.tpl</w:t>
      </w:r>
    </w:p>
    <w:p w:rsidR="00DB39FC" w:rsidRPr="00D35F5D" w:rsidRDefault="00194461">
      <w:pPr>
        <w:pStyle w:val="TPCParagraph"/>
        <w:rPr>
          <w:rFonts w:ascii="Times" w:hAnsi="Times"/>
        </w:rPr>
      </w:pPr>
      <w:r w:rsidRPr="00194461">
        <w:rPr>
          <w:rFonts w:ascii="Times" w:hAnsi="Times"/>
        </w:rPr>
        <w:t>Compute store sales net profit ranking by state and county for a given year and determine the five most profitable states.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query71.tpl</w:t>
      </w:r>
    </w:p>
    <w:p w:rsidR="00DB39FC" w:rsidRPr="00D35F5D" w:rsidRDefault="00194461">
      <w:pPr>
        <w:pStyle w:val="TPCParagraph"/>
        <w:rPr>
          <w:rFonts w:ascii="Times" w:hAnsi="Times"/>
        </w:rPr>
      </w:pPr>
      <w:r w:rsidRPr="00194461">
        <w:rPr>
          <w:rFonts w:ascii="Times" w:hAnsi="Times"/>
        </w:rPr>
        <w:t>Select the top revenue generating products, sold during breakfast or dinner time for one month managed by a given manager across all three sales channels.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MANAGER.01 = 1</w:t>
      </w:r>
    </w:p>
    <w:p w:rsidR="00E23727" w:rsidRPr="00D35F5D" w:rsidRDefault="00194461">
      <w:pPr>
        <w:pStyle w:val="TPCBulletList"/>
        <w:rPr>
          <w:rFonts w:ascii="Times" w:hAnsi="Times"/>
        </w:rPr>
      </w:pPr>
      <w:r w:rsidRPr="00194461">
        <w:rPr>
          <w:rFonts w:ascii="Times" w:hAnsi="Times"/>
        </w:rPr>
        <w:t>MONTH.01 = 11</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query72.tpl</w:t>
      </w:r>
    </w:p>
    <w:p w:rsidR="00DB39FC" w:rsidRPr="00D35F5D" w:rsidRDefault="00194461">
      <w:pPr>
        <w:pStyle w:val="TPCParagraph"/>
        <w:rPr>
          <w:rFonts w:ascii="Times" w:hAnsi="Times"/>
        </w:rPr>
      </w:pPr>
      <w:r w:rsidRPr="00194461">
        <w:rPr>
          <w:rFonts w:ascii="Times" w:hAnsi="Times"/>
        </w:rPr>
        <w:t>For each item, warehouse and week combination count the number of sales with and without promotion.</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BP.01 = &gt;10000</w:t>
      </w:r>
    </w:p>
    <w:p w:rsidR="00E23727" w:rsidRPr="00D35F5D" w:rsidRDefault="00194461">
      <w:pPr>
        <w:pStyle w:val="TPCBulletList"/>
        <w:rPr>
          <w:rFonts w:ascii="Times" w:hAnsi="Times"/>
        </w:rPr>
      </w:pPr>
      <w:r w:rsidRPr="00194461">
        <w:rPr>
          <w:rFonts w:ascii="Times" w:hAnsi="Times"/>
        </w:rPr>
        <w:t>MS.01 = D</w:t>
      </w:r>
    </w:p>
    <w:p w:rsidR="00E23727" w:rsidRDefault="00194461">
      <w:pPr>
        <w:pStyle w:val="TPCBulletList"/>
        <w:rPr>
          <w:rFonts w:ascii="Times" w:hAnsi="Times"/>
        </w:rPr>
      </w:pPr>
      <w:r w:rsidRPr="00194461">
        <w:rPr>
          <w:rFonts w:ascii="Times" w:hAnsi="Times"/>
        </w:rPr>
        <w:t>YEAR.01 = 1999</w:t>
      </w:r>
    </w:p>
    <w:p w:rsidR="00084CE7" w:rsidRPr="00D35F5D" w:rsidRDefault="00084CE7" w:rsidP="00084CE7">
      <w:pPr>
        <w:pStyle w:val="Comment0"/>
      </w:pPr>
      <w:r>
        <w:t xml:space="preserve">The adding </w:t>
      </w:r>
      <w:r w:rsidR="005C3625">
        <w:t xml:space="preserve">of </w:t>
      </w:r>
      <w:r>
        <w:t>the scalar number 5 to d1.d_date in the predicate “</w:t>
      </w:r>
      <w:r w:rsidRPr="00084CE7">
        <w:t>d3.d_date &gt; d1.d_date + 5</w:t>
      </w:r>
      <w:r>
        <w:t>” means that 5 days are added to d1.</w:t>
      </w:r>
      <w:r w:rsidR="00DE2510">
        <w:t>d_</w:t>
      </w:r>
      <w:r>
        <w:t xml:space="preserve">date.  </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query73.tpl</w:t>
      </w:r>
    </w:p>
    <w:p w:rsidR="00DB39FC" w:rsidRPr="00D35F5D" w:rsidRDefault="00194461">
      <w:pPr>
        <w:pStyle w:val="TPCParagraph"/>
        <w:rPr>
          <w:rFonts w:ascii="Times" w:hAnsi="Times"/>
        </w:rPr>
      </w:pPr>
      <w:r w:rsidRPr="00194461">
        <w:rPr>
          <w:rFonts w:ascii="Times" w:hAnsi="Times"/>
        </w:rPr>
        <w:t xml:space="preserve">Count the number of customers with specific buy potentials and whose dependent count to vehicle count ratio is larger than 1 and who in three consecutive years bought in stores located in 4 counties between 1 and 5 items in one purchase.  Only purchases in the first 2 days of the months are considered. </w:t>
      </w:r>
    </w:p>
    <w:p w:rsidR="00DB39FC" w:rsidRPr="00D35F5D" w:rsidRDefault="00194461">
      <w:pPr>
        <w:pStyle w:val="TPCParagraph"/>
        <w:rPr>
          <w:rFonts w:ascii="Times" w:hAnsi="Times"/>
        </w:rPr>
      </w:pPr>
      <w:r w:rsidRPr="00194461">
        <w:rPr>
          <w:rFonts w:ascii="Times" w:hAnsi="Times"/>
        </w:rPr>
        <w:t>Qualification Substitution Parameters:</w:t>
      </w:r>
    </w:p>
    <w:p w:rsidR="000C1CE8" w:rsidRPr="000C1CE8" w:rsidRDefault="000C1CE8" w:rsidP="000C1CE8">
      <w:pPr>
        <w:pStyle w:val="TPCBulletList"/>
        <w:rPr>
          <w:rFonts w:ascii="Times" w:hAnsi="Times"/>
        </w:rPr>
      </w:pPr>
      <w:r w:rsidRPr="000C1CE8">
        <w:rPr>
          <w:rFonts w:ascii="Times" w:hAnsi="Times"/>
        </w:rPr>
        <w:t>COUNTY_D.01 = Orange County</w:t>
      </w:r>
    </w:p>
    <w:p w:rsidR="000C1CE8" w:rsidRPr="000C1CE8" w:rsidRDefault="000C1CE8" w:rsidP="000C1CE8">
      <w:pPr>
        <w:pStyle w:val="TPCBulletList"/>
        <w:rPr>
          <w:rFonts w:ascii="Times" w:hAnsi="Times"/>
        </w:rPr>
      </w:pPr>
      <w:r w:rsidRPr="000C1CE8">
        <w:rPr>
          <w:rFonts w:ascii="Times" w:hAnsi="Times"/>
        </w:rPr>
        <w:t>COUNTY_C.01 = Bronx County</w:t>
      </w:r>
    </w:p>
    <w:p w:rsidR="000C1CE8" w:rsidRPr="000C1CE8" w:rsidRDefault="000C1CE8" w:rsidP="000C1CE8">
      <w:pPr>
        <w:pStyle w:val="TPCBulletList"/>
        <w:rPr>
          <w:rFonts w:ascii="Times" w:hAnsi="Times"/>
        </w:rPr>
      </w:pPr>
      <w:r w:rsidRPr="000C1CE8">
        <w:rPr>
          <w:rFonts w:ascii="Times" w:hAnsi="Times"/>
        </w:rPr>
        <w:t>COUNTY_B.01 = Franklin Parish</w:t>
      </w:r>
    </w:p>
    <w:p w:rsidR="004D526F" w:rsidRDefault="000C1CE8">
      <w:pPr>
        <w:pStyle w:val="TPCBulletList"/>
        <w:rPr>
          <w:rFonts w:ascii="Times" w:hAnsi="Times"/>
        </w:rPr>
      </w:pPr>
      <w:r w:rsidRPr="000C1CE8">
        <w:rPr>
          <w:rFonts w:ascii="Times" w:hAnsi="Times"/>
        </w:rPr>
        <w:t>COUNTY_A.01 = Williamson County</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 xml:space="preserve">BPTWO.01 = </w:t>
      </w:r>
      <w:r w:rsidR="0023670C">
        <w:rPr>
          <w:rFonts w:ascii="Times" w:hAnsi="Times"/>
        </w:rPr>
        <w:t>U</w:t>
      </w:r>
      <w:r w:rsidRPr="00194461">
        <w:rPr>
          <w:rFonts w:ascii="Times" w:hAnsi="Times"/>
        </w:rPr>
        <w:t>nknown</w:t>
      </w:r>
    </w:p>
    <w:p w:rsidR="00E23727" w:rsidRPr="00D35F5D" w:rsidRDefault="00194461">
      <w:pPr>
        <w:pStyle w:val="TPCBulletList"/>
        <w:rPr>
          <w:rFonts w:ascii="Times" w:hAnsi="Times"/>
        </w:rPr>
      </w:pPr>
      <w:r w:rsidRPr="00194461">
        <w:rPr>
          <w:rFonts w:ascii="Times" w:hAnsi="Times"/>
        </w:rPr>
        <w:t>BPONE.01 = &gt;10000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query74.tpl</w:t>
      </w:r>
    </w:p>
    <w:p w:rsidR="00DB39FC" w:rsidRPr="00D35F5D" w:rsidRDefault="00194461">
      <w:pPr>
        <w:pStyle w:val="TPCParagraph"/>
        <w:rPr>
          <w:rFonts w:ascii="Times" w:hAnsi="Times"/>
        </w:rPr>
      </w:pPr>
      <w:r w:rsidRPr="00194461">
        <w:rPr>
          <w:rFonts w:ascii="Times" w:hAnsi="Times"/>
        </w:rPr>
        <w:t xml:space="preserve">Display customers with both store and web sales in consecutive years for </w:t>
      </w:r>
      <w:proofErr w:type="gramStart"/>
      <w:r w:rsidRPr="00194461">
        <w:rPr>
          <w:rFonts w:ascii="Times" w:hAnsi="Times"/>
        </w:rPr>
        <w:t>whom</w:t>
      </w:r>
      <w:proofErr w:type="gramEnd"/>
      <w:r w:rsidRPr="00194461">
        <w:rPr>
          <w:rFonts w:ascii="Times" w:hAnsi="Times"/>
        </w:rPr>
        <w:t xml:space="preserve"> the increase in web sales exceeds the increase in store sales for a specified year.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2001</w:t>
      </w:r>
    </w:p>
    <w:p w:rsidR="00E23727" w:rsidRPr="00D35F5D" w:rsidRDefault="00194461">
      <w:pPr>
        <w:pStyle w:val="TPCBulletList"/>
        <w:rPr>
          <w:rFonts w:ascii="Times" w:hAnsi="Times"/>
        </w:rPr>
      </w:pPr>
      <w:r w:rsidRPr="00194461">
        <w:rPr>
          <w:rFonts w:ascii="Times" w:hAnsi="Times"/>
        </w:rPr>
        <w:t>AGGONE.01 = sum</w:t>
      </w:r>
    </w:p>
    <w:p w:rsidR="007E3783" w:rsidRDefault="00194461">
      <w:pPr>
        <w:pStyle w:val="TPCBulletList"/>
        <w:rPr>
          <w:rFonts w:ascii="Times" w:hAnsi="Times"/>
        </w:rPr>
      </w:pPr>
      <w:r w:rsidRPr="00194461">
        <w:rPr>
          <w:rFonts w:ascii="Times" w:hAnsi="Times"/>
        </w:rPr>
        <w:t>ORDERC.01 = 1</w:t>
      </w:r>
    </w:p>
    <w:p w:rsidR="007E3783" w:rsidRDefault="007E3783">
      <w:pPr>
        <w:pStyle w:val="TPCBulletList"/>
        <w:rPr>
          <w:rFonts w:ascii="Times" w:hAnsi="Times"/>
        </w:rPr>
      </w:pPr>
      <w:r>
        <w:rPr>
          <w:rFonts w:ascii="Times" w:hAnsi="Times"/>
        </w:rPr>
        <w:t>ORDERC.02</w:t>
      </w:r>
      <w:r w:rsidRPr="00194461">
        <w:rPr>
          <w:rFonts w:ascii="Times" w:hAnsi="Times"/>
        </w:rPr>
        <w:t xml:space="preserve"> </w:t>
      </w:r>
      <w:r>
        <w:rPr>
          <w:rFonts w:ascii="Times" w:hAnsi="Times"/>
        </w:rPr>
        <w:t>=</w:t>
      </w:r>
      <w:r w:rsidR="00D036C2">
        <w:rPr>
          <w:rFonts w:ascii="Times" w:hAnsi="Times"/>
        </w:rPr>
        <w:t xml:space="preserve"> </w:t>
      </w:r>
      <w:r w:rsidR="00194461" w:rsidRPr="00194461">
        <w:rPr>
          <w:rFonts w:ascii="Times" w:hAnsi="Times"/>
        </w:rPr>
        <w:t>1</w:t>
      </w:r>
    </w:p>
    <w:p w:rsidR="00E23727" w:rsidRPr="00D35F5D" w:rsidRDefault="007E3783">
      <w:pPr>
        <w:pStyle w:val="TPCBulletList"/>
        <w:rPr>
          <w:rFonts w:ascii="Times" w:hAnsi="Times"/>
        </w:rPr>
      </w:pPr>
      <w:r>
        <w:rPr>
          <w:rFonts w:ascii="Times" w:hAnsi="Times"/>
        </w:rPr>
        <w:t>ORDERC.03</w:t>
      </w:r>
      <w:r w:rsidRPr="00194461">
        <w:rPr>
          <w:rFonts w:ascii="Times" w:hAnsi="Times"/>
        </w:rPr>
        <w:t xml:space="preserve"> </w:t>
      </w:r>
      <w:r>
        <w:rPr>
          <w:rFonts w:ascii="Times" w:hAnsi="Times"/>
        </w:rPr>
        <w:t xml:space="preserve">= </w:t>
      </w:r>
      <w:r w:rsidR="00194461" w:rsidRPr="00194461">
        <w:rPr>
          <w:rFonts w:ascii="Times" w:hAnsi="Times"/>
        </w:rPr>
        <w:t>1</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query75.tpl</w:t>
      </w:r>
    </w:p>
    <w:p w:rsidR="00DB39FC" w:rsidRPr="00D35F5D" w:rsidRDefault="00194461">
      <w:pPr>
        <w:pStyle w:val="TPCParagraph"/>
        <w:rPr>
          <w:rFonts w:ascii="Times" w:hAnsi="Times"/>
        </w:rPr>
      </w:pPr>
      <w:r w:rsidRPr="00194461">
        <w:rPr>
          <w:rFonts w:ascii="Times" w:hAnsi="Times"/>
        </w:rPr>
        <w:t xml:space="preserve">For two consecutive years track the sales of items by brand, class and category.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CATEGORY.01 = Books</w:t>
      </w:r>
    </w:p>
    <w:p w:rsidR="00E23727" w:rsidRPr="00D35F5D" w:rsidRDefault="00194461">
      <w:pPr>
        <w:pStyle w:val="TPCBulletList"/>
        <w:rPr>
          <w:rFonts w:ascii="Times" w:hAnsi="Times"/>
        </w:rPr>
      </w:pPr>
      <w:r w:rsidRPr="00194461">
        <w:rPr>
          <w:rFonts w:ascii="Times" w:hAnsi="Times"/>
        </w:rPr>
        <w:t>YEAR.0</w:t>
      </w:r>
      <w:r w:rsidR="0005648E">
        <w:rPr>
          <w:rFonts w:ascii="Times" w:hAnsi="Times"/>
        </w:rPr>
        <w:t>1</w:t>
      </w:r>
      <w:r w:rsidRPr="00194461">
        <w:rPr>
          <w:rFonts w:ascii="Times" w:hAnsi="Times"/>
        </w:rPr>
        <w:t xml:space="preserve"> = 2002</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query76.tpl</w:t>
      </w:r>
    </w:p>
    <w:p w:rsidR="00DB39FC" w:rsidRPr="00D35F5D" w:rsidRDefault="00194461">
      <w:pPr>
        <w:pStyle w:val="TPCParagraph"/>
        <w:rPr>
          <w:rFonts w:ascii="Times" w:hAnsi="Times"/>
        </w:rPr>
      </w:pPr>
      <w:r w:rsidRPr="00194461">
        <w:rPr>
          <w:rFonts w:ascii="Times" w:hAnsi="Times"/>
        </w:rPr>
        <w:t>Computes the average quantity, list price, discount, sales price for promotional items sold through the web channel where the promotion is not offered by mail or in an event for given gender, marital status and educational status.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NULLCOLCS</w:t>
      </w:r>
      <w:r w:rsidR="0005648E">
        <w:rPr>
          <w:rFonts w:ascii="Times" w:hAnsi="Times"/>
        </w:rPr>
        <w:t>.</w:t>
      </w:r>
      <w:r w:rsidRPr="00194461">
        <w:rPr>
          <w:rFonts w:ascii="Times" w:hAnsi="Times"/>
        </w:rPr>
        <w:t>01 = cs_ship_addr_sk</w:t>
      </w:r>
    </w:p>
    <w:p w:rsidR="00E23727" w:rsidRPr="00D35F5D" w:rsidRDefault="00194461">
      <w:pPr>
        <w:pStyle w:val="TPCBulletList"/>
        <w:rPr>
          <w:rFonts w:ascii="Times" w:hAnsi="Times"/>
        </w:rPr>
      </w:pPr>
      <w:r w:rsidRPr="00194461">
        <w:rPr>
          <w:rFonts w:ascii="Times" w:hAnsi="Times"/>
        </w:rPr>
        <w:t>NULLCOLWS.01 = ws_ship_customer_sk</w:t>
      </w:r>
    </w:p>
    <w:p w:rsidR="00E23727" w:rsidRPr="00D35F5D" w:rsidRDefault="00194461">
      <w:pPr>
        <w:pStyle w:val="TPCBulletList"/>
        <w:rPr>
          <w:rFonts w:ascii="Times" w:hAnsi="Times"/>
        </w:rPr>
      </w:pPr>
      <w:r w:rsidRPr="00194461">
        <w:rPr>
          <w:rFonts w:ascii="Times" w:hAnsi="Times"/>
        </w:rPr>
        <w:t>NULLCOLSS.01 = ss_store_sk</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query77.tpl</w:t>
      </w:r>
    </w:p>
    <w:p w:rsidR="00DB39FC" w:rsidRPr="00D35F5D" w:rsidRDefault="00194461">
      <w:pPr>
        <w:pStyle w:val="TPCParagraph"/>
        <w:rPr>
          <w:rFonts w:ascii="Times" w:hAnsi="Times"/>
          <w:lang w:eastAsia="ja-JP"/>
        </w:rPr>
      </w:pPr>
      <w:r w:rsidRPr="00194461">
        <w:rPr>
          <w:rFonts w:ascii="Times" w:hAnsi="Times"/>
          <w:lang w:eastAsia="ja-JP"/>
        </w:rPr>
        <w:t>Report the total sales, returns and profit for all three sales channels for a given 30 day period.  Roll up the results by channel and a unique channel location identifier.</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SALES_DATE.01 = 2000-08-23</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query78.tpl</w:t>
      </w:r>
    </w:p>
    <w:p w:rsidR="00DB39FC" w:rsidRPr="00D35F5D" w:rsidRDefault="00194461">
      <w:pPr>
        <w:pStyle w:val="TPCParagraph"/>
        <w:rPr>
          <w:rFonts w:ascii="Times" w:hAnsi="Times"/>
          <w:sz w:val="24"/>
          <w:szCs w:val="24"/>
          <w:lang w:eastAsia="ja-JP"/>
        </w:rPr>
      </w:pPr>
      <w:r w:rsidRPr="00194461">
        <w:rPr>
          <w:rFonts w:ascii="Times" w:hAnsi="Times"/>
          <w:lang w:eastAsia="ja-JP"/>
        </w:rPr>
        <w:t>Report the top customer / item combinations having the highest ratio of store channel sales to all other channel sales (minimum 2 to 1 ratio), for combinations with at least one store sale and one other channel sale.  Order the output by highest ratio.</w:t>
      </w:r>
    </w:p>
    <w:p w:rsidR="00DB39FC" w:rsidRPr="00D35F5D" w:rsidRDefault="00194461">
      <w:pPr>
        <w:pStyle w:val="TPCParagraph"/>
        <w:rPr>
          <w:rFonts w:ascii="Times" w:hAnsi="Times"/>
        </w:rPr>
      </w:pPr>
      <w:r w:rsidRPr="00194461">
        <w:rPr>
          <w:rFonts w:ascii="Times" w:hAnsi="Times"/>
        </w:rPr>
        <w:t>Qualification Substitution Parameters:</w:t>
      </w:r>
    </w:p>
    <w:p w:rsidR="00E23727" w:rsidRDefault="00194461">
      <w:pPr>
        <w:pStyle w:val="TPCBulletList"/>
        <w:rPr>
          <w:rFonts w:ascii="Times" w:hAnsi="Times"/>
        </w:rPr>
      </w:pPr>
      <w:r w:rsidRPr="00194461">
        <w:rPr>
          <w:rFonts w:ascii="Times" w:hAnsi="Times"/>
        </w:rPr>
        <w:t>YEAR.01 = 2000</w:t>
      </w:r>
    </w:p>
    <w:p w:rsidR="007E3783" w:rsidRPr="00D35F5D" w:rsidRDefault="007E3783">
      <w:pPr>
        <w:pStyle w:val="TPCBulletList"/>
        <w:rPr>
          <w:rFonts w:ascii="Times" w:hAnsi="Times"/>
        </w:rPr>
      </w:pPr>
      <w:r>
        <w:rPr>
          <w:rFonts w:ascii="Times" w:hAnsi="Times"/>
        </w:rPr>
        <w:t>SELECTONE.01 = ss_sold_year, ss_item_sk, ss_customer_sk</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query79.tpl</w:t>
      </w:r>
    </w:p>
    <w:p w:rsidR="00DB39FC" w:rsidRPr="00D35F5D" w:rsidRDefault="00194461">
      <w:pPr>
        <w:pStyle w:val="TPCParagraph"/>
        <w:rPr>
          <w:rFonts w:ascii="Times" w:hAnsi="Times"/>
        </w:rPr>
      </w:pPr>
      <w:r w:rsidRPr="00194461">
        <w:rPr>
          <w:rFonts w:ascii="Times" w:hAnsi="Times"/>
        </w:rPr>
        <w:t xml:space="preserve">Compute </w:t>
      </w:r>
      <w:proofErr w:type="gramStart"/>
      <w:r w:rsidRPr="00194461">
        <w:rPr>
          <w:rFonts w:ascii="Times" w:hAnsi="Times"/>
        </w:rPr>
        <w:t>the per</w:t>
      </w:r>
      <w:proofErr w:type="gramEnd"/>
      <w:r w:rsidRPr="00194461">
        <w:rPr>
          <w:rFonts w:ascii="Times" w:hAnsi="Times"/>
        </w:rPr>
        <w:t xml:space="preserve"> customer coupon amount and net profit of Monday shoppers. Only purchases of three consecutive years made on Mondays in large stores by customers with a certain dependent count and with a large vehicle count are considered.</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VEHCNT.01 = 2</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DEPCNT.01 = 6</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query80.tpl</w:t>
      </w:r>
    </w:p>
    <w:p w:rsidR="00DB39FC" w:rsidRPr="00D35F5D" w:rsidRDefault="00194461">
      <w:pPr>
        <w:pStyle w:val="TPCParagraph"/>
        <w:rPr>
          <w:rFonts w:ascii="Times" w:hAnsi="Times"/>
        </w:rPr>
      </w:pPr>
      <w:r w:rsidRPr="00194461">
        <w:rPr>
          <w:rFonts w:ascii="Times" w:hAnsi="Times"/>
        </w:rPr>
        <w:t>Report extended sales, extended net profit and returns in the store, catalog, and web channels for a 30 day window for items with prices larger than $50 not promoted on television, rollup results by sales channel and channel specific sales means (store for store sales, catalog page for catalog sales and web site for web sales)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SALES_DATE.01 = 2000-08-23</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query81.tpl</w:t>
      </w:r>
    </w:p>
    <w:p w:rsidR="00DB39FC" w:rsidRPr="00D35F5D" w:rsidRDefault="00194461">
      <w:pPr>
        <w:pStyle w:val="TPCParagraph"/>
        <w:rPr>
          <w:rFonts w:ascii="Times" w:hAnsi="Times"/>
        </w:rPr>
      </w:pPr>
      <w:r w:rsidRPr="00194461">
        <w:rPr>
          <w:rFonts w:ascii="Times" w:hAnsi="Times"/>
        </w:rPr>
        <w:t>Find customers and their detailed customer data who have returned items bought from the catalog more than 20 percent the average customer returns for customers in a given state in a given time period.  Order output by customer data.</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STATE.01 = GA</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query82.tpl</w:t>
      </w:r>
    </w:p>
    <w:p w:rsidR="006561FB" w:rsidRDefault="00194461" w:rsidP="001C3FB7">
      <w:pPr>
        <w:pStyle w:val="TPCBulletList"/>
        <w:numPr>
          <w:ilvl w:val="0"/>
          <w:numId w:val="0"/>
        </w:numPr>
        <w:ind w:left="1440" w:hanging="288"/>
        <w:rPr>
          <w:rFonts w:ascii="Times" w:hAnsi="Times"/>
        </w:rPr>
      </w:pPr>
      <w:r w:rsidRPr="00194461">
        <w:rPr>
          <w:rFonts w:ascii="Times" w:hAnsi="Times"/>
        </w:rPr>
        <w:t>Find customers who tend to spend more money (net-paid) on-line than in stores.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MANUFACT_ID.01 = 129</w:t>
      </w:r>
    </w:p>
    <w:p w:rsidR="00E23727" w:rsidRPr="00D35F5D" w:rsidRDefault="00194461">
      <w:pPr>
        <w:pStyle w:val="TPCBulletList"/>
        <w:rPr>
          <w:rFonts w:ascii="Times" w:hAnsi="Times"/>
        </w:rPr>
      </w:pPr>
      <w:r w:rsidRPr="00194461">
        <w:rPr>
          <w:rFonts w:ascii="Times" w:hAnsi="Times"/>
        </w:rPr>
        <w:t>MANUFACT_ID.02 = 270</w:t>
      </w:r>
    </w:p>
    <w:p w:rsidR="00E23727" w:rsidRPr="00D35F5D" w:rsidRDefault="00194461">
      <w:pPr>
        <w:pStyle w:val="TPCBulletList"/>
        <w:rPr>
          <w:rFonts w:ascii="Times" w:hAnsi="Times"/>
        </w:rPr>
      </w:pPr>
      <w:r w:rsidRPr="00194461">
        <w:rPr>
          <w:rFonts w:ascii="Times" w:hAnsi="Times"/>
        </w:rPr>
        <w:t>MANUFACT_ID.03 = 821</w:t>
      </w:r>
    </w:p>
    <w:p w:rsidR="00E23727" w:rsidRPr="00D35F5D" w:rsidRDefault="00194461">
      <w:pPr>
        <w:pStyle w:val="TPCBulletList"/>
        <w:rPr>
          <w:rFonts w:ascii="Times" w:hAnsi="Times"/>
        </w:rPr>
      </w:pPr>
      <w:r w:rsidRPr="00194461">
        <w:rPr>
          <w:rFonts w:ascii="Times" w:hAnsi="Times"/>
        </w:rPr>
        <w:t>MANUFACT_ID.04 = 423</w:t>
      </w:r>
    </w:p>
    <w:p w:rsidR="00E23727" w:rsidRPr="00D35F5D" w:rsidRDefault="00194461">
      <w:pPr>
        <w:pStyle w:val="TPCBulletList"/>
        <w:rPr>
          <w:rFonts w:ascii="Times" w:hAnsi="Times"/>
        </w:rPr>
      </w:pPr>
      <w:r w:rsidRPr="00194461">
        <w:rPr>
          <w:rFonts w:ascii="Times" w:hAnsi="Times"/>
        </w:rPr>
        <w:t>INVDATE.01 = 2000-05-25</w:t>
      </w:r>
    </w:p>
    <w:p w:rsidR="00E23727" w:rsidRPr="00D35F5D" w:rsidRDefault="00194461">
      <w:pPr>
        <w:pStyle w:val="TPCBulletList"/>
        <w:rPr>
          <w:rFonts w:ascii="Times" w:hAnsi="Times"/>
        </w:rPr>
      </w:pPr>
      <w:r w:rsidRPr="00194461">
        <w:rPr>
          <w:rFonts w:ascii="Times" w:hAnsi="Times"/>
        </w:rPr>
        <w:t>PRICE.01 = 62</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query83.tpl</w:t>
      </w:r>
    </w:p>
    <w:p w:rsidR="00DB39FC" w:rsidRPr="00D35F5D" w:rsidRDefault="00194461">
      <w:pPr>
        <w:pStyle w:val="TPCParagraph"/>
        <w:rPr>
          <w:rFonts w:ascii="Times" w:hAnsi="Times"/>
        </w:rPr>
      </w:pPr>
      <w:r w:rsidRPr="00194461">
        <w:rPr>
          <w:rFonts w:ascii="Times" w:hAnsi="Times"/>
        </w:rPr>
        <w:t>Retrieve the items with the highest number of returns where the number of returns was approximately equivalent across all store, catalog and web channels (within a tolerance of +/- 10%), within the week ending a given date.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RETURNED_DATE_THREE.01 = 2000-11-17</w:t>
      </w:r>
    </w:p>
    <w:p w:rsidR="00E23727" w:rsidRPr="00D35F5D" w:rsidRDefault="00194461">
      <w:pPr>
        <w:pStyle w:val="TPCBulletList"/>
        <w:rPr>
          <w:rFonts w:ascii="Times" w:hAnsi="Times"/>
        </w:rPr>
      </w:pPr>
      <w:r w:rsidRPr="00194461">
        <w:rPr>
          <w:rFonts w:ascii="Times" w:hAnsi="Times"/>
        </w:rPr>
        <w:t>RETURNED_DATE_TWO.01 = 2000-09-27</w:t>
      </w:r>
    </w:p>
    <w:p w:rsidR="00E23727" w:rsidRPr="00D35F5D" w:rsidRDefault="00194461">
      <w:pPr>
        <w:pStyle w:val="TPCBulletList"/>
        <w:rPr>
          <w:rFonts w:ascii="Times" w:hAnsi="Times"/>
        </w:rPr>
      </w:pPr>
      <w:r w:rsidRPr="00194461">
        <w:rPr>
          <w:rFonts w:ascii="Times" w:hAnsi="Times"/>
        </w:rPr>
        <w:t>RETURNED_DATE_ONE.01 = 2000-06-30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query84.tpl</w:t>
      </w:r>
    </w:p>
    <w:p w:rsidR="00DB39FC" w:rsidRPr="00D35F5D" w:rsidRDefault="00194461">
      <w:pPr>
        <w:pStyle w:val="TPCParagraph"/>
        <w:rPr>
          <w:rFonts w:ascii="Times" w:hAnsi="Times"/>
        </w:rPr>
      </w:pPr>
      <w:r w:rsidRPr="00194461">
        <w:rPr>
          <w:rFonts w:ascii="Times" w:hAnsi="Times"/>
        </w:rPr>
        <w:t>List all customers living in a specified city, with an income between 2 values.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INCOME.01 = 38128</w:t>
      </w:r>
    </w:p>
    <w:p w:rsidR="00E23727" w:rsidRPr="00D35F5D" w:rsidRDefault="00194461">
      <w:pPr>
        <w:pStyle w:val="TPCBulletList"/>
        <w:rPr>
          <w:rFonts w:ascii="Times" w:hAnsi="Times"/>
        </w:rPr>
      </w:pPr>
      <w:r w:rsidRPr="00194461">
        <w:rPr>
          <w:rFonts w:ascii="Times" w:hAnsi="Times"/>
        </w:rPr>
        <w:t>CITY.01 = Edgewood</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query85.tpl</w:t>
      </w:r>
    </w:p>
    <w:p w:rsidR="00DB39FC" w:rsidRPr="00D35F5D" w:rsidRDefault="00194461">
      <w:pPr>
        <w:pStyle w:val="TPCParagraph"/>
        <w:rPr>
          <w:rFonts w:ascii="Times" w:hAnsi="Times"/>
        </w:rPr>
      </w:pPr>
      <w:r w:rsidRPr="00194461">
        <w:rPr>
          <w:rFonts w:ascii="Times" w:hAnsi="Times"/>
        </w:rPr>
        <w:t>For all web return reason calculate the average sales, average refunded cash and average return fee by different combinations of customer and sales types (e.g., based on marital status, education status, state and sales profit).</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2000</w:t>
      </w:r>
    </w:p>
    <w:p w:rsidR="00E23727" w:rsidRPr="00D35F5D" w:rsidRDefault="00194461">
      <w:pPr>
        <w:pStyle w:val="TPCBulletList"/>
        <w:rPr>
          <w:rFonts w:ascii="Times" w:hAnsi="Times"/>
        </w:rPr>
      </w:pPr>
      <w:r w:rsidRPr="00194461">
        <w:rPr>
          <w:rFonts w:ascii="Times" w:hAnsi="Times"/>
        </w:rPr>
        <w:t>STATE.01 = IN</w:t>
      </w:r>
    </w:p>
    <w:p w:rsidR="00E23727" w:rsidRPr="00D35F5D" w:rsidRDefault="00194461">
      <w:pPr>
        <w:pStyle w:val="TPCBulletList"/>
        <w:rPr>
          <w:rFonts w:ascii="Times" w:hAnsi="Times"/>
        </w:rPr>
      </w:pPr>
      <w:r w:rsidRPr="00194461">
        <w:rPr>
          <w:rFonts w:ascii="Times" w:hAnsi="Times"/>
        </w:rPr>
        <w:t>STATE.02 = OH</w:t>
      </w:r>
    </w:p>
    <w:p w:rsidR="00E23727" w:rsidRPr="00D35F5D" w:rsidRDefault="00194461">
      <w:pPr>
        <w:pStyle w:val="TPCBulletList"/>
        <w:rPr>
          <w:rFonts w:ascii="Times" w:hAnsi="Times"/>
        </w:rPr>
      </w:pPr>
      <w:r w:rsidRPr="00194461">
        <w:rPr>
          <w:rFonts w:ascii="Times" w:hAnsi="Times"/>
        </w:rPr>
        <w:t>STATE.03 = NJ</w:t>
      </w:r>
    </w:p>
    <w:p w:rsidR="00E23727" w:rsidRPr="00D35F5D" w:rsidRDefault="00194461">
      <w:pPr>
        <w:pStyle w:val="TPCBulletList"/>
        <w:rPr>
          <w:rFonts w:ascii="Times" w:hAnsi="Times"/>
        </w:rPr>
      </w:pPr>
      <w:r w:rsidRPr="00194461">
        <w:rPr>
          <w:rFonts w:ascii="Times" w:hAnsi="Times"/>
        </w:rPr>
        <w:t>STATE.04 = WI</w:t>
      </w:r>
    </w:p>
    <w:p w:rsidR="00E23727" w:rsidRPr="00D35F5D" w:rsidRDefault="00194461">
      <w:pPr>
        <w:pStyle w:val="TPCBulletList"/>
        <w:rPr>
          <w:rFonts w:ascii="Times" w:hAnsi="Times"/>
        </w:rPr>
      </w:pPr>
      <w:r w:rsidRPr="00194461">
        <w:rPr>
          <w:rFonts w:ascii="Times" w:hAnsi="Times"/>
        </w:rPr>
        <w:t>STATE.05 = CT</w:t>
      </w:r>
    </w:p>
    <w:p w:rsidR="00E23727" w:rsidRPr="00D35F5D" w:rsidRDefault="00194461">
      <w:pPr>
        <w:pStyle w:val="TPCBulletList"/>
        <w:rPr>
          <w:rFonts w:ascii="Times" w:hAnsi="Times"/>
        </w:rPr>
      </w:pPr>
      <w:r w:rsidRPr="00194461">
        <w:rPr>
          <w:rFonts w:ascii="Times" w:hAnsi="Times"/>
        </w:rPr>
        <w:t>STATE.06 = KY</w:t>
      </w:r>
    </w:p>
    <w:p w:rsidR="00E23727" w:rsidRPr="00D35F5D" w:rsidRDefault="00194461">
      <w:pPr>
        <w:pStyle w:val="TPCBulletList"/>
        <w:rPr>
          <w:rFonts w:ascii="Times" w:hAnsi="Times"/>
        </w:rPr>
      </w:pPr>
      <w:r w:rsidRPr="00194461">
        <w:rPr>
          <w:rFonts w:ascii="Times" w:hAnsi="Times"/>
        </w:rPr>
        <w:t>STATE.07 = LA</w:t>
      </w:r>
    </w:p>
    <w:p w:rsidR="00E23727" w:rsidRPr="00D35F5D" w:rsidRDefault="00194461">
      <w:pPr>
        <w:pStyle w:val="TPCBulletList"/>
        <w:rPr>
          <w:rFonts w:ascii="Times" w:hAnsi="Times"/>
        </w:rPr>
      </w:pPr>
      <w:r w:rsidRPr="00194461">
        <w:rPr>
          <w:rFonts w:ascii="Times" w:hAnsi="Times"/>
        </w:rPr>
        <w:t>STATE.08 = IA</w:t>
      </w:r>
    </w:p>
    <w:p w:rsidR="00E23727" w:rsidRPr="00D35F5D" w:rsidRDefault="00194461">
      <w:pPr>
        <w:pStyle w:val="TPCBulletList"/>
        <w:rPr>
          <w:rFonts w:ascii="Times" w:hAnsi="Times"/>
        </w:rPr>
      </w:pPr>
      <w:r w:rsidRPr="00194461">
        <w:rPr>
          <w:rFonts w:ascii="Times" w:hAnsi="Times"/>
        </w:rPr>
        <w:t>STATE.09 = AR</w:t>
      </w:r>
    </w:p>
    <w:p w:rsidR="00E23727" w:rsidRPr="00D35F5D" w:rsidRDefault="00194461">
      <w:pPr>
        <w:pStyle w:val="TPCBulletList"/>
        <w:rPr>
          <w:rFonts w:ascii="Times" w:hAnsi="Times"/>
        </w:rPr>
      </w:pPr>
      <w:r w:rsidRPr="00194461">
        <w:rPr>
          <w:rFonts w:ascii="Times" w:hAnsi="Times"/>
        </w:rPr>
        <w:t>ES.01 = Advanced Degree</w:t>
      </w:r>
    </w:p>
    <w:p w:rsidR="00E23727" w:rsidRPr="00D35F5D" w:rsidRDefault="00194461">
      <w:pPr>
        <w:pStyle w:val="TPCBulletList"/>
        <w:rPr>
          <w:rFonts w:ascii="Times" w:hAnsi="Times"/>
        </w:rPr>
      </w:pPr>
      <w:r w:rsidRPr="00194461">
        <w:rPr>
          <w:rFonts w:ascii="Times" w:hAnsi="Times"/>
        </w:rPr>
        <w:t>ES.02 = College</w:t>
      </w:r>
    </w:p>
    <w:p w:rsidR="00E23727" w:rsidRPr="00D35F5D" w:rsidRDefault="00194461">
      <w:pPr>
        <w:pStyle w:val="TPCBulletList"/>
        <w:rPr>
          <w:rFonts w:ascii="Times" w:hAnsi="Times"/>
        </w:rPr>
      </w:pPr>
      <w:r w:rsidRPr="00194461">
        <w:rPr>
          <w:rFonts w:ascii="Times" w:hAnsi="Times"/>
        </w:rPr>
        <w:t>ES.03 = 2 yr Degree</w:t>
      </w:r>
    </w:p>
    <w:p w:rsidR="00E23727" w:rsidRPr="00D35F5D" w:rsidRDefault="00194461">
      <w:pPr>
        <w:pStyle w:val="TPCBulletList"/>
        <w:rPr>
          <w:rFonts w:ascii="Times" w:hAnsi="Times"/>
        </w:rPr>
      </w:pPr>
      <w:r w:rsidRPr="00194461">
        <w:rPr>
          <w:rFonts w:ascii="Times" w:hAnsi="Times"/>
        </w:rPr>
        <w:t>MS.01 = M</w:t>
      </w:r>
    </w:p>
    <w:p w:rsidR="00E23727" w:rsidRPr="00D35F5D" w:rsidRDefault="00194461">
      <w:pPr>
        <w:pStyle w:val="TPCBulletList"/>
        <w:rPr>
          <w:rFonts w:ascii="Times" w:hAnsi="Times"/>
        </w:rPr>
      </w:pPr>
      <w:r w:rsidRPr="00194461">
        <w:rPr>
          <w:rFonts w:ascii="Times" w:hAnsi="Times"/>
        </w:rPr>
        <w:t>MS.02 = S</w:t>
      </w:r>
    </w:p>
    <w:p w:rsidR="00E23727" w:rsidRPr="00D35F5D" w:rsidRDefault="00194461">
      <w:pPr>
        <w:pStyle w:val="TPCBulletList"/>
        <w:rPr>
          <w:rFonts w:ascii="Times" w:hAnsi="Times"/>
        </w:rPr>
      </w:pPr>
      <w:r w:rsidRPr="00194461">
        <w:rPr>
          <w:rFonts w:ascii="Times" w:hAnsi="Times"/>
        </w:rPr>
        <w:t>MS.03 = W</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query86.tpl</w:t>
      </w:r>
    </w:p>
    <w:p w:rsidR="00DB39FC" w:rsidRPr="00D35F5D" w:rsidRDefault="00194461">
      <w:pPr>
        <w:pStyle w:val="TPCParagraph"/>
        <w:rPr>
          <w:rFonts w:ascii="Times" w:hAnsi="Times"/>
        </w:rPr>
      </w:pPr>
      <w:r w:rsidRPr="00194461">
        <w:rPr>
          <w:rFonts w:ascii="Times" w:hAnsi="Times"/>
        </w:rPr>
        <w:t>Rollup the web sales for a given year by category and class, and rank the sales among peers within the parent, for each group compute  sum of sales, location with the hierarchy and rank within the group.</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query87.tpl</w:t>
      </w:r>
    </w:p>
    <w:p w:rsidR="00DB39FC" w:rsidRPr="00D35F5D" w:rsidRDefault="00194461">
      <w:pPr>
        <w:pStyle w:val="TPCParagraph"/>
        <w:rPr>
          <w:rFonts w:ascii="Times" w:hAnsi="Times"/>
        </w:rPr>
      </w:pPr>
      <w:r w:rsidRPr="00194461">
        <w:rPr>
          <w:rFonts w:ascii="Times" w:hAnsi="Times"/>
        </w:rPr>
        <w:t>Count how many customers have ordered on the same day items on the web and the catalog and on the same day have bought items in a store.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query88.tpl</w:t>
      </w:r>
    </w:p>
    <w:p w:rsidR="00DB39FC" w:rsidRPr="00D35F5D" w:rsidRDefault="00194461">
      <w:pPr>
        <w:pStyle w:val="TPCParagraph"/>
        <w:rPr>
          <w:rFonts w:ascii="Times" w:hAnsi="Times"/>
        </w:rPr>
      </w:pPr>
      <w:r w:rsidRPr="00194461">
        <w:rPr>
          <w:rFonts w:ascii="Times" w:hAnsi="Times"/>
        </w:rPr>
        <w:t>How many items do we sell between pacific times of a day in certain stores to customers with one dependent count and 2 or less vehicles registered or 2 dependents with 4 or fewer vehicles registered or 3 dependents and five or less vehicles registered.  In one row break the counts into sells from 8:30 to 9, 9 to 9:30, 9:30 to 10 ... 12 to 12:30</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STORE.01=Unknown</w:t>
      </w:r>
    </w:p>
    <w:p w:rsidR="00E23727" w:rsidRPr="00D35F5D" w:rsidRDefault="00194461">
      <w:pPr>
        <w:pStyle w:val="TPCBulletList"/>
        <w:rPr>
          <w:rFonts w:ascii="Times" w:hAnsi="Times"/>
        </w:rPr>
      </w:pPr>
      <w:r w:rsidRPr="00194461">
        <w:rPr>
          <w:rFonts w:ascii="Times" w:hAnsi="Times"/>
        </w:rPr>
        <w:t>HOUR.01=4</w:t>
      </w:r>
    </w:p>
    <w:p w:rsidR="00E23727" w:rsidRPr="00D35F5D" w:rsidRDefault="00194461">
      <w:pPr>
        <w:pStyle w:val="TPCBulletList"/>
        <w:rPr>
          <w:rFonts w:ascii="Times" w:hAnsi="Times"/>
        </w:rPr>
      </w:pPr>
      <w:r w:rsidRPr="00194461">
        <w:rPr>
          <w:rFonts w:ascii="Times" w:hAnsi="Times"/>
        </w:rPr>
        <w:t>HOUR.02=2</w:t>
      </w:r>
    </w:p>
    <w:p w:rsidR="00E23727" w:rsidRPr="00D35F5D" w:rsidRDefault="00194461">
      <w:pPr>
        <w:pStyle w:val="TPCBulletList"/>
        <w:rPr>
          <w:rFonts w:ascii="Times" w:hAnsi="Times"/>
        </w:rPr>
      </w:pPr>
      <w:r w:rsidRPr="00194461">
        <w:rPr>
          <w:rFonts w:ascii="Times" w:hAnsi="Times"/>
        </w:rPr>
        <w:t>HOUR.03=0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query89.tpl</w:t>
      </w:r>
    </w:p>
    <w:p w:rsidR="00DB39FC" w:rsidRPr="00D35F5D" w:rsidRDefault="00194461">
      <w:pPr>
        <w:pStyle w:val="TPCParagraph"/>
        <w:rPr>
          <w:rFonts w:ascii="Times" w:hAnsi="Times"/>
        </w:rPr>
      </w:pPr>
      <w:r w:rsidRPr="00194461">
        <w:rPr>
          <w:rFonts w:ascii="Times" w:hAnsi="Times"/>
        </w:rPr>
        <w:t>Within a year list all month and combination of item categories, classes and brands that have had monthly sales larger than 0.1 percent of the total yearly sales.</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CLASS_F.01 = dresses</w:t>
      </w:r>
    </w:p>
    <w:p w:rsidR="00E23727" w:rsidRPr="00D35F5D" w:rsidRDefault="00194461">
      <w:pPr>
        <w:pStyle w:val="TPCBulletList"/>
        <w:rPr>
          <w:rFonts w:ascii="Times" w:hAnsi="Times"/>
        </w:rPr>
      </w:pPr>
      <w:r w:rsidRPr="00194461">
        <w:rPr>
          <w:rFonts w:ascii="Times" w:hAnsi="Times"/>
        </w:rPr>
        <w:t>CAT_F.01 = Women</w:t>
      </w:r>
    </w:p>
    <w:p w:rsidR="00E23727" w:rsidRPr="00D35F5D" w:rsidRDefault="00194461">
      <w:pPr>
        <w:pStyle w:val="TPCBulletList"/>
        <w:rPr>
          <w:rFonts w:ascii="Times" w:hAnsi="Times"/>
        </w:rPr>
      </w:pPr>
      <w:r w:rsidRPr="00194461">
        <w:rPr>
          <w:rFonts w:ascii="Times" w:hAnsi="Times"/>
        </w:rPr>
        <w:t>CLASS_E.01 = birdal</w:t>
      </w:r>
    </w:p>
    <w:p w:rsidR="00E23727" w:rsidRPr="00D35F5D" w:rsidRDefault="00194461">
      <w:pPr>
        <w:pStyle w:val="TPCBulletList"/>
        <w:rPr>
          <w:rFonts w:ascii="Times" w:hAnsi="Times"/>
        </w:rPr>
      </w:pPr>
      <w:r w:rsidRPr="00194461">
        <w:rPr>
          <w:rFonts w:ascii="Times" w:hAnsi="Times"/>
        </w:rPr>
        <w:t>CAT_E.01 = Jewelry</w:t>
      </w:r>
    </w:p>
    <w:p w:rsidR="00E23727" w:rsidRPr="00D35F5D" w:rsidRDefault="00194461">
      <w:pPr>
        <w:pStyle w:val="TPCBulletList"/>
        <w:rPr>
          <w:rFonts w:ascii="Times" w:hAnsi="Times"/>
        </w:rPr>
      </w:pPr>
      <w:r w:rsidRPr="00194461">
        <w:rPr>
          <w:rFonts w:ascii="Times" w:hAnsi="Times"/>
        </w:rPr>
        <w:t>CLASS_D.01 = shirts</w:t>
      </w:r>
    </w:p>
    <w:p w:rsidR="00E23727" w:rsidRPr="00D35F5D" w:rsidRDefault="00194461">
      <w:pPr>
        <w:pStyle w:val="TPCBulletList"/>
        <w:rPr>
          <w:rFonts w:ascii="Times" w:hAnsi="Times"/>
        </w:rPr>
      </w:pPr>
      <w:r w:rsidRPr="00194461">
        <w:rPr>
          <w:rFonts w:ascii="Times" w:hAnsi="Times"/>
        </w:rPr>
        <w:t>CAT_D.01 = Men</w:t>
      </w:r>
    </w:p>
    <w:p w:rsidR="00E23727" w:rsidRPr="00D35F5D" w:rsidRDefault="00194461">
      <w:pPr>
        <w:pStyle w:val="TPCBulletList"/>
        <w:rPr>
          <w:rFonts w:ascii="Times" w:hAnsi="Times"/>
        </w:rPr>
      </w:pPr>
      <w:r w:rsidRPr="00194461">
        <w:rPr>
          <w:rFonts w:ascii="Times" w:hAnsi="Times"/>
        </w:rPr>
        <w:t>CLASS_C.01 = football</w:t>
      </w:r>
    </w:p>
    <w:p w:rsidR="00E23727" w:rsidRPr="00D35F5D" w:rsidRDefault="00194461">
      <w:pPr>
        <w:pStyle w:val="TPCBulletList"/>
        <w:rPr>
          <w:rFonts w:ascii="Times" w:hAnsi="Times"/>
        </w:rPr>
      </w:pPr>
      <w:r w:rsidRPr="00194461">
        <w:rPr>
          <w:rFonts w:ascii="Times" w:hAnsi="Times"/>
        </w:rPr>
        <w:t>CAT_C.01 = Sports</w:t>
      </w:r>
    </w:p>
    <w:p w:rsidR="00E23727" w:rsidRPr="00D35F5D" w:rsidRDefault="00194461">
      <w:pPr>
        <w:pStyle w:val="TPCBulletList"/>
        <w:rPr>
          <w:rFonts w:ascii="Times" w:hAnsi="Times"/>
        </w:rPr>
      </w:pPr>
      <w:r w:rsidRPr="00194461">
        <w:rPr>
          <w:rFonts w:ascii="Times" w:hAnsi="Times"/>
        </w:rPr>
        <w:t>CLASS_B.01 = stereo</w:t>
      </w:r>
    </w:p>
    <w:p w:rsidR="00E23727" w:rsidRPr="00D35F5D" w:rsidRDefault="00194461">
      <w:pPr>
        <w:pStyle w:val="TPCBulletList"/>
        <w:rPr>
          <w:rFonts w:ascii="Times" w:hAnsi="Times"/>
        </w:rPr>
      </w:pPr>
      <w:r w:rsidRPr="00194461">
        <w:rPr>
          <w:rFonts w:ascii="Times" w:hAnsi="Times"/>
        </w:rPr>
        <w:t>CAT_B.01 = Electronics</w:t>
      </w:r>
    </w:p>
    <w:p w:rsidR="00E23727" w:rsidRPr="00D35F5D" w:rsidRDefault="00194461">
      <w:pPr>
        <w:pStyle w:val="TPCBulletList"/>
        <w:rPr>
          <w:rFonts w:ascii="Times" w:hAnsi="Times"/>
        </w:rPr>
      </w:pPr>
      <w:r w:rsidRPr="00194461">
        <w:rPr>
          <w:rFonts w:ascii="Times" w:hAnsi="Times"/>
        </w:rPr>
        <w:t>CLASS_A.01 = computers</w:t>
      </w:r>
    </w:p>
    <w:p w:rsidR="00E23727" w:rsidRPr="00D35F5D" w:rsidRDefault="00194461">
      <w:pPr>
        <w:pStyle w:val="TPCBulletList"/>
        <w:rPr>
          <w:rFonts w:ascii="Times" w:hAnsi="Times"/>
        </w:rPr>
      </w:pPr>
      <w:r w:rsidRPr="00194461">
        <w:rPr>
          <w:rFonts w:ascii="Times" w:hAnsi="Times"/>
        </w:rPr>
        <w:t>CAT_A.01 = Books</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query90.tpl</w:t>
      </w:r>
      <w:r w:rsidRPr="00194461">
        <w:rPr>
          <w:rFonts w:ascii="Times" w:hAnsi="Times"/>
          <w:b w:val="0"/>
          <w:bCs w:val="0"/>
          <w:i w:val="0"/>
          <w:iCs w:val="0"/>
        </w:rPr>
        <w:tab/>
      </w:r>
    </w:p>
    <w:p w:rsidR="00DB39FC" w:rsidRPr="00D35F5D" w:rsidRDefault="00194461">
      <w:pPr>
        <w:pStyle w:val="TPCParagraph"/>
        <w:rPr>
          <w:rFonts w:ascii="Times" w:hAnsi="Times"/>
        </w:rPr>
      </w:pPr>
      <w:r w:rsidRPr="00194461">
        <w:rPr>
          <w:rFonts w:ascii="Times" w:hAnsi="Times"/>
        </w:rPr>
        <w:t>What is the ratio between the number of items sold over the internet in the morning (8 to 9am) to the number of items sold in the evening (7 to 8pm) of customers with a specified number of dependents. Consider only websites with a high amount of content.</w:t>
      </w:r>
    </w:p>
    <w:p w:rsidR="00DB39FC" w:rsidRPr="00D35F5D" w:rsidRDefault="00194461">
      <w:pPr>
        <w:pStyle w:val="TPCParagraph"/>
        <w:rPr>
          <w:rFonts w:ascii="Times" w:hAnsi="Times"/>
        </w:rPr>
      </w:pPr>
      <w:r w:rsidRPr="00194461">
        <w:rPr>
          <w:rFonts w:ascii="Times" w:hAnsi="Times"/>
        </w:rPr>
        <w:t>Qualification Substitution Parameters:</w:t>
      </w:r>
      <w:r w:rsidRPr="00194461">
        <w:rPr>
          <w:rFonts w:ascii="Times" w:hAnsi="Times"/>
        </w:rPr>
        <w:tab/>
      </w:r>
    </w:p>
    <w:p w:rsidR="00E23727" w:rsidRPr="00D35F5D" w:rsidRDefault="00194461">
      <w:pPr>
        <w:pStyle w:val="TPCBulletList"/>
        <w:rPr>
          <w:rFonts w:ascii="Times" w:hAnsi="Times"/>
        </w:rPr>
      </w:pPr>
      <w:r w:rsidRPr="00194461">
        <w:rPr>
          <w:rFonts w:ascii="Times" w:hAnsi="Times"/>
        </w:rPr>
        <w:t>HOUR_PM.01 = 19</w:t>
      </w:r>
    </w:p>
    <w:p w:rsidR="00E23727" w:rsidRPr="00D35F5D" w:rsidRDefault="00194461">
      <w:pPr>
        <w:pStyle w:val="TPCBulletList"/>
        <w:rPr>
          <w:rFonts w:ascii="Times" w:hAnsi="Times"/>
        </w:rPr>
      </w:pPr>
      <w:r w:rsidRPr="00194461">
        <w:rPr>
          <w:rFonts w:ascii="Times" w:hAnsi="Times"/>
        </w:rPr>
        <w:t>HOUR_AM.01 = 8</w:t>
      </w:r>
    </w:p>
    <w:p w:rsidR="00E23727" w:rsidRPr="00D35F5D" w:rsidRDefault="00194461">
      <w:pPr>
        <w:pStyle w:val="TPCBulletList"/>
        <w:rPr>
          <w:rFonts w:ascii="Times" w:hAnsi="Times"/>
        </w:rPr>
      </w:pPr>
      <w:r w:rsidRPr="00194461">
        <w:rPr>
          <w:rFonts w:ascii="Times" w:hAnsi="Times"/>
        </w:rPr>
        <w:t>DEPCNT.01 = 6</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query91.tpl</w:t>
      </w:r>
    </w:p>
    <w:p w:rsidR="00DB39FC" w:rsidRPr="00D35F5D" w:rsidRDefault="00194461">
      <w:pPr>
        <w:pStyle w:val="TPCParagraph"/>
        <w:rPr>
          <w:rFonts w:ascii="Times" w:hAnsi="Times"/>
        </w:rPr>
      </w:pPr>
      <w:r w:rsidRPr="00194461">
        <w:rPr>
          <w:rFonts w:ascii="Times" w:hAnsi="Times"/>
        </w:rPr>
        <w:t>Display total returns of catalog sales by call center and manager in a particular month for male customers of unknown education or female customers with advanced degrees with a specified buy potential and from a particular time zone.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1998</w:t>
      </w:r>
    </w:p>
    <w:p w:rsidR="00E23727" w:rsidRPr="00D35F5D" w:rsidRDefault="00194461">
      <w:pPr>
        <w:pStyle w:val="TPCBulletList"/>
        <w:rPr>
          <w:rFonts w:ascii="Times" w:hAnsi="Times"/>
        </w:rPr>
      </w:pPr>
      <w:r w:rsidRPr="00194461">
        <w:rPr>
          <w:rFonts w:ascii="Times" w:hAnsi="Times"/>
        </w:rPr>
        <w:t>MONTH.01 = 11</w:t>
      </w:r>
    </w:p>
    <w:p w:rsidR="00E23727" w:rsidRPr="00D35F5D" w:rsidRDefault="00194461">
      <w:pPr>
        <w:pStyle w:val="TPCBulletList"/>
        <w:rPr>
          <w:rFonts w:ascii="Times" w:hAnsi="Times"/>
        </w:rPr>
      </w:pPr>
      <w:r w:rsidRPr="00194461">
        <w:rPr>
          <w:rFonts w:ascii="Times" w:hAnsi="Times"/>
        </w:rPr>
        <w:lastRenderedPageBreak/>
        <w:t>BUY_POTENTIAL.01 = Unknown</w:t>
      </w:r>
    </w:p>
    <w:p w:rsidR="00E23727" w:rsidRPr="00D35F5D" w:rsidRDefault="00194461">
      <w:pPr>
        <w:pStyle w:val="TPCBulletList"/>
        <w:rPr>
          <w:rFonts w:ascii="Times" w:hAnsi="Times"/>
        </w:rPr>
      </w:pPr>
      <w:r w:rsidRPr="00194461">
        <w:rPr>
          <w:rFonts w:ascii="Times" w:hAnsi="Times"/>
        </w:rPr>
        <w:t>GMT.01 = -7</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query92.tpl</w:t>
      </w:r>
    </w:p>
    <w:p w:rsidR="00DB39FC" w:rsidRPr="00D35F5D" w:rsidRDefault="00194461">
      <w:pPr>
        <w:pStyle w:val="TPCParagraph"/>
        <w:rPr>
          <w:rFonts w:ascii="Times" w:hAnsi="Times"/>
        </w:rPr>
      </w:pPr>
      <w:r w:rsidRPr="00194461">
        <w:rPr>
          <w:rFonts w:ascii="Times" w:hAnsi="Times"/>
        </w:rPr>
        <w:t>Compute the total discount on web sales of items from a given manufacturer over a particular 90 day period for sales whose discount exceeded 30% over the average discount of items from that manufacturer in that period of time.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IMID.01 = 350</w:t>
      </w:r>
    </w:p>
    <w:p w:rsidR="00E23727" w:rsidRDefault="00194461">
      <w:pPr>
        <w:pStyle w:val="TPCBulletList"/>
        <w:rPr>
          <w:rFonts w:ascii="Times" w:hAnsi="Times"/>
        </w:rPr>
      </w:pPr>
      <w:r w:rsidRPr="00194461">
        <w:rPr>
          <w:rFonts w:ascii="Times" w:hAnsi="Times"/>
        </w:rPr>
        <w:t>WSDATE.01 = 2000-01-27</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query93.tpl</w:t>
      </w:r>
    </w:p>
    <w:p w:rsidR="00E23727" w:rsidRPr="00301F1F" w:rsidRDefault="00403BB4">
      <w:pPr>
        <w:rPr>
          <w:rFonts w:ascii="Times" w:hAnsi="Times" w:cs="Palatino Linotype"/>
          <w:bCs/>
          <w:color w:val="000000"/>
          <w:lang w:eastAsia="ja-JP"/>
        </w:rPr>
      </w:pPr>
      <w:r w:rsidRPr="00403BB4">
        <w:rPr>
          <w:rFonts w:ascii="Times" w:hAnsi="Times" w:cs="Palatino Linotype"/>
          <w:bCs/>
          <w:color w:val="000000"/>
          <w:lang w:eastAsia="ja-JP"/>
        </w:rPr>
        <w:t xml:space="preserve">For </w:t>
      </w:r>
      <w:proofErr w:type="gramStart"/>
      <w:r w:rsidRPr="00403BB4">
        <w:rPr>
          <w:rFonts w:ascii="Times" w:hAnsi="Times" w:cs="Palatino Linotype"/>
          <w:bCs/>
          <w:color w:val="000000"/>
          <w:lang w:eastAsia="ja-JP"/>
        </w:rPr>
        <w:t>a given</w:t>
      </w:r>
      <w:proofErr w:type="gramEnd"/>
      <w:r w:rsidRPr="00403BB4">
        <w:rPr>
          <w:rFonts w:ascii="Times" w:hAnsi="Times" w:cs="Palatino Linotype"/>
          <w:bCs/>
          <w:color w:val="000000"/>
          <w:lang w:eastAsia="ja-JP"/>
        </w:rPr>
        <w:t xml:space="preserve"> merchandise return reason, report on customers’ total cost of purchases minus the cost of returned items.</w:t>
      </w:r>
    </w:p>
    <w:p w:rsidR="00DB39FC" w:rsidRPr="00D35F5D" w:rsidRDefault="00DB39FC">
      <w:pPr>
        <w:pStyle w:val="TPCParagraph"/>
        <w:rPr>
          <w:rFonts w:ascii="Times" w:hAnsi="Times"/>
        </w:rPr>
      </w:pP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R</w:t>
      </w:r>
      <w:r w:rsidR="007E3783">
        <w:rPr>
          <w:rFonts w:ascii="Times" w:hAnsi="Times"/>
        </w:rPr>
        <w:t xml:space="preserve">EASON.01 </w:t>
      </w:r>
      <w:r w:rsidRPr="00194461">
        <w:rPr>
          <w:rFonts w:ascii="Times" w:hAnsi="Times"/>
        </w:rPr>
        <w:t xml:space="preserve">= </w:t>
      </w:r>
      <w:r w:rsidR="007E3783">
        <w:rPr>
          <w:rFonts w:ascii="Times" w:hAnsi="Times"/>
        </w:rPr>
        <w:t>r</w:t>
      </w:r>
      <w:r w:rsidRPr="00194461">
        <w:rPr>
          <w:rFonts w:ascii="Times" w:hAnsi="Times"/>
        </w:rPr>
        <w:t>eason 28</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query94.tpl</w:t>
      </w:r>
    </w:p>
    <w:p w:rsidR="00DB39FC" w:rsidRPr="00D35F5D" w:rsidRDefault="00194461">
      <w:pPr>
        <w:pStyle w:val="TPCParagraph"/>
        <w:rPr>
          <w:rFonts w:ascii="Times" w:hAnsi="Times"/>
        </w:rPr>
      </w:pPr>
      <w:r w:rsidRPr="00194461">
        <w:rPr>
          <w:rFonts w:ascii="Times" w:hAnsi="Times"/>
        </w:rPr>
        <w:t>Produce a count of web sales and total shipping cost and net profit in a given 60 day period to customers in a given state from a named web site for non returned orders shipped from more than one warehouse.</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MONTH.01 = 2</w:t>
      </w:r>
    </w:p>
    <w:p w:rsidR="00E23727" w:rsidRPr="00D35F5D" w:rsidRDefault="00194461">
      <w:pPr>
        <w:pStyle w:val="TPCBulletList"/>
        <w:rPr>
          <w:rFonts w:ascii="Times" w:hAnsi="Times"/>
        </w:rPr>
      </w:pPr>
      <w:r w:rsidRPr="00194461">
        <w:rPr>
          <w:rFonts w:ascii="Times" w:hAnsi="Times"/>
        </w:rPr>
        <w:t>STATE.01 = IL</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query95.tpl</w:t>
      </w:r>
    </w:p>
    <w:p w:rsidR="00DB39FC" w:rsidRPr="00D35F5D" w:rsidRDefault="00194461">
      <w:pPr>
        <w:pStyle w:val="TPCParagraph"/>
        <w:rPr>
          <w:rFonts w:ascii="Times" w:hAnsi="Times"/>
        </w:rPr>
      </w:pPr>
      <w:r w:rsidRPr="00194461">
        <w:rPr>
          <w:rFonts w:ascii="Times" w:hAnsi="Times"/>
        </w:rPr>
        <w:t xml:space="preserve">Produce a count of web sales and total shipping cost and net profit in a given 60 day period to customers in a given state from a named web site for returned orders shipped from more than one warehouse. </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STATE.01=IL</w:t>
      </w:r>
    </w:p>
    <w:p w:rsidR="00E23727" w:rsidRPr="00D35F5D" w:rsidRDefault="00194461">
      <w:pPr>
        <w:pStyle w:val="TPCBulletList"/>
        <w:rPr>
          <w:rFonts w:ascii="Times" w:hAnsi="Times"/>
        </w:rPr>
      </w:pPr>
      <w:r w:rsidRPr="00194461">
        <w:rPr>
          <w:rFonts w:ascii="Times" w:hAnsi="Times"/>
        </w:rPr>
        <w:t>MONTH.01=2</w:t>
      </w:r>
    </w:p>
    <w:p w:rsidR="00E23727" w:rsidRPr="00D35F5D" w:rsidRDefault="00194461">
      <w:pPr>
        <w:pStyle w:val="TPCBulletList"/>
        <w:rPr>
          <w:rFonts w:ascii="Times" w:hAnsi="Times"/>
        </w:rPr>
      </w:pPr>
      <w:r w:rsidRPr="00194461">
        <w:rPr>
          <w:rFonts w:ascii="Times" w:hAnsi="Times"/>
        </w:rPr>
        <w:t>YEAR.01=1999</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query96.tpl</w:t>
      </w:r>
    </w:p>
    <w:p w:rsidR="00DB39FC" w:rsidRPr="00D35F5D" w:rsidRDefault="00194461">
      <w:pPr>
        <w:pStyle w:val="TPCParagraph"/>
        <w:rPr>
          <w:rFonts w:ascii="Times" w:hAnsi="Times"/>
        </w:rPr>
      </w:pPr>
      <w:r w:rsidRPr="00194461">
        <w:rPr>
          <w:rFonts w:ascii="Times" w:hAnsi="Times"/>
        </w:rPr>
        <w:t>Compute a count of sales from a named store to customers with a given number of dependents made in a specified half hour period of the day.</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HOUR.01 = 20</w:t>
      </w:r>
    </w:p>
    <w:p w:rsidR="00E23727" w:rsidRPr="00D35F5D" w:rsidRDefault="00194461">
      <w:pPr>
        <w:pStyle w:val="TPCBulletList"/>
        <w:rPr>
          <w:rFonts w:ascii="Times" w:hAnsi="Times"/>
        </w:rPr>
      </w:pPr>
      <w:r w:rsidRPr="00194461">
        <w:rPr>
          <w:rFonts w:ascii="Times" w:hAnsi="Times"/>
        </w:rPr>
        <w:t>DEPCNT.01 = 7</w:t>
      </w:r>
    </w:p>
    <w:p w:rsidR="00E23727" w:rsidRPr="00D35F5D" w:rsidRDefault="00194461">
      <w:pPr>
        <w:pStyle w:val="TPCH9"/>
        <w:rPr>
          <w:rFonts w:ascii="Times" w:hAnsi="Times"/>
          <w:b w:val="0"/>
          <w:bCs w:val="0"/>
          <w:i w:val="0"/>
          <w:iCs w:val="0"/>
        </w:rPr>
      </w:pPr>
      <w:r w:rsidRPr="00194461">
        <w:rPr>
          <w:rFonts w:ascii="Times" w:hAnsi="Times"/>
          <w:b w:val="0"/>
          <w:bCs w:val="0"/>
          <w:i w:val="0"/>
          <w:iCs w:val="0"/>
        </w:rPr>
        <w:lastRenderedPageBreak/>
        <w:t>query97.tpl</w:t>
      </w:r>
    </w:p>
    <w:p w:rsidR="00DB39FC" w:rsidRPr="00D35F5D" w:rsidRDefault="00194461">
      <w:pPr>
        <w:pStyle w:val="TPCParagraph"/>
        <w:rPr>
          <w:rFonts w:ascii="Times" w:hAnsi="Times"/>
        </w:rPr>
      </w:pPr>
      <w:r w:rsidRPr="00194461">
        <w:rPr>
          <w:rFonts w:ascii="Times" w:hAnsi="Times"/>
        </w:rPr>
        <w:t>Generate counts of promotional sales and total sales, and their ratio from the web channel for a particular item category and month to customers in a given time zone.</w:t>
      </w:r>
    </w:p>
    <w:p w:rsidR="00DB39FC" w:rsidRPr="00D35F5D" w:rsidRDefault="00194461">
      <w:pPr>
        <w:pStyle w:val="TPCParagraph"/>
        <w:rPr>
          <w:rFonts w:ascii="Times" w:hAnsi="Times"/>
        </w:rPr>
      </w:pPr>
      <w:r w:rsidRPr="00194461">
        <w:rPr>
          <w:rFonts w:ascii="Times" w:hAnsi="Times"/>
        </w:rPr>
        <w:t>Qualification Substitution Parameters:</w:t>
      </w:r>
    </w:p>
    <w:p w:rsidR="007E3783" w:rsidRPr="00D35F5D" w:rsidRDefault="007E3783">
      <w:pPr>
        <w:pStyle w:val="TPCBulletList"/>
        <w:rPr>
          <w:rFonts w:ascii="Times" w:hAnsi="Times"/>
        </w:rPr>
      </w:pPr>
      <w:r>
        <w:rPr>
          <w:rFonts w:ascii="Times" w:hAnsi="Times"/>
        </w:rPr>
        <w:t>DMS.01 = 1200</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query98.tpl</w:t>
      </w:r>
    </w:p>
    <w:p w:rsidR="00DB39FC" w:rsidRPr="00D35F5D" w:rsidRDefault="00194461">
      <w:pPr>
        <w:pStyle w:val="TPCParagraph"/>
        <w:rPr>
          <w:rFonts w:ascii="Times" w:hAnsi="Times"/>
        </w:rPr>
      </w:pPr>
      <w:r w:rsidRPr="00194461">
        <w:rPr>
          <w:rFonts w:ascii="Times" w:hAnsi="Times"/>
        </w:rPr>
        <w:t>Report on items sold in a given 30 day period, belonging to the specified category.</w:t>
      </w:r>
    </w:p>
    <w:p w:rsidR="00DB39FC" w:rsidRPr="00D35F5D" w:rsidRDefault="00194461">
      <w:pPr>
        <w:pStyle w:val="TPCParagraph"/>
        <w:rPr>
          <w:rFonts w:ascii="Times" w:hAnsi="Times"/>
        </w:rPr>
      </w:pPr>
      <w:r w:rsidRPr="00194461">
        <w:rPr>
          <w:rFonts w:ascii="Times" w:hAnsi="Times"/>
        </w:rPr>
        <w:t>Qualification Substitution Parameters</w:t>
      </w:r>
    </w:p>
    <w:p w:rsidR="00E23727" w:rsidRPr="00D35F5D" w:rsidRDefault="00194461">
      <w:pPr>
        <w:pStyle w:val="TPCBulletList"/>
        <w:rPr>
          <w:rFonts w:ascii="Times" w:hAnsi="Times"/>
        </w:rPr>
      </w:pPr>
      <w:r w:rsidRPr="00194461">
        <w:rPr>
          <w:rFonts w:ascii="Times" w:hAnsi="Times"/>
        </w:rPr>
        <w:t>YEAR.01 = 1999</w:t>
      </w:r>
    </w:p>
    <w:p w:rsidR="00E23727" w:rsidRPr="00D35F5D" w:rsidRDefault="00194461">
      <w:pPr>
        <w:pStyle w:val="TPCBulletList"/>
        <w:rPr>
          <w:rFonts w:ascii="Times" w:hAnsi="Times"/>
        </w:rPr>
      </w:pPr>
      <w:r w:rsidRPr="00194461">
        <w:rPr>
          <w:rFonts w:ascii="Times" w:hAnsi="Times"/>
        </w:rPr>
        <w:t>SDATE.01 = 1999-02-22</w:t>
      </w:r>
    </w:p>
    <w:p w:rsidR="00E23727" w:rsidRPr="00D35F5D" w:rsidRDefault="00194461">
      <w:pPr>
        <w:pStyle w:val="TPCBulletList"/>
        <w:rPr>
          <w:rFonts w:ascii="Times" w:hAnsi="Times"/>
        </w:rPr>
      </w:pPr>
      <w:r w:rsidRPr="00194461">
        <w:rPr>
          <w:rFonts w:ascii="Times" w:hAnsi="Times"/>
        </w:rPr>
        <w:t>CATEGORY.01 = Sports</w:t>
      </w:r>
    </w:p>
    <w:p w:rsidR="00E23727" w:rsidRPr="00D35F5D" w:rsidRDefault="00194461">
      <w:pPr>
        <w:pStyle w:val="TPCBulletList"/>
        <w:rPr>
          <w:rFonts w:ascii="Times" w:hAnsi="Times"/>
        </w:rPr>
      </w:pPr>
      <w:r w:rsidRPr="00194461">
        <w:rPr>
          <w:rFonts w:ascii="Times" w:hAnsi="Times"/>
        </w:rPr>
        <w:t>CATEGORY.02 = Books</w:t>
      </w:r>
    </w:p>
    <w:p w:rsidR="00E23727" w:rsidRPr="00D35F5D" w:rsidRDefault="00194461">
      <w:pPr>
        <w:pStyle w:val="TPCBulletList"/>
        <w:rPr>
          <w:rFonts w:ascii="Times" w:hAnsi="Times"/>
        </w:rPr>
      </w:pPr>
      <w:r w:rsidRPr="00194461">
        <w:rPr>
          <w:rFonts w:ascii="Times" w:hAnsi="Times"/>
        </w:rPr>
        <w:t>CATEGORY.03 = Home</w:t>
      </w:r>
    </w:p>
    <w:p w:rsidR="00E23727" w:rsidRPr="00D35F5D" w:rsidRDefault="00194461">
      <w:pPr>
        <w:pStyle w:val="TPCH9"/>
        <w:rPr>
          <w:rFonts w:ascii="Times" w:hAnsi="Times"/>
          <w:b w:val="0"/>
          <w:bCs w:val="0"/>
          <w:i w:val="0"/>
          <w:iCs w:val="0"/>
        </w:rPr>
      </w:pPr>
      <w:r w:rsidRPr="00194461">
        <w:rPr>
          <w:rFonts w:ascii="Times" w:hAnsi="Times"/>
          <w:b w:val="0"/>
          <w:bCs w:val="0"/>
          <w:i w:val="0"/>
          <w:iCs w:val="0"/>
        </w:rPr>
        <w:t>query99.tpl</w:t>
      </w:r>
    </w:p>
    <w:p w:rsidR="00DB39FC" w:rsidRPr="00D35F5D" w:rsidRDefault="00194461">
      <w:pPr>
        <w:pStyle w:val="TPCParagraph"/>
        <w:rPr>
          <w:rFonts w:ascii="Times" w:hAnsi="Times"/>
        </w:rPr>
      </w:pPr>
      <w:r w:rsidRPr="00194461">
        <w:rPr>
          <w:rFonts w:ascii="Times" w:hAnsi="Times"/>
        </w:rPr>
        <w:t>For catalog sales, create a report showing the counts of orders shipped within 30 days, from 31 to 60 days, from 61 to 90 days, from 91 to 120 days and over 120 days within a given year, grouped by warehouse, call center and shipping mode.</w:t>
      </w:r>
    </w:p>
    <w:p w:rsidR="00DB39FC" w:rsidRPr="00D35F5D" w:rsidRDefault="00194461">
      <w:pPr>
        <w:pStyle w:val="TPCParagraph"/>
        <w:rPr>
          <w:rFonts w:ascii="Times" w:hAnsi="Times"/>
        </w:rPr>
      </w:pPr>
      <w:r w:rsidRPr="00194461">
        <w:rPr>
          <w:rFonts w:ascii="Times" w:hAnsi="Times"/>
        </w:rPr>
        <w:t xml:space="preserve">Qualification Substitution Parameters </w:t>
      </w:r>
    </w:p>
    <w:p w:rsidR="00E23727" w:rsidRPr="00D35F5D" w:rsidRDefault="00194461">
      <w:pPr>
        <w:pStyle w:val="TPCBulletList"/>
        <w:rPr>
          <w:rFonts w:ascii="Times" w:hAnsi="Times"/>
        </w:rPr>
      </w:pPr>
      <w:r w:rsidRPr="00194461">
        <w:rPr>
          <w:rFonts w:ascii="Times" w:hAnsi="Times"/>
        </w:rPr>
        <w:t>DMS.01 = 1200</w:t>
      </w:r>
    </w:p>
    <w:p w:rsidR="00E23727" w:rsidRPr="00D35F5D" w:rsidRDefault="00194461">
      <w:pPr>
        <w:pStyle w:val="Heading8"/>
        <w:rPr>
          <w:rFonts w:ascii="Times" w:hAnsi="Times"/>
          <w:b w:val="0"/>
          <w:bCs w:val="0"/>
        </w:rPr>
      </w:pPr>
      <w:bookmarkStart w:id="982" w:name="_Ref103237372"/>
      <w:bookmarkStart w:id="983" w:name="_Ref103237402"/>
      <w:bookmarkStart w:id="984" w:name="_Toc133623133"/>
      <w:bookmarkStart w:id="985" w:name="_Toc177315670"/>
      <w:bookmarkStart w:id="986" w:name="_Toc185323871"/>
      <w:bookmarkStart w:id="987" w:name="_Ref508447309"/>
      <w:r w:rsidRPr="00194461">
        <w:rPr>
          <w:rFonts w:ascii="Times" w:hAnsi="Times"/>
          <w:b w:val="0"/>
          <w:bCs w:val="0"/>
        </w:rPr>
        <w:lastRenderedPageBreak/>
        <w:t>Approved Query Variants</w:t>
      </w:r>
      <w:bookmarkEnd w:id="982"/>
      <w:bookmarkEnd w:id="983"/>
      <w:bookmarkEnd w:id="984"/>
      <w:bookmarkEnd w:id="985"/>
      <w:bookmarkEnd w:id="986"/>
    </w:p>
    <w:p w:rsidR="00DB39FC" w:rsidRPr="00D35F5D" w:rsidRDefault="00194461">
      <w:pPr>
        <w:pStyle w:val="TPCParagraph"/>
        <w:rPr>
          <w:rFonts w:ascii="Times" w:hAnsi="Times"/>
        </w:rPr>
      </w:pPr>
      <w:r w:rsidRPr="00194461">
        <w:rPr>
          <w:rFonts w:ascii="Times" w:hAnsi="Times"/>
        </w:rPr>
        <w:t xml:space="preserve">The following Query variants are approved.  See </w:t>
      </w:r>
      <w:fldSimple w:instr=" REF _Ref177313753 \h  \* MERGEFORMAT ">
        <w:r w:rsidR="00DE2510" w:rsidRPr="00194461">
          <w:rPr>
            <w:rFonts w:ascii="Times" w:hAnsi="Times"/>
          </w:rPr>
          <w:t xml:space="preserve">Table </w:t>
        </w:r>
        <w:r w:rsidR="00DE2510">
          <w:rPr>
            <w:rFonts w:ascii="Times" w:hAnsi="Times"/>
            <w:noProof/>
          </w:rPr>
          <w:t>0</w:t>
        </w:r>
        <w:r w:rsidR="00DE2510" w:rsidRPr="00194461">
          <w:rPr>
            <w:rFonts w:ascii="Times" w:hAnsi="Times"/>
            <w:noProof/>
          </w:rPr>
          <w:noBreakHyphen/>
        </w:r>
        <w:r w:rsidR="00DE2510">
          <w:rPr>
            <w:rFonts w:ascii="Times" w:hAnsi="Times"/>
            <w:noProof/>
          </w:rPr>
          <w:t>1</w:t>
        </w:r>
      </w:fldSimple>
      <w:r w:rsidRPr="00194461">
        <w:rPr>
          <w:rFonts w:ascii="Times" w:hAnsi="Times"/>
        </w:rPr>
        <w:t xml:space="preserve"> for location of Original Query Template and Approved Query Variant Templates.</w:t>
      </w:r>
    </w:p>
    <w:tbl>
      <w:tblPr>
        <w:tblW w:w="6750"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679"/>
        <w:gridCol w:w="3071"/>
      </w:tblGrid>
      <w:tr w:rsidR="00E23727" w:rsidRPr="00D35F5D">
        <w:trPr>
          <w:cantSplit/>
        </w:trPr>
        <w:tc>
          <w:tcPr>
            <w:tcW w:w="3679"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22"/>
              <w:rPr>
                <w:rStyle w:val="es-FontHeader"/>
                <w:rFonts w:ascii="Times" w:hAnsi="Times"/>
              </w:rPr>
            </w:pPr>
            <w:r w:rsidRPr="00194461">
              <w:rPr>
                <w:rStyle w:val="es-FontHeader"/>
                <w:rFonts w:ascii="Times" w:hAnsi="Times"/>
              </w:rPr>
              <w:t>Original Query Template</w:t>
            </w:r>
          </w:p>
        </w:tc>
        <w:tc>
          <w:tcPr>
            <w:tcW w:w="3071"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0"/>
              <w:rPr>
                <w:rStyle w:val="es-FontHeader"/>
                <w:rFonts w:ascii="Times" w:hAnsi="Times"/>
              </w:rPr>
            </w:pPr>
            <w:r w:rsidRPr="00194461">
              <w:rPr>
                <w:rStyle w:val="es-FontHeader"/>
                <w:rFonts w:ascii="Times" w:hAnsi="Times"/>
              </w:rPr>
              <w:t>Approved Query Variant Template</w:t>
            </w:r>
          </w:p>
        </w:tc>
      </w:tr>
      <w:tr w:rsidR="000E3C1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0E3C17" w:rsidRPr="00194461" w:rsidRDefault="000E3C17">
            <w:pPr>
              <w:pStyle w:val="es-TableCell-Left"/>
              <w:numPr>
                <w:ilvl w:val="0"/>
                <w:numId w:val="0"/>
              </w:numPr>
              <w:rPr>
                <w:rFonts w:ascii="Times" w:hAnsi="Times"/>
                <w:noProof/>
              </w:rPr>
            </w:pPr>
            <w:r>
              <w:rPr>
                <w:rFonts w:ascii="Times" w:hAnsi="Times"/>
                <w:noProof/>
              </w:rPr>
              <w:t>Query10.tpl</w:t>
            </w:r>
          </w:p>
        </w:tc>
        <w:tc>
          <w:tcPr>
            <w:tcW w:w="3071" w:type="dxa"/>
            <w:tcBorders>
              <w:top w:val="single" w:sz="8" w:space="0" w:color="auto"/>
              <w:left w:val="single" w:sz="8" w:space="0" w:color="auto"/>
              <w:bottom w:val="single" w:sz="8" w:space="0" w:color="auto"/>
              <w:right w:val="single" w:sz="8" w:space="0" w:color="auto"/>
            </w:tcBorders>
            <w:vAlign w:val="center"/>
          </w:tcPr>
          <w:p w:rsidR="000E3C17" w:rsidRPr="00194461" w:rsidRDefault="000E3C17">
            <w:pPr>
              <w:pStyle w:val="es-TableCell-Left"/>
              <w:numPr>
                <w:ilvl w:val="0"/>
                <w:numId w:val="0"/>
              </w:numPr>
              <w:rPr>
                <w:rFonts w:ascii="Times" w:hAnsi="Times"/>
                <w:noProof/>
              </w:rPr>
            </w:pPr>
            <w:r>
              <w:rPr>
                <w:rFonts w:ascii="Times" w:hAnsi="Times"/>
                <w:noProof/>
              </w:rPr>
              <w:t>Query10a.tpl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Query18.tpl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0E3C17" w:rsidP="000E3C17">
            <w:pPr>
              <w:pStyle w:val="es-TableCell-Left"/>
              <w:numPr>
                <w:ilvl w:val="0"/>
                <w:numId w:val="0"/>
              </w:numPr>
              <w:rPr>
                <w:rFonts w:ascii="Times" w:hAnsi="Times"/>
                <w:noProof/>
              </w:rPr>
            </w:pPr>
            <w:r>
              <w:rPr>
                <w:rFonts w:ascii="Times" w:hAnsi="Times"/>
                <w:noProof/>
              </w:rPr>
              <w:t>Query18a</w:t>
            </w:r>
            <w:r w:rsidR="00194461" w:rsidRPr="00194461">
              <w:rPr>
                <w:rFonts w:ascii="Times" w:hAnsi="Times"/>
                <w:noProof/>
              </w:rPr>
              <w:t>.tpl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Query27.tpl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Query27</w:t>
            </w:r>
            <w:r w:rsidR="000E3C17">
              <w:rPr>
                <w:rFonts w:ascii="Times" w:hAnsi="Times"/>
                <w:noProof/>
              </w:rPr>
              <w:t>a</w:t>
            </w:r>
            <w:r w:rsidRPr="00194461">
              <w:rPr>
                <w:rFonts w:ascii="Times" w:hAnsi="Times"/>
                <w:noProof/>
              </w:rPr>
              <w:t>.tpl</w:t>
            </w:r>
          </w:p>
        </w:tc>
      </w:tr>
      <w:tr w:rsidR="000E3C1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0E3C17" w:rsidRPr="00194461" w:rsidRDefault="000E3C17">
            <w:pPr>
              <w:pStyle w:val="es-TableCell-Left"/>
              <w:numPr>
                <w:ilvl w:val="0"/>
                <w:numId w:val="0"/>
              </w:numPr>
              <w:rPr>
                <w:rFonts w:ascii="Times" w:hAnsi="Times"/>
                <w:noProof/>
              </w:rPr>
            </w:pPr>
            <w:r>
              <w:rPr>
                <w:rFonts w:ascii="Times" w:hAnsi="Times"/>
                <w:noProof/>
              </w:rPr>
              <w:t>Query35.tpl</w:t>
            </w:r>
          </w:p>
        </w:tc>
        <w:tc>
          <w:tcPr>
            <w:tcW w:w="3071" w:type="dxa"/>
            <w:tcBorders>
              <w:top w:val="single" w:sz="8" w:space="0" w:color="auto"/>
              <w:left w:val="single" w:sz="8" w:space="0" w:color="auto"/>
              <w:bottom w:val="single" w:sz="8" w:space="0" w:color="auto"/>
              <w:right w:val="single" w:sz="8" w:space="0" w:color="auto"/>
            </w:tcBorders>
            <w:vAlign w:val="center"/>
          </w:tcPr>
          <w:p w:rsidR="000E3C17" w:rsidRPr="00194461" w:rsidRDefault="000E3C17" w:rsidP="000E3C17">
            <w:pPr>
              <w:pStyle w:val="es-TableCell-Left"/>
              <w:numPr>
                <w:ilvl w:val="0"/>
                <w:numId w:val="0"/>
              </w:numPr>
              <w:rPr>
                <w:rFonts w:ascii="Times" w:hAnsi="Times"/>
                <w:noProof/>
              </w:rPr>
            </w:pPr>
            <w:r>
              <w:rPr>
                <w:rFonts w:ascii="Times" w:hAnsi="Times"/>
                <w:noProof/>
              </w:rPr>
              <w:t>Query35a.tpl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Query36.tpl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Query36</w:t>
            </w:r>
            <w:r w:rsidR="000E3C17">
              <w:rPr>
                <w:rFonts w:ascii="Times" w:hAnsi="Times"/>
                <w:noProof/>
              </w:rPr>
              <w:t>a</w:t>
            </w:r>
            <w:r w:rsidRPr="00194461">
              <w:rPr>
                <w:rFonts w:ascii="Times" w:hAnsi="Times"/>
                <w:noProof/>
              </w:rPr>
              <w:t>.tpl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Query51.tpl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Query51</w:t>
            </w:r>
            <w:r w:rsidR="000E3C17">
              <w:rPr>
                <w:rFonts w:ascii="Times" w:hAnsi="Times"/>
                <w:noProof/>
              </w:rPr>
              <w:t>a</w:t>
            </w:r>
            <w:r w:rsidRPr="00194461">
              <w:rPr>
                <w:rFonts w:ascii="Times" w:hAnsi="Times"/>
                <w:noProof/>
              </w:rPr>
              <w:t>.tpl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Query70.tpl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Query70</w:t>
            </w:r>
            <w:r w:rsidR="000E3C17">
              <w:rPr>
                <w:rFonts w:ascii="Times" w:hAnsi="Times"/>
                <w:noProof/>
              </w:rPr>
              <w:t>a</w:t>
            </w:r>
            <w:r w:rsidRPr="00194461">
              <w:rPr>
                <w:rFonts w:ascii="Times" w:hAnsi="Times"/>
                <w:noProof/>
              </w:rPr>
              <w:t>.tpl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Query77.tpl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Query77</w:t>
            </w:r>
            <w:r w:rsidR="000E3C17">
              <w:rPr>
                <w:rFonts w:ascii="Times" w:hAnsi="Times"/>
                <w:noProof/>
              </w:rPr>
              <w:t>a</w:t>
            </w:r>
            <w:r w:rsidRPr="00194461">
              <w:rPr>
                <w:rFonts w:ascii="Times" w:hAnsi="Times"/>
                <w:noProof/>
              </w:rPr>
              <w:t>.tpl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Query80.tpl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Query80</w:t>
            </w:r>
            <w:r w:rsidR="000E3C17">
              <w:rPr>
                <w:rFonts w:ascii="Times" w:hAnsi="Times"/>
                <w:noProof/>
              </w:rPr>
              <w:t>a</w:t>
            </w:r>
            <w:r w:rsidRPr="00194461">
              <w:rPr>
                <w:rFonts w:ascii="Times" w:hAnsi="Times"/>
                <w:noProof/>
              </w:rPr>
              <w:t>.tpl</w:t>
            </w:r>
          </w:p>
        </w:tc>
      </w:tr>
      <w:tr w:rsidR="00E23727" w:rsidRPr="00D35F5D">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Query86.tpl</w:t>
            </w:r>
          </w:p>
        </w:tc>
        <w:tc>
          <w:tcPr>
            <w:tcW w:w="30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rsidP="000E3C17">
            <w:pPr>
              <w:pStyle w:val="es-TableCell-Left"/>
              <w:numPr>
                <w:ilvl w:val="0"/>
                <w:numId w:val="0"/>
              </w:numPr>
              <w:rPr>
                <w:rFonts w:ascii="Times" w:hAnsi="Times"/>
                <w:noProof/>
              </w:rPr>
            </w:pPr>
            <w:r w:rsidRPr="00194461">
              <w:rPr>
                <w:rFonts w:ascii="Times" w:hAnsi="Times"/>
                <w:noProof/>
              </w:rPr>
              <w:t>Query86</w:t>
            </w:r>
            <w:r w:rsidR="000E3C17">
              <w:rPr>
                <w:rFonts w:ascii="Times" w:hAnsi="Times"/>
                <w:noProof/>
              </w:rPr>
              <w:t>a</w:t>
            </w:r>
            <w:r w:rsidRPr="00194461">
              <w:rPr>
                <w:rFonts w:ascii="Times" w:hAnsi="Times"/>
                <w:noProof/>
              </w:rPr>
              <w:t>.tpl</w:t>
            </w:r>
          </w:p>
        </w:tc>
      </w:tr>
    </w:tbl>
    <w:p w:rsidR="00DB39FC" w:rsidRPr="00D35F5D" w:rsidRDefault="00DB39FC">
      <w:pPr>
        <w:pStyle w:val="TPCParagraph"/>
        <w:rPr>
          <w:rFonts w:ascii="Times" w:hAnsi="Times"/>
        </w:rPr>
      </w:pPr>
    </w:p>
    <w:p w:rsidR="00E23727" w:rsidRPr="00D35F5D" w:rsidRDefault="00194461">
      <w:pPr>
        <w:pStyle w:val="SQL"/>
        <w:tabs>
          <w:tab w:val="left" w:pos="2274"/>
        </w:tabs>
        <w:spacing w:before="240" w:after="240"/>
        <w:ind w:left="990"/>
        <w:rPr>
          <w:rFonts w:ascii="Times" w:hAnsi="Times" w:cs="Palatino"/>
          <w:i/>
          <w:iCs/>
          <w:sz w:val="20"/>
          <w:szCs w:val="20"/>
        </w:rPr>
      </w:pPr>
      <w:r w:rsidRPr="00194461">
        <w:rPr>
          <w:rFonts w:ascii="Times" w:hAnsi="Times" w:cs="Palatino"/>
          <w:i/>
          <w:iCs/>
          <w:sz w:val="20"/>
          <w:szCs w:val="20"/>
        </w:rPr>
        <w:tab/>
      </w:r>
    </w:p>
    <w:p w:rsidR="00E23727" w:rsidRPr="00D35F5D" w:rsidRDefault="00E23727">
      <w:pPr>
        <w:pStyle w:val="SQL"/>
        <w:ind w:left="1080"/>
        <w:rPr>
          <w:rFonts w:ascii="Times" w:hAnsi="Times"/>
          <w:i/>
          <w:iCs/>
        </w:rPr>
      </w:pPr>
    </w:p>
    <w:p w:rsidR="00E23727" w:rsidRPr="00D35F5D" w:rsidRDefault="00E23727">
      <w:pPr>
        <w:pStyle w:val="SQL"/>
        <w:ind w:left="1080"/>
        <w:rPr>
          <w:rFonts w:ascii="Times" w:hAnsi="Times"/>
          <w:i/>
          <w:iCs/>
        </w:rPr>
      </w:pPr>
    </w:p>
    <w:p w:rsidR="00DB39FC" w:rsidRPr="00D35F5D" w:rsidRDefault="00DB39FC">
      <w:pPr>
        <w:pStyle w:val="TPCParagraph"/>
        <w:rPr>
          <w:rFonts w:ascii="Times" w:hAnsi="Times"/>
        </w:rPr>
      </w:pPr>
    </w:p>
    <w:p w:rsidR="00E23727" w:rsidRPr="00D35F5D" w:rsidRDefault="00194461">
      <w:pPr>
        <w:pStyle w:val="Heading8"/>
        <w:rPr>
          <w:rFonts w:ascii="Times" w:hAnsi="Times"/>
          <w:b w:val="0"/>
          <w:bCs w:val="0"/>
        </w:rPr>
      </w:pPr>
      <w:bookmarkStart w:id="988" w:name="_Ref127949987"/>
      <w:bookmarkStart w:id="989" w:name="_Toc133623134"/>
      <w:bookmarkStart w:id="990" w:name="_Toc177315671"/>
      <w:bookmarkStart w:id="991" w:name="_Toc185323872"/>
      <w:r w:rsidRPr="00194461">
        <w:rPr>
          <w:rFonts w:ascii="Times" w:hAnsi="Times"/>
          <w:b w:val="0"/>
          <w:bCs w:val="0"/>
        </w:rPr>
        <w:lastRenderedPageBreak/>
        <w:t>Query Ordering</w:t>
      </w:r>
      <w:bookmarkEnd w:id="988"/>
      <w:bookmarkEnd w:id="989"/>
      <w:bookmarkEnd w:id="990"/>
      <w:bookmarkEnd w:id="991"/>
    </w:p>
    <w:p w:rsidR="00DB39FC" w:rsidRPr="00D35F5D" w:rsidRDefault="00194461">
      <w:pPr>
        <w:pStyle w:val="TPCParagraph"/>
        <w:rPr>
          <w:rFonts w:ascii="Times" w:hAnsi="Times"/>
        </w:rPr>
      </w:pPr>
      <w:r w:rsidRPr="00194461">
        <w:rPr>
          <w:rFonts w:ascii="Times" w:hAnsi="Times"/>
        </w:rPr>
        <w:t>The order of query templates in each query stream is determined by dsqgen.  For convenience the following table displays the order of query templates for the first 21 streams.  The order is the same for all scale factors.</w:t>
      </w:r>
      <w:r w:rsidRPr="00194461">
        <w:rPr>
          <w:rFonts w:ascii="Times" w:hAnsi="Times"/>
        </w:rPr>
        <w:tab/>
      </w:r>
      <w:r w:rsidRPr="00194461">
        <w:rPr>
          <w:rFonts w:ascii="Times" w:hAnsi="Times"/>
        </w:rPr>
        <w:tab/>
      </w:r>
    </w:p>
    <w:p w:rsidR="00E23727" w:rsidRPr="00D35F5D" w:rsidRDefault="00194461">
      <w:pPr>
        <w:pStyle w:val="Caption"/>
        <w:keepNext/>
        <w:numPr>
          <w:ilvl w:val="0"/>
          <w:numId w:val="0"/>
        </w:numPr>
        <w:ind w:left="720"/>
        <w:rPr>
          <w:rFonts w:ascii="Times" w:hAnsi="Times"/>
          <w:b w:val="0"/>
          <w:bCs w:val="0"/>
        </w:rPr>
      </w:pPr>
      <w:bookmarkStart w:id="992" w:name="_Ref127870280"/>
      <w:bookmarkStart w:id="993" w:name="_Toc133623208"/>
      <w:bookmarkStart w:id="994" w:name="_Toc177320027"/>
      <w:r w:rsidRPr="00194461">
        <w:rPr>
          <w:rFonts w:ascii="Times" w:hAnsi="Times"/>
          <w:b w:val="0"/>
          <w:bCs w:val="0"/>
        </w:rPr>
        <w:t xml:space="preserve">Table </w:t>
      </w:r>
      <w:r w:rsidR="00AF1C55" w:rsidRPr="00194461">
        <w:rPr>
          <w:rFonts w:ascii="Times" w:hAnsi="Times"/>
          <w:b w:val="0"/>
          <w:bCs w:val="0"/>
        </w:rPr>
        <w:fldChar w:fldCharType="begin"/>
      </w:r>
      <w:r w:rsidRPr="00194461">
        <w:rPr>
          <w:rFonts w:ascii="Times" w:hAnsi="Times"/>
          <w:b w:val="0"/>
          <w:bCs w:val="0"/>
        </w:rPr>
        <w:instrText xml:space="preserve"> STYLEREF 1 \s </w:instrText>
      </w:r>
      <w:r w:rsidR="00AF1C55" w:rsidRPr="00194461">
        <w:rPr>
          <w:rFonts w:ascii="Times" w:hAnsi="Times"/>
          <w:b w:val="0"/>
          <w:bCs w:val="0"/>
        </w:rPr>
        <w:fldChar w:fldCharType="separate"/>
      </w:r>
      <w:r w:rsidR="00DE2510">
        <w:rPr>
          <w:rFonts w:ascii="Times" w:hAnsi="Times"/>
          <w:b w:val="0"/>
          <w:bCs w:val="0"/>
          <w:noProof/>
        </w:rPr>
        <w:t>11</w:t>
      </w:r>
      <w:r w:rsidR="00AF1C55" w:rsidRPr="00194461">
        <w:rPr>
          <w:rFonts w:ascii="Times" w:hAnsi="Times"/>
          <w:b w:val="0"/>
          <w:bCs w:val="0"/>
        </w:rPr>
        <w:fldChar w:fldCharType="end"/>
      </w:r>
      <w:r w:rsidRPr="00194461">
        <w:rPr>
          <w:rFonts w:ascii="Times" w:hAnsi="Times"/>
          <w:b w:val="0"/>
          <w:bCs w:val="0"/>
        </w:rPr>
        <w:noBreakHyphen/>
      </w:r>
      <w:r w:rsidR="00AF1C55" w:rsidRPr="00194461">
        <w:rPr>
          <w:rFonts w:ascii="Times" w:hAnsi="Times"/>
          <w:b w:val="0"/>
          <w:bCs w:val="0"/>
        </w:rPr>
        <w:fldChar w:fldCharType="begin"/>
      </w:r>
      <w:r w:rsidRPr="00194461">
        <w:rPr>
          <w:rFonts w:ascii="Times" w:hAnsi="Times"/>
          <w:b w:val="0"/>
          <w:bCs w:val="0"/>
        </w:rPr>
        <w:instrText xml:space="preserve"> SEQ Table \* ARABIC \s 1 </w:instrText>
      </w:r>
      <w:r w:rsidR="00AF1C55" w:rsidRPr="00194461">
        <w:rPr>
          <w:rFonts w:ascii="Times" w:hAnsi="Times"/>
          <w:b w:val="0"/>
          <w:bCs w:val="0"/>
        </w:rPr>
        <w:fldChar w:fldCharType="separate"/>
      </w:r>
      <w:r w:rsidR="00DE2510">
        <w:rPr>
          <w:rFonts w:ascii="Times" w:hAnsi="Times"/>
          <w:b w:val="0"/>
          <w:bCs w:val="0"/>
          <w:noProof/>
        </w:rPr>
        <w:t>1</w:t>
      </w:r>
      <w:r w:rsidR="00AF1C55" w:rsidRPr="00194461">
        <w:rPr>
          <w:rFonts w:ascii="Times" w:hAnsi="Times"/>
          <w:b w:val="0"/>
          <w:bCs w:val="0"/>
        </w:rPr>
        <w:fldChar w:fldCharType="end"/>
      </w:r>
      <w:r w:rsidRPr="00194461">
        <w:rPr>
          <w:rFonts w:ascii="Times" w:hAnsi="Times"/>
          <w:b w:val="0"/>
          <w:bCs w:val="0"/>
        </w:rPr>
        <w:t xml:space="preserve"> Required Query Sequences</w:t>
      </w:r>
      <w:bookmarkEnd w:id="992"/>
      <w:bookmarkEnd w:id="993"/>
      <w:bookmarkEnd w:id="994"/>
    </w:p>
    <w:tbl>
      <w:tblPr>
        <w:tblW w:w="908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450"/>
        <w:gridCol w:w="428"/>
        <w:gridCol w:w="410"/>
        <w:gridCol w:w="395"/>
        <w:gridCol w:w="394"/>
        <w:gridCol w:w="394"/>
        <w:gridCol w:w="394"/>
        <w:gridCol w:w="394"/>
        <w:gridCol w:w="394"/>
        <w:gridCol w:w="394"/>
        <w:gridCol w:w="394"/>
        <w:gridCol w:w="394"/>
        <w:gridCol w:w="394"/>
        <w:gridCol w:w="394"/>
        <w:gridCol w:w="394"/>
        <w:gridCol w:w="416"/>
        <w:gridCol w:w="416"/>
        <w:gridCol w:w="416"/>
        <w:gridCol w:w="415"/>
        <w:gridCol w:w="414"/>
        <w:gridCol w:w="394"/>
      </w:tblGrid>
      <w:tr w:rsidR="00E23727" w:rsidRPr="00A64EA1">
        <w:trPr>
          <w:cantSplit/>
          <w:tblHeader/>
        </w:trPr>
        <w:tc>
          <w:tcPr>
            <w:tcW w:w="594" w:type="dxa"/>
            <w:vMerge w:val="restart"/>
            <w:tcBorders>
              <w:top w:val="single" w:sz="4" w:space="0" w:color="auto"/>
              <w:left w:val="single" w:sz="4" w:space="0" w:color="auto"/>
              <w:bottom w:val="single" w:sz="4" w:space="0" w:color="auto"/>
              <w:right w:val="single" w:sz="4" w:space="0" w:color="auto"/>
            </w:tcBorders>
            <w:shd w:val="clear" w:color="auto" w:fill="FFFF99"/>
            <w:vAlign w:val="bottom"/>
          </w:tcPr>
          <w:p w:rsidR="00E23727" w:rsidRPr="00A64EA1" w:rsidRDefault="00194461" w:rsidP="00A64EA1">
            <w:pPr>
              <w:pStyle w:val="Normal2"/>
              <w:rPr>
                <w:sz w:val="16"/>
                <w:szCs w:val="16"/>
              </w:rPr>
            </w:pPr>
            <w:r w:rsidRPr="00A64EA1">
              <w:rPr>
                <w:sz w:val="16"/>
                <w:szCs w:val="16"/>
              </w:rPr>
              <w:t>SEQ</w:t>
            </w:r>
            <w:r w:rsidRPr="00A64EA1">
              <w:rPr>
                <w:sz w:val="16"/>
                <w:szCs w:val="16"/>
              </w:rPr>
              <w:br/>
              <w:t>Num</w:t>
            </w:r>
          </w:p>
        </w:tc>
        <w:tc>
          <w:tcPr>
            <w:tcW w:w="8488" w:type="dxa"/>
            <w:gridSpan w:val="21"/>
            <w:tcBorders>
              <w:top w:val="single" w:sz="4" w:space="0" w:color="auto"/>
              <w:left w:val="single" w:sz="4" w:space="0" w:color="auto"/>
              <w:bottom w:val="single" w:sz="4" w:space="0" w:color="auto"/>
              <w:right w:val="single" w:sz="4" w:space="0" w:color="auto"/>
            </w:tcBorders>
            <w:shd w:val="clear" w:color="auto" w:fill="FFFF99"/>
          </w:tcPr>
          <w:p w:rsidR="00E23727" w:rsidRPr="00A64EA1" w:rsidRDefault="00194461" w:rsidP="00A64EA1">
            <w:pPr>
              <w:pStyle w:val="Normal2"/>
              <w:rPr>
                <w:sz w:val="16"/>
                <w:szCs w:val="16"/>
              </w:rPr>
            </w:pPr>
            <w:r w:rsidRPr="00A64EA1">
              <w:rPr>
                <w:sz w:val="16"/>
                <w:szCs w:val="16"/>
              </w:rPr>
              <w:t>Stream Number</w:t>
            </w:r>
          </w:p>
        </w:tc>
      </w:tr>
      <w:tr w:rsidR="00E23727" w:rsidRPr="00A64EA1">
        <w:trPr>
          <w:cantSplit/>
          <w:tblHeader/>
        </w:trPr>
        <w:tc>
          <w:tcPr>
            <w:tcW w:w="594" w:type="dxa"/>
            <w:vMerge/>
            <w:tcBorders>
              <w:top w:val="single" w:sz="4" w:space="0" w:color="auto"/>
              <w:left w:val="single" w:sz="4" w:space="0" w:color="auto"/>
              <w:bottom w:val="thickThinSmallGap" w:sz="24" w:space="0" w:color="auto"/>
              <w:right w:val="single" w:sz="4" w:space="0" w:color="auto"/>
            </w:tcBorders>
          </w:tcPr>
          <w:p w:rsidR="00E23727" w:rsidRPr="00A64EA1" w:rsidRDefault="00E23727" w:rsidP="00A64EA1">
            <w:pPr>
              <w:pStyle w:val="Normal2"/>
              <w:rPr>
                <w:sz w:val="16"/>
                <w:szCs w:val="16"/>
              </w:rPr>
            </w:pPr>
          </w:p>
        </w:tc>
        <w:tc>
          <w:tcPr>
            <w:tcW w:w="450"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0</w:t>
            </w:r>
          </w:p>
        </w:tc>
        <w:tc>
          <w:tcPr>
            <w:tcW w:w="428"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0"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5"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5"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rsidR="00E23727" w:rsidRPr="00A64EA1" w:rsidRDefault="00194461" w:rsidP="00A64EA1">
            <w:pPr>
              <w:pStyle w:val="Normal2"/>
              <w:rPr>
                <w:rFonts w:cs="Arial"/>
                <w:sz w:val="16"/>
                <w:szCs w:val="16"/>
              </w:rPr>
            </w:pPr>
            <w:r w:rsidRPr="00A64EA1">
              <w:rPr>
                <w:rFonts w:cs="Arial"/>
                <w:sz w:val="16"/>
                <w:szCs w:val="16"/>
              </w:rPr>
              <w:t>20</w:t>
            </w:r>
          </w:p>
        </w:tc>
      </w:tr>
      <w:tr w:rsidR="00E23727" w:rsidRPr="00A64EA1">
        <w:tc>
          <w:tcPr>
            <w:tcW w:w="594" w:type="dxa"/>
            <w:tcBorders>
              <w:top w:val="thickThinSmallGap" w:sz="2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w:t>
            </w:r>
          </w:p>
        </w:tc>
        <w:tc>
          <w:tcPr>
            <w:tcW w:w="450"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28"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10"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5"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16"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16"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16"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15"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1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thickThinSmallGap" w:sz="2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19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29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39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49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50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51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52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53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t>54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sz w:val="16"/>
                <w:szCs w:val="16"/>
              </w:rPr>
            </w:pPr>
            <w:r w:rsidRPr="00A64EA1">
              <w:rPr>
                <w:sz w:val="16"/>
                <w:szCs w:val="16"/>
              </w:rPr>
              <w:lastRenderedPageBreak/>
              <w:t>55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56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57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58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59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69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79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r>
      <w:tr w:rsidR="00E23727" w:rsidRPr="00A64EA1">
        <w:tc>
          <w:tcPr>
            <w:tcW w:w="5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89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90</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91</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13</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92</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93</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94</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99</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95</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93</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44</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92</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96</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83</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56</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89</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86</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40</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97</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20</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12</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98</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66</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61</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35</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67</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55</w:t>
            </w:r>
          </w:p>
        </w:tc>
      </w:tr>
      <w:tr w:rsidR="00E23727" w:rsidRPr="00A64EA1">
        <w:tc>
          <w:tcPr>
            <w:tcW w:w="594" w:type="dxa"/>
            <w:tcBorders>
              <w:top w:val="single" w:sz="4" w:space="0" w:color="auto"/>
              <w:left w:val="single" w:sz="4" w:space="0" w:color="auto"/>
              <w:bottom w:val="single" w:sz="4" w:space="0" w:color="auto"/>
              <w:right w:val="single" w:sz="4" w:space="0" w:color="auto"/>
            </w:tcBorders>
          </w:tcPr>
          <w:p w:rsidR="00E23727" w:rsidRPr="00A64EA1" w:rsidRDefault="00194461" w:rsidP="00A64EA1">
            <w:pPr>
              <w:pStyle w:val="Normal2"/>
              <w:rPr>
                <w:rFonts w:cs="Arial"/>
                <w:sz w:val="16"/>
                <w:szCs w:val="16"/>
              </w:rPr>
            </w:pPr>
            <w:r w:rsidRPr="00A64EA1">
              <w:rPr>
                <w:rFonts w:cs="Arial"/>
                <w:sz w:val="16"/>
                <w:szCs w:val="16"/>
              </w:rPr>
              <w:t>99</w:t>
            </w:r>
          </w:p>
        </w:tc>
        <w:tc>
          <w:tcPr>
            <w:tcW w:w="45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76</w:t>
            </w:r>
          </w:p>
        </w:tc>
        <w:tc>
          <w:tcPr>
            <w:tcW w:w="428"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74</w:t>
            </w:r>
          </w:p>
        </w:tc>
        <w:tc>
          <w:tcPr>
            <w:tcW w:w="410"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48</w:t>
            </w:r>
          </w:p>
        </w:tc>
        <w:tc>
          <w:tcPr>
            <w:tcW w:w="39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84</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2</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7</w:t>
            </w:r>
          </w:p>
        </w:tc>
        <w:tc>
          <w:tcPr>
            <w:tcW w:w="416"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32</w:t>
            </w:r>
          </w:p>
        </w:tc>
        <w:tc>
          <w:tcPr>
            <w:tcW w:w="415"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98</w:t>
            </w:r>
          </w:p>
        </w:tc>
        <w:tc>
          <w:tcPr>
            <w:tcW w:w="41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rsidR="00E23727" w:rsidRPr="00A64EA1" w:rsidRDefault="00194461" w:rsidP="00A64EA1">
            <w:pPr>
              <w:pStyle w:val="Normal2"/>
              <w:rPr>
                <w:rFonts w:cs="Arial"/>
                <w:sz w:val="16"/>
                <w:szCs w:val="16"/>
              </w:rPr>
            </w:pPr>
            <w:r w:rsidRPr="00A64EA1">
              <w:rPr>
                <w:rFonts w:cs="Arial"/>
                <w:sz w:val="16"/>
                <w:szCs w:val="16"/>
              </w:rPr>
              <w:t>39</w:t>
            </w:r>
          </w:p>
        </w:tc>
      </w:tr>
    </w:tbl>
    <w:p w:rsidR="00E23727" w:rsidRPr="00D35F5D" w:rsidRDefault="00E23727">
      <w:pPr>
        <w:pStyle w:val="PlainText"/>
        <w:rPr>
          <w:rFonts w:ascii="Times" w:hAnsi="Times"/>
          <w:i/>
          <w:iCs/>
        </w:rPr>
      </w:pPr>
    </w:p>
    <w:p w:rsidR="00E23727" w:rsidRPr="00D35F5D" w:rsidRDefault="00E23727">
      <w:pPr>
        <w:rPr>
          <w:rFonts w:ascii="Times" w:hAnsi="Times"/>
        </w:rPr>
      </w:pPr>
    </w:p>
    <w:p w:rsidR="00E23727" w:rsidRPr="00D35F5D" w:rsidRDefault="00E23727">
      <w:pPr>
        <w:rPr>
          <w:rFonts w:ascii="Times" w:hAnsi="Times"/>
        </w:rPr>
      </w:pPr>
    </w:p>
    <w:p w:rsidR="00E23727" w:rsidRPr="00D35F5D" w:rsidRDefault="00194461">
      <w:pPr>
        <w:pStyle w:val="Heading8"/>
        <w:rPr>
          <w:rFonts w:ascii="Times" w:hAnsi="Times"/>
          <w:b w:val="0"/>
          <w:bCs w:val="0"/>
        </w:rPr>
      </w:pPr>
      <w:bookmarkStart w:id="995" w:name="_Ref103237419"/>
      <w:bookmarkStart w:id="996" w:name="_Ref103237430"/>
      <w:bookmarkStart w:id="997" w:name="_Toc133623135"/>
      <w:bookmarkStart w:id="998" w:name="_Toc177315672"/>
      <w:bookmarkStart w:id="999" w:name="_Toc185323873"/>
      <w:r w:rsidRPr="00194461">
        <w:rPr>
          <w:rFonts w:ascii="Times" w:hAnsi="Times"/>
          <w:b w:val="0"/>
          <w:bCs w:val="0"/>
        </w:rPr>
        <w:lastRenderedPageBreak/>
        <w:t>Sample Executive Summary</w:t>
      </w:r>
      <w:bookmarkEnd w:id="987"/>
      <w:bookmarkEnd w:id="995"/>
      <w:bookmarkEnd w:id="996"/>
      <w:bookmarkEnd w:id="997"/>
      <w:bookmarkEnd w:id="998"/>
      <w:bookmarkEnd w:id="999"/>
    </w:p>
    <w:p w:rsidR="00E23727" w:rsidRPr="00D35F5D" w:rsidRDefault="00D573C7">
      <w:pPr>
        <w:ind w:left="0"/>
        <w:jc w:val="center"/>
        <w:rPr>
          <w:rFonts w:ascii="Times" w:hAnsi="Times"/>
        </w:rPr>
      </w:pPr>
      <w:r w:rsidRPr="00AF1C55">
        <w:rPr>
          <w:rFonts w:ascii="Times" w:hAnsi="Times"/>
        </w:rPr>
        <w:pict>
          <v:shape id="_x0000_i1028" type="#_x0000_t75" style="width:421.75pt;height:552pt">
            <v:imagedata r:id="rId62" o:title=""/>
          </v:shape>
        </w:pict>
      </w:r>
    </w:p>
    <w:p w:rsidR="00E23727" w:rsidRPr="00D35F5D" w:rsidRDefault="00E23727">
      <w:pPr>
        <w:ind w:left="0"/>
        <w:jc w:val="center"/>
        <w:rPr>
          <w:rFonts w:ascii="Times" w:hAnsi="Times"/>
        </w:rPr>
      </w:pPr>
    </w:p>
    <w:p w:rsidR="00E23727" w:rsidRPr="00D35F5D" w:rsidRDefault="00D573C7">
      <w:pPr>
        <w:ind w:left="0"/>
        <w:jc w:val="center"/>
        <w:rPr>
          <w:rFonts w:ascii="Times" w:hAnsi="Times"/>
        </w:rPr>
      </w:pPr>
      <w:r w:rsidRPr="00AF1C55">
        <w:rPr>
          <w:rFonts w:ascii="Times" w:hAnsi="Times"/>
        </w:rPr>
        <w:lastRenderedPageBreak/>
        <w:pict>
          <v:shape id="_x0000_i1029" type="#_x0000_t75" style="width:463.75pt;height:566.8pt">
            <v:imagedata r:id="rId63" o:title=""/>
          </v:shape>
        </w:pict>
      </w:r>
    </w:p>
    <w:p w:rsidR="00E23727" w:rsidRPr="00D35F5D" w:rsidRDefault="00E23727">
      <w:pPr>
        <w:ind w:left="0"/>
        <w:jc w:val="center"/>
        <w:rPr>
          <w:rFonts w:ascii="Times" w:hAnsi="Times"/>
        </w:rPr>
      </w:pPr>
    </w:p>
    <w:p w:rsidR="00E23727" w:rsidRPr="00D35F5D" w:rsidRDefault="00D573C7">
      <w:pPr>
        <w:ind w:left="0"/>
        <w:jc w:val="center"/>
        <w:rPr>
          <w:rFonts w:ascii="Times" w:hAnsi="Times"/>
        </w:rPr>
      </w:pPr>
      <w:r w:rsidRPr="00AF1C55">
        <w:rPr>
          <w:rFonts w:ascii="Times" w:hAnsi="Times"/>
        </w:rPr>
        <w:lastRenderedPageBreak/>
        <w:pict>
          <v:shape id="_x0000_i1030" type="#_x0000_t75" style="width:466.6pt;height:621.55pt">
            <v:imagedata r:id="rId64" o:title=""/>
          </v:shape>
        </w:pict>
      </w:r>
    </w:p>
    <w:p w:rsidR="00E23727" w:rsidRPr="00D35F5D" w:rsidRDefault="00D573C7">
      <w:pPr>
        <w:ind w:left="0"/>
        <w:jc w:val="center"/>
        <w:rPr>
          <w:rFonts w:ascii="Times" w:hAnsi="Times"/>
        </w:rPr>
      </w:pPr>
      <w:r w:rsidRPr="00AF1C55">
        <w:rPr>
          <w:rFonts w:ascii="Times" w:hAnsi="Times"/>
        </w:rPr>
        <w:lastRenderedPageBreak/>
        <w:pict>
          <v:shape id="_x0000_i1031" type="#_x0000_t75" style="width:461.65pt;height:631.05pt">
            <v:imagedata r:id="rId65" o:title=""/>
          </v:shape>
        </w:pict>
      </w:r>
    </w:p>
    <w:p w:rsidR="00E23727" w:rsidRPr="00D35F5D" w:rsidRDefault="00194461">
      <w:pPr>
        <w:pStyle w:val="Heading8"/>
        <w:rPr>
          <w:rFonts w:ascii="Times" w:hAnsi="Times"/>
          <w:b w:val="0"/>
          <w:bCs w:val="0"/>
        </w:rPr>
      </w:pPr>
      <w:bookmarkStart w:id="1000" w:name="_Toc185060800"/>
      <w:bookmarkStart w:id="1001" w:name="_Ref103207208"/>
      <w:bookmarkStart w:id="1002" w:name="_Ref103236570"/>
      <w:bookmarkStart w:id="1003" w:name="_Toc133623136"/>
      <w:bookmarkStart w:id="1004" w:name="_Toc177315673"/>
      <w:bookmarkStart w:id="1005" w:name="_Toc185323874"/>
      <w:bookmarkEnd w:id="1000"/>
      <w:r w:rsidRPr="00194461">
        <w:rPr>
          <w:rFonts w:ascii="Times" w:hAnsi="Times"/>
          <w:b w:val="0"/>
          <w:bCs w:val="0"/>
        </w:rPr>
        <w:lastRenderedPageBreak/>
        <w:t xml:space="preserve">Tool Set </w:t>
      </w:r>
      <w:bookmarkEnd w:id="1001"/>
      <w:r w:rsidRPr="00194461">
        <w:rPr>
          <w:rFonts w:ascii="Times" w:hAnsi="Times"/>
          <w:b w:val="0"/>
          <w:bCs w:val="0"/>
        </w:rPr>
        <w:t>Requirements</w:t>
      </w:r>
      <w:bookmarkEnd w:id="1002"/>
      <w:bookmarkEnd w:id="1003"/>
      <w:bookmarkEnd w:id="1004"/>
      <w:bookmarkEnd w:id="1005"/>
    </w:p>
    <w:p w:rsidR="00E23727" w:rsidRPr="00D35F5D" w:rsidRDefault="00194461">
      <w:pPr>
        <w:pStyle w:val="Heading9"/>
        <w:rPr>
          <w:rFonts w:ascii="Times" w:hAnsi="Times"/>
          <w:b w:val="0"/>
          <w:bCs w:val="0"/>
          <w:i w:val="0"/>
          <w:iCs w:val="0"/>
        </w:rPr>
      </w:pPr>
      <w:r w:rsidRPr="00194461">
        <w:rPr>
          <w:rFonts w:ascii="Times" w:hAnsi="Times"/>
          <w:b w:val="0"/>
          <w:bCs w:val="0"/>
          <w:i w:val="0"/>
          <w:iCs w:val="0"/>
        </w:rPr>
        <w:t>Introduction</w:t>
      </w:r>
    </w:p>
    <w:p w:rsidR="00DB39FC" w:rsidRPr="00D35F5D" w:rsidRDefault="00194461">
      <w:pPr>
        <w:pStyle w:val="TPCParagraph"/>
        <w:rPr>
          <w:rFonts w:ascii="Times" w:hAnsi="Times"/>
        </w:rPr>
      </w:pPr>
      <w:r w:rsidRPr="00194461">
        <w:rPr>
          <w:rFonts w:ascii="Times" w:hAnsi="Times"/>
        </w:rPr>
        <w:t xml:space="preserve">In addition to this document, TPC-DS relies on material that is only available electronically. While not included in the printed version of the specification, this “soft appendix” is integral to the submission of a compliant TPC-DS benchmark result. </w:t>
      </w:r>
    </w:p>
    <w:p w:rsidR="00E23727" w:rsidRPr="00D35F5D" w:rsidRDefault="00194461">
      <w:pPr>
        <w:pStyle w:val="Heading9"/>
        <w:rPr>
          <w:rFonts w:ascii="Times" w:hAnsi="Times"/>
          <w:b w:val="0"/>
          <w:bCs w:val="0"/>
          <w:i w:val="0"/>
          <w:iCs w:val="0"/>
        </w:rPr>
      </w:pPr>
      <w:r w:rsidRPr="00194461">
        <w:rPr>
          <w:rFonts w:ascii="Times" w:hAnsi="Times"/>
          <w:b w:val="0"/>
          <w:bCs w:val="0"/>
          <w:i w:val="0"/>
          <w:iCs w:val="0"/>
        </w:rPr>
        <w:t>Availability</w:t>
      </w:r>
    </w:p>
    <w:p w:rsidR="00DB39FC" w:rsidRPr="00D35F5D" w:rsidRDefault="00194461">
      <w:pPr>
        <w:pStyle w:val="TPCParagraph"/>
        <w:rPr>
          <w:rFonts w:ascii="Times" w:hAnsi="Times"/>
        </w:rPr>
      </w:pPr>
      <w:r w:rsidRPr="00194461">
        <w:rPr>
          <w:rFonts w:ascii="Times" w:hAnsi="Times"/>
        </w:rPr>
        <w:t>Need to confirm and any other legalese with TPC</w:t>
      </w:r>
    </w:p>
    <w:p w:rsidR="00DB39FC" w:rsidRPr="00D35F5D" w:rsidRDefault="00194461">
      <w:pPr>
        <w:pStyle w:val="TPCParagraph"/>
        <w:rPr>
          <w:rFonts w:ascii="Times" w:hAnsi="Times"/>
        </w:rPr>
      </w:pPr>
      <w:r w:rsidRPr="00194461">
        <w:rPr>
          <w:rFonts w:ascii="Times" w:hAnsi="Times"/>
        </w:rPr>
        <w:t>The electronically available specification content may be downloaded from the TPC-DS section of the TPC web site located on the TPC website (</w:t>
      </w:r>
      <w:hyperlink r:id="rId66" w:history="1">
        <w:r w:rsidRPr="00194461">
          <w:rPr>
            <w:rStyle w:val="Hyperlink"/>
            <w:rFonts w:ascii="Times" w:hAnsi="Times"/>
          </w:rPr>
          <w:t>http://www.tpc.org</w:t>
        </w:r>
      </w:hyperlink>
      <w:proofErr w:type="gramStart"/>
      <w:r w:rsidRPr="00194461">
        <w:rPr>
          <w:rFonts w:ascii="Times" w:hAnsi="Times"/>
        </w:rPr>
        <w:t>)  free</w:t>
      </w:r>
      <w:proofErr w:type="gramEnd"/>
      <w:r w:rsidRPr="00194461">
        <w:rPr>
          <w:rFonts w:ascii="Times" w:hAnsi="Times"/>
        </w:rPr>
        <w:t xml:space="preserve"> of charge. It is solely intended for use in conjunction with the execution of a TPC-DS benchmark. Any other use is prohibited without the express, prior written consent of the TPC.</w:t>
      </w:r>
    </w:p>
    <w:p w:rsidR="00E23727" w:rsidRPr="00D35F5D" w:rsidRDefault="00194461">
      <w:pPr>
        <w:pStyle w:val="Heading9"/>
        <w:rPr>
          <w:rFonts w:ascii="Times" w:hAnsi="Times"/>
          <w:b w:val="0"/>
          <w:bCs w:val="0"/>
          <w:i w:val="0"/>
          <w:iCs w:val="0"/>
        </w:rPr>
      </w:pPr>
      <w:bookmarkStart w:id="1006" w:name="_Ref103237446"/>
      <w:r w:rsidRPr="00194461">
        <w:rPr>
          <w:rFonts w:ascii="Times" w:hAnsi="Times"/>
          <w:b w:val="0"/>
          <w:bCs w:val="0"/>
          <w:i w:val="0"/>
          <w:iCs w:val="0"/>
        </w:rPr>
        <w:t>Compatibility</w:t>
      </w:r>
      <w:bookmarkEnd w:id="1006"/>
    </w:p>
    <w:p w:rsidR="00DB39FC" w:rsidRPr="00D35F5D" w:rsidRDefault="00194461">
      <w:pPr>
        <w:pStyle w:val="TPCParagraph"/>
        <w:rPr>
          <w:rFonts w:ascii="Times" w:hAnsi="Times"/>
        </w:rPr>
      </w:pPr>
      <w:r w:rsidRPr="00194461">
        <w:rPr>
          <w:rFonts w:ascii="Times" w:hAnsi="Times"/>
        </w:rPr>
        <w:t>This material is maintained, versioned and revised independently of the specification itself. It is the benchmark sponsor’s responsibility to assure that any benchmark submission relies on a revision of the soft appendix that is compliant with the revision of the TPC-DS specification against which the result is being submitted.</w:t>
      </w:r>
    </w:p>
    <w:p w:rsidR="00DB39FC" w:rsidRPr="00D35F5D" w:rsidRDefault="00194461">
      <w:pPr>
        <w:pStyle w:val="TPCParagraph"/>
        <w:rPr>
          <w:rFonts w:ascii="Times" w:hAnsi="Times"/>
        </w:rPr>
      </w:pPr>
      <w:r w:rsidRPr="00194461">
        <w:rPr>
          <w:rFonts w:ascii="Times" w:hAnsi="Times"/>
        </w:rPr>
        <w:t xml:space="preserve">The soft appendix includes a version number similar to that used in the specification, with a major version number, a minor version number and a third tier level, each separated by a decimal point.  The major and minor revision numbers are tied to those of the TPC-DS specification with which the soft appendix is compliant.  The third tier level of the soft appendix is incremented whenever the appendix itself is updated, and is independent of revision changes or updates to the specification. </w:t>
      </w:r>
    </w:p>
    <w:p w:rsidR="00DB39FC" w:rsidRPr="00D35F5D" w:rsidRDefault="00194461">
      <w:pPr>
        <w:pStyle w:val="TPCParagraph"/>
        <w:rPr>
          <w:rFonts w:ascii="Times" w:hAnsi="Times"/>
        </w:rPr>
      </w:pPr>
      <w:r w:rsidRPr="00194461">
        <w:rPr>
          <w:rFonts w:ascii="Times" w:hAnsi="Times"/>
        </w:rPr>
        <w:t xml:space="preserve">A revision of the soft appendix may be used to submit a TPC-DS benchmark result provided that the major revision number of the soft appendix matches that of a specification revision that is eligible for benchmark submission; </w:t>
      </w:r>
    </w:p>
    <w:p w:rsidR="00DD18B8" w:rsidRPr="00D35F5D" w:rsidRDefault="00194461">
      <w:pPr>
        <w:pStyle w:val="TPCComment"/>
        <w:rPr>
          <w:rFonts w:ascii="Times" w:hAnsi="Times"/>
        </w:rPr>
      </w:pPr>
      <w:r w:rsidRPr="00194461">
        <w:rPr>
          <w:rFonts w:ascii="Times" w:hAnsi="Times"/>
        </w:rPr>
        <w:t>The intent of this clause is to allow for the possibly lengthy tuning and preparation cycle that precedes a benchmark submission, during which a third tier revision could be released.</w:t>
      </w:r>
    </w:p>
    <w:p w:rsidR="00DB39FC" w:rsidRPr="00D35F5D" w:rsidRDefault="00194461">
      <w:pPr>
        <w:pStyle w:val="TPCParagraph"/>
        <w:rPr>
          <w:rFonts w:ascii="Times" w:hAnsi="Times"/>
        </w:rPr>
      </w:pPr>
      <w:r w:rsidRPr="00194461">
        <w:rPr>
          <w:rFonts w:ascii="Times" w:hAnsi="Times"/>
        </w:rPr>
        <w:t>Benchmark sponsors are encouraged to use the most recent patch level of a given soft appendix version, as it will contain the latest clarifications and bug fixes, but any third tier level may be used to produce a compliant benchmark submission as long as the prior conditions are met.</w:t>
      </w:r>
    </w:p>
    <w:p w:rsidR="00E23727" w:rsidRPr="00D35F5D" w:rsidRDefault="00194461">
      <w:pPr>
        <w:pStyle w:val="Heading8"/>
        <w:rPr>
          <w:rFonts w:ascii="Times" w:hAnsi="Times"/>
          <w:b w:val="0"/>
          <w:bCs w:val="0"/>
        </w:rPr>
      </w:pPr>
      <w:bookmarkStart w:id="1007" w:name="_Ref177284831"/>
      <w:bookmarkStart w:id="1008" w:name="_Toc177315674"/>
      <w:bookmarkStart w:id="1009" w:name="_Toc185323875"/>
      <w:r w:rsidRPr="00194461">
        <w:rPr>
          <w:rFonts w:ascii="Times" w:hAnsi="Times"/>
          <w:b w:val="0"/>
          <w:bCs w:val="0"/>
        </w:rPr>
        <w:lastRenderedPageBreak/>
        <w:t xml:space="preserve">XML </w:t>
      </w:r>
      <w:bookmarkEnd w:id="1007"/>
      <w:r w:rsidRPr="00194461">
        <w:rPr>
          <w:rFonts w:ascii="Times" w:hAnsi="Times"/>
          <w:b w:val="0"/>
          <w:bCs w:val="0"/>
        </w:rPr>
        <w:t>Schema Guide</w:t>
      </w:r>
      <w:bookmarkEnd w:id="1008"/>
      <w:bookmarkEnd w:id="1009"/>
    </w:p>
    <w:p w:rsidR="00E23727" w:rsidRPr="00D35F5D" w:rsidRDefault="00194461">
      <w:pPr>
        <w:pStyle w:val="Heading9"/>
        <w:rPr>
          <w:rFonts w:ascii="Times" w:hAnsi="Times"/>
          <w:b w:val="0"/>
          <w:bCs w:val="0"/>
          <w:i w:val="0"/>
          <w:iCs w:val="0"/>
        </w:rPr>
      </w:pPr>
      <w:bookmarkStart w:id="1010" w:name="_Toc153271592"/>
      <w:bookmarkStart w:id="1011" w:name="_Toc169536087"/>
      <w:r w:rsidRPr="00194461">
        <w:rPr>
          <w:rFonts w:ascii="Times" w:hAnsi="Times"/>
          <w:b w:val="0"/>
          <w:bCs w:val="0"/>
          <w:i w:val="0"/>
          <w:iCs w:val="0"/>
        </w:rPr>
        <w:t>Overview</w:t>
      </w:r>
      <w:bookmarkEnd w:id="1010"/>
      <w:bookmarkEnd w:id="1011"/>
    </w:p>
    <w:p w:rsidR="00DB39FC" w:rsidRPr="00D35F5D" w:rsidRDefault="00194461">
      <w:pPr>
        <w:pStyle w:val="TPCParagraph"/>
        <w:rPr>
          <w:rFonts w:ascii="Times" w:hAnsi="Times"/>
        </w:rPr>
      </w:pPr>
      <w:r w:rsidRPr="00194461">
        <w:rPr>
          <w:rFonts w:ascii="Times" w:hAnsi="Times"/>
        </w:rPr>
        <w:t xml:space="preserve">The schema of the ES.xml document is defined by the XML schema document tpcds-es.xsd available </w:t>
      </w:r>
      <w:proofErr w:type="gramStart"/>
      <w:r w:rsidRPr="00194461">
        <w:rPr>
          <w:rFonts w:ascii="Times" w:hAnsi="Times"/>
        </w:rPr>
        <w:t>at  located</w:t>
      </w:r>
      <w:proofErr w:type="gramEnd"/>
      <w:r w:rsidRPr="00194461">
        <w:rPr>
          <w:rFonts w:ascii="Times" w:hAnsi="Times"/>
        </w:rPr>
        <w:t xml:space="preserve"> on the TPC website (</w:t>
      </w:r>
      <w:hyperlink r:id="rId67" w:history="1">
        <w:r w:rsidRPr="00194461">
          <w:rPr>
            <w:rStyle w:val="Hyperlink"/>
            <w:rFonts w:ascii="Times" w:hAnsi="Times"/>
          </w:rPr>
          <w:t>http://www.tpc.org</w:t>
        </w:r>
      </w:hyperlink>
      <w:r w:rsidRPr="00194461">
        <w:rPr>
          <w:rFonts w:ascii="Times" w:hAnsi="Times"/>
        </w:rPr>
        <w:t xml:space="preserve">).  The ES.xml file must conform to the tpcds-es.xsd (established by XML schema validation).  </w:t>
      </w:r>
    </w:p>
    <w:p w:rsidR="00E23727" w:rsidRPr="00D35F5D" w:rsidRDefault="00194461">
      <w:pPr>
        <w:pStyle w:val="Heading9"/>
        <w:rPr>
          <w:rFonts w:ascii="Times" w:hAnsi="Times"/>
          <w:b w:val="0"/>
          <w:bCs w:val="0"/>
          <w:i w:val="0"/>
          <w:iCs w:val="0"/>
        </w:rPr>
      </w:pPr>
      <w:bookmarkStart w:id="1012" w:name="_Toc153271593"/>
      <w:bookmarkStart w:id="1013" w:name="_Toc169536088"/>
      <w:r w:rsidRPr="00194461">
        <w:rPr>
          <w:rFonts w:ascii="Times" w:hAnsi="Times"/>
          <w:b w:val="0"/>
          <w:bCs w:val="0"/>
          <w:i w:val="0"/>
          <w:iCs w:val="0"/>
        </w:rPr>
        <w:t>Schema Structure</w:t>
      </w:r>
      <w:bookmarkEnd w:id="1012"/>
      <w:bookmarkEnd w:id="1013"/>
    </w:p>
    <w:p w:rsidR="00DB39FC" w:rsidRPr="00D35F5D" w:rsidRDefault="00194461">
      <w:pPr>
        <w:pStyle w:val="TPCParagraph"/>
        <w:rPr>
          <w:rFonts w:ascii="Times" w:hAnsi="Times"/>
        </w:rPr>
      </w:pPr>
      <w:r w:rsidRPr="00194461">
        <w:rPr>
          <w:rFonts w:ascii="Times" w:hAnsi="Times"/>
        </w:rPr>
        <w:t>An XML document conforming to the tpcds-es.xsd schema contains a single element named tpcdsResult of type RootType. The main complex types are explained in the sections below.  The other types not included here can be found in tpcds-es.xsd.</w:t>
      </w:r>
    </w:p>
    <w:p w:rsidR="00E23727" w:rsidRPr="00D35F5D" w:rsidRDefault="00194461">
      <w:pPr>
        <w:pStyle w:val="Heading9"/>
        <w:rPr>
          <w:rFonts w:ascii="Times" w:hAnsi="Times"/>
          <w:b w:val="0"/>
          <w:bCs w:val="0"/>
          <w:i w:val="0"/>
          <w:iCs w:val="0"/>
        </w:rPr>
      </w:pPr>
      <w:r w:rsidRPr="00194461">
        <w:rPr>
          <w:rFonts w:ascii="Times" w:hAnsi="Times"/>
          <w:b w:val="0"/>
          <w:bCs w:val="0"/>
          <w:i w:val="0"/>
          <w:iCs w:val="0"/>
        </w:rPr>
        <w:t>The RootType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44"/>
        <w:gridCol w:w="2246"/>
        <w:gridCol w:w="3626"/>
      </w:tblGrid>
      <w:tr w:rsidR="00E23727" w:rsidRPr="00D35F5D">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rPr>
                <w:rStyle w:val="es-FontHeader"/>
                <w:rFonts w:ascii="Times" w:hAnsi="Times"/>
              </w:rPr>
            </w:pPr>
            <w:r w:rsidRPr="00194461">
              <w:rPr>
                <w:rStyle w:val="es-FontHeader"/>
                <w:rFonts w:ascii="Times" w:hAnsi="Times"/>
              </w:rPr>
              <w:t>Attribute</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rPr>
                <w:rStyle w:val="es-FontHeader"/>
                <w:rFonts w:ascii="Times" w:hAnsi="Times"/>
              </w:rPr>
            </w:pPr>
            <w:r w:rsidRPr="00194461">
              <w:rPr>
                <w:rStyle w:val="es-FontHeader"/>
                <w:rFonts w:ascii="Times" w:hAnsi="Times"/>
              </w:rPr>
              <w:t>Description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SponsorName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sponsor’s name.</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SystemIdentification</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name of measured server.</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SpecVersion</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SpecVersionType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TPC-DS Specification version number under which the benchmark is published</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PricingSpecVersion</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SpecVersionType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TPC-Pricing Specification version number under which the benchmark is published</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ReportDate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date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The date that the result is submitted to the TPC.</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RevisionDate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date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The date that a revision is submitted to the TPC, if applicable; otherwise omitted.</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AvailabilityDate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date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Style w:val="es-FontDef-Term"/>
                <w:rFonts w:ascii="Times" w:hAnsi="Times"/>
                <w:sz w:val="16"/>
                <w:szCs w:val="16"/>
              </w:rPr>
            </w:pPr>
            <w:r w:rsidRPr="00194461">
              <w:rPr>
                <w:rFonts w:ascii="Times" w:hAnsi="Times"/>
              </w:rPr>
              <w:t>Availability Date</w:t>
            </w:r>
            <w:r w:rsidRPr="00194461">
              <w:rPr>
                <w:rStyle w:val="es-FontDef-Term"/>
                <w:rFonts w:ascii="Times" w:hAnsi="Times"/>
                <w:sz w:val="16"/>
                <w:szCs w:val="16"/>
              </w:rPr>
              <w:t xml:space="preserve"> </w:t>
            </w:r>
            <w:r w:rsidRPr="00194461">
              <w:rPr>
                <w:rStyle w:val="es-FontDef-Term"/>
                <w:rFonts w:ascii="Times" w:hAnsi="Times"/>
                <w:b w:val="0"/>
                <w:bCs w:val="0"/>
                <w:sz w:val="16"/>
                <w:szCs w:val="16"/>
              </w:rPr>
              <w:t>(see TPC Pricing Specification)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TpcdsThroughput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tpcdsType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Style w:val="es-FontDef-Term"/>
                <w:rFonts w:ascii="Times" w:hAnsi="Times"/>
              </w:rPr>
            </w:pPr>
            <w:r w:rsidRPr="00194461">
              <w:rPr>
                <w:rFonts w:ascii="Times" w:hAnsi="Times"/>
              </w:rPr>
              <w:t xml:space="preserve">Reported Throughput in QphDS@SF (see Clause </w:t>
            </w:r>
            <w:fldSimple w:instr=" REF _Ref177293499 \r \h  \* MERGEFORMAT ">
              <w:r w:rsidR="00DE2510" w:rsidRPr="00DE2510">
                <w:rPr>
                  <w:rFonts w:ascii="Times" w:hAnsi="Times"/>
                </w:rPr>
                <w:t>7.6</w:t>
              </w:r>
            </w:fldSimple>
            <w:r w:rsidRPr="00194461">
              <w:rPr>
                <w:rFonts w:ascii="Times" w:hAnsi="Times"/>
              </w:rPr>
              <w:t>)</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PricePerf</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PriceType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Price/Performance Metric ($/QphDS@SF)</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Currency</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CurrencyType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currency in which the result is priced.</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TotalSystemCost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PriceType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Style w:val="es-FontDef-Term"/>
                <w:rFonts w:ascii="Times" w:hAnsi="Times"/>
                <w:b w:val="0"/>
                <w:bCs w:val="0"/>
              </w:rPr>
            </w:pPr>
            <w:r w:rsidRPr="00194461">
              <w:rPr>
                <w:rFonts w:ascii="Times" w:hAnsi="Times"/>
              </w:rPr>
              <w:t>Total System Cost (see TPC Pricing Specification)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AuditorName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AuditorType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name of the Auditor who certified the result.</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Cluster</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YesNoType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“Y” or “N” indicating if the result was implemented on a clustered server configuration.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AllRaidProtected</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YesNoType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“Y” or “N” indicating if the result was implemented on a server with raid protection at all levels.</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SchemaVersion</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SchemaVersionType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schema version, initially “1.0”.</w:t>
            </w:r>
          </w:p>
        </w:tc>
      </w:tr>
    </w:tbl>
    <w:p w:rsidR="00E23727" w:rsidRPr="00D35F5D" w:rsidRDefault="00194461">
      <w:pPr>
        <w:pStyle w:val="Heading9"/>
        <w:keepNext/>
        <w:ind w:left="1786"/>
        <w:rPr>
          <w:rFonts w:ascii="Times" w:hAnsi="Times"/>
          <w:b w:val="0"/>
          <w:bCs w:val="0"/>
          <w:i w:val="0"/>
          <w:iCs w:val="0"/>
        </w:rPr>
      </w:pPr>
      <w:r w:rsidRPr="00194461">
        <w:rPr>
          <w:rFonts w:ascii="Times" w:hAnsi="Times"/>
          <w:b w:val="0"/>
          <w:bCs w:val="0"/>
          <w:i w:val="0"/>
          <w:iCs w:val="0"/>
        </w:rPr>
        <w:t>The RootType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26"/>
        <w:gridCol w:w="2345"/>
        <w:gridCol w:w="3445"/>
      </w:tblGrid>
      <w:tr w:rsidR="00E23727" w:rsidRPr="00D35F5D">
        <w:trPr>
          <w:cantSplit/>
        </w:trPr>
        <w:tc>
          <w:tcPr>
            <w:tcW w:w="2126"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rsidR="00E23727" w:rsidRPr="00D35F5D" w:rsidRDefault="00194461">
            <w:pPr>
              <w:keepNext/>
              <w:ind w:left="1080"/>
              <w:rPr>
                <w:rStyle w:val="es-FontHeader"/>
                <w:rFonts w:ascii="Times" w:hAnsi="Times"/>
              </w:rPr>
            </w:pPr>
            <w:r w:rsidRPr="00194461">
              <w:rPr>
                <w:rStyle w:val="es-FontHeader"/>
                <w:rFonts w:ascii="Times" w:hAnsi="Times"/>
              </w:rPr>
              <w:t>Element</w:t>
            </w:r>
          </w:p>
        </w:tc>
        <w:tc>
          <w:tcPr>
            <w:tcW w:w="2345" w:type="dxa"/>
            <w:tcBorders>
              <w:top w:val="single" w:sz="6" w:space="0" w:color="auto"/>
              <w:left w:val="single" w:sz="6" w:space="0" w:color="auto"/>
              <w:bottom w:val="single" w:sz="12"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445" w:type="dxa"/>
            <w:tcBorders>
              <w:top w:val="single" w:sz="6" w:space="0" w:color="auto"/>
              <w:left w:val="single" w:sz="6" w:space="0" w:color="auto"/>
              <w:bottom w:val="single" w:sz="12"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DBServer</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DBServerType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DBServer element contains information about the database server.</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StorageSubsystem</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StorageSubsystemType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StorageSubsystem element contains information about the storage subsystem used for the benchmark run.</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lastRenderedPageBreak/>
              <w:t>DatabaseLoad</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DatabaseLoadRunDetailType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DatabaseLoad element contains information about database load run performance.</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PowerRun</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PowerRunDetailType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PowerRun element contains information about the Power Run performance.</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QueryRun1</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QueryRunDetailType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 xml:space="preserve">The QueryRun1 element contains information about the </w:t>
            </w:r>
            <w:r w:rsidR="00CA6F6E">
              <w:rPr>
                <w:rFonts w:ascii="Times" w:hAnsi="Times"/>
              </w:rPr>
              <w:t>Throughput Test</w:t>
            </w:r>
            <w:r w:rsidRPr="00194461">
              <w:rPr>
                <w:rFonts w:ascii="Times" w:hAnsi="Times"/>
              </w:rPr>
              <w:t xml:space="preserve"> 1 performance.</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RefreshGroup1</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RefreshGroupDetailType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RefreshRun1 element contains information about the Refresh Run 1 performance.</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QueryRun2</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QueryRunDetailType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 xml:space="preserve">The QueryRun2 element contains information about the </w:t>
            </w:r>
            <w:r w:rsidR="00CA6F6E">
              <w:rPr>
                <w:rFonts w:ascii="Times" w:hAnsi="Times"/>
              </w:rPr>
              <w:t>Throughput Test</w:t>
            </w:r>
            <w:r w:rsidRPr="00194461">
              <w:rPr>
                <w:rFonts w:ascii="Times" w:hAnsi="Times"/>
              </w:rPr>
              <w:t xml:space="preserve"> 2 performance.</w:t>
            </w:r>
          </w:p>
        </w:tc>
      </w:tr>
      <w:tr w:rsidR="00E23727" w:rsidRPr="00D35F5D">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RefreshGroup2</w:t>
            </w:r>
          </w:p>
        </w:tc>
        <w:tc>
          <w:tcPr>
            <w:tcW w:w="23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RefreshGroupDetailType</w:t>
            </w:r>
          </w:p>
        </w:tc>
        <w:tc>
          <w:tcPr>
            <w:tcW w:w="3445"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RefreshRun2 element contains information about the Refresh Run 2 performance.</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DBServerType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230"/>
        <w:gridCol w:w="3570"/>
      </w:tblGrid>
      <w:tr w:rsidR="00E23727" w:rsidRPr="00D35F5D">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Attribute</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DBName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name of the Database Management System (DBMS).</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DBVersion</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The version of the DBMS.</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DBMiscInfo</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Any miscellaneous information needed to indicate precisely which version of the DBMS was tested (e.g., “Service Pack 1” or “Build 1298”).</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OSName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The name of the Operating System (OS) on which the DBMS was running.</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OSVersion</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OS version. </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OSMiscInfo</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Any miscellaneous information needed to indicate precisely which version of the OS was tested (e.g., “Service Pack 1” or “Build 1298”).</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ProcessorName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Style w:val="es-FontDef-Term"/>
                <w:rFonts w:ascii="Times" w:hAnsi="Times"/>
              </w:rPr>
            </w:pPr>
            <w:r w:rsidRPr="009C0D3E">
              <w:rPr>
                <w:rFonts w:ascii="Times" w:hAnsi="Times" w:cs="Verdana"/>
                <w:i/>
                <w:iCs/>
                <w:smallCaps/>
                <w:outline/>
              </w:rPr>
              <w:t>The processor name and type (e.g., “Intel Xeon 2.8 GHz”)</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ProcessorCount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total number of processors in the </w:t>
            </w:r>
            <w:r w:rsidRPr="00194461">
              <w:rPr>
                <w:rFonts w:ascii="Times" w:hAnsi="Times"/>
              </w:rPr>
              <w:t>Database Server</w:t>
            </w:r>
            <w:r w:rsidRPr="009C0D3E">
              <w:rPr>
                <w:rFonts w:ascii="Times" w:hAnsi="Times" w:cs="Verdana"/>
                <w:i/>
                <w:iCs/>
                <w:smallCaps/>
                <w:outline/>
              </w:rPr>
              <w:t>.</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CoreCount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total number of cores in the </w:t>
            </w:r>
            <w:r w:rsidRPr="00194461">
              <w:rPr>
                <w:rFonts w:ascii="Times" w:hAnsi="Times"/>
              </w:rPr>
              <w:t>Database Server</w:t>
            </w:r>
            <w:r w:rsidRPr="009C0D3E">
              <w:rPr>
                <w:rFonts w:ascii="Times" w:hAnsi="Times" w:cs="Verdana"/>
                <w:i/>
                <w:iCs/>
                <w:smallCaps/>
                <w:outline/>
              </w:rPr>
              <w:t>.</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ThreadCount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total number of threads in the </w:t>
            </w:r>
            <w:r w:rsidRPr="00194461">
              <w:rPr>
                <w:rFonts w:ascii="Times" w:hAnsi="Times"/>
              </w:rPr>
              <w:t>Database Server</w:t>
            </w:r>
            <w:r w:rsidRPr="009C0D3E">
              <w:rPr>
                <w:rFonts w:ascii="Times" w:hAnsi="Times" w:cs="Verdana"/>
                <w:i/>
                <w:iCs/>
                <w:smallCaps/>
                <w:outline/>
              </w:rPr>
              <w:t>.</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Memory</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decimal</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amount of memory (in GB) configured on the </w:t>
            </w:r>
            <w:r w:rsidRPr="00194461">
              <w:rPr>
                <w:rFonts w:ascii="Times" w:hAnsi="Times"/>
              </w:rPr>
              <w:t>Database Server</w:t>
            </w:r>
            <w:r w:rsidRPr="009C0D3E">
              <w:rPr>
                <w:rFonts w:ascii="Times" w:hAnsi="Times" w:cs="Verdana"/>
                <w:i/>
                <w:iCs/>
                <w:smallCaps/>
                <w:outline/>
              </w:rPr>
              <w:t>.</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InitialDBSize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Style w:val="es-FontDef-Term"/>
                <w:rFonts w:ascii="Times" w:hAnsi="Times"/>
                <w:b w:val="0"/>
                <w:bCs w:val="0"/>
              </w:rPr>
            </w:pPr>
            <w:r w:rsidRPr="00194461">
              <w:rPr>
                <w:rFonts w:ascii="Times" w:hAnsi="Times"/>
              </w:rPr>
              <w:t>Initial Database Size in GB</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RedundancyLevel</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 xml:space="preserve">The Redundancy Level </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SpindleCount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Priced number of Durable Media (disks) on the Database Server.</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SpindleSize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Size of the priced Durable Media (disks) on the Database Server.</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HostBusAdapterCount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194461">
              <w:rPr>
                <w:rFonts w:ascii="Times" w:hAnsi="Times"/>
              </w:rPr>
              <w:t>Number of host adapters in the priced system configuration</w:t>
            </w:r>
          </w:p>
        </w:tc>
      </w:tr>
    </w:tbl>
    <w:p w:rsidR="00E23727" w:rsidRPr="00D35F5D" w:rsidRDefault="00E23727" w:rsidP="001E0D91">
      <w:pPr>
        <w:pStyle w:val="es-ClauseL4-Wording"/>
        <w:tabs>
          <w:tab w:val="clear" w:pos="360"/>
          <w:tab w:val="num" w:pos="720"/>
        </w:tabs>
        <w:ind w:left="720" w:hanging="360"/>
      </w:pPr>
    </w:p>
    <w:p w:rsidR="00E23727" w:rsidRPr="00D35F5D" w:rsidRDefault="00194461">
      <w:pPr>
        <w:pStyle w:val="Heading9"/>
        <w:rPr>
          <w:rFonts w:ascii="Times" w:hAnsi="Times"/>
          <w:b w:val="0"/>
          <w:bCs w:val="0"/>
          <w:i w:val="0"/>
          <w:iCs w:val="0"/>
        </w:rPr>
      </w:pPr>
      <w:r w:rsidRPr="00194461">
        <w:rPr>
          <w:rFonts w:ascii="Times" w:hAnsi="Times"/>
          <w:b w:val="0"/>
          <w:bCs w:val="0"/>
          <w:i w:val="0"/>
          <w:iCs w:val="0"/>
        </w:rPr>
        <w:lastRenderedPageBreak/>
        <w:t>The DBServerType has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36"/>
        <w:gridCol w:w="2247"/>
        <w:gridCol w:w="3633"/>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PerNodeHardware</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PerNodeHardwareType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hardware configuration used for the nodes.</w:t>
            </w:r>
            <w:r w:rsidRPr="009C0D3E">
              <w:rPr>
                <w:rFonts w:ascii="Times" w:hAnsi="Times" w:cs="Verdana"/>
                <w:i/>
                <w:iCs/>
                <w:smallCaps/>
                <w:outline/>
              </w:rPr>
              <w:br/>
            </w:r>
            <w:r w:rsidRPr="009C0D3E">
              <w:rPr>
                <w:rFonts w:ascii="Times" w:hAnsi="Times" w:cs="Verdana"/>
                <w:b/>
                <w:bCs/>
                <w:i/>
                <w:iCs/>
                <w:smallCaps/>
                <w:outline/>
              </w:rPr>
              <w:t>Note</w:t>
            </w:r>
            <w:r w:rsidRPr="009C0D3E">
              <w:rPr>
                <w:rFonts w:ascii="Times" w:hAnsi="Times" w:cs="Verdana"/>
                <w:i/>
                <w:iCs/>
                <w:smallCaps/>
                <w:outline/>
              </w:rPr>
              <w:t>:  Multiple occurrences possible.</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StorageSubsystemType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230"/>
        <w:gridCol w:w="3570"/>
      </w:tblGrid>
      <w:tr w:rsidR="00E23727" w:rsidRPr="00D35F5D">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Attribute</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StorageSubsystem</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or name of the storage subsystem</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RaidLevel</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RAID level used for this storage subsystem</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ArrayCount</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Number of storage arrays used in the priced configuration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SpindleTechnology</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of the durable media technology used in the priced configuration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SpindleSize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double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Size of the disk</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SpindleRPM</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Rotations per minute of the spindles</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TotalMassStorage</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double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Total amount of storage provided by the storage subsystem</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StorageSubsystemType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36"/>
        <w:gridCol w:w="2253"/>
        <w:gridCol w:w="3627"/>
      </w:tblGrid>
      <w:tr w:rsidR="00E23727" w:rsidRPr="00D35F5D">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Element</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StorageArray</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StorageArrayType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of the storage array</w:t>
            </w:r>
          </w:p>
        </w:tc>
      </w:tr>
      <w:tr w:rsidR="00E23727" w:rsidRPr="00D35F5D">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StorageSwitch</w:t>
            </w:r>
          </w:p>
        </w:tc>
        <w:tc>
          <w:tcPr>
            <w:tcW w:w="235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StorageSwitchType</w:t>
            </w:r>
          </w:p>
        </w:tc>
        <w:tc>
          <w:tcPr>
            <w:tcW w:w="389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of the storage switch</w:t>
            </w:r>
          </w:p>
        </w:tc>
      </w:tr>
    </w:tbl>
    <w:p w:rsidR="00E23727" w:rsidRPr="00D35F5D" w:rsidRDefault="00194461">
      <w:pPr>
        <w:pStyle w:val="Heading9"/>
        <w:keepNext/>
        <w:ind w:left="1786"/>
        <w:rPr>
          <w:rFonts w:ascii="Times" w:hAnsi="Times"/>
          <w:b w:val="0"/>
          <w:bCs w:val="0"/>
          <w:i w:val="0"/>
          <w:iCs w:val="0"/>
        </w:rPr>
      </w:pPr>
      <w:r w:rsidRPr="00194461">
        <w:rPr>
          <w:rFonts w:ascii="Times" w:hAnsi="Times"/>
          <w:b w:val="0"/>
          <w:bCs w:val="0"/>
          <w:i w:val="0"/>
          <w:iCs w:val="0"/>
        </w:rPr>
        <w:t>The StorageArrayType consists of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221"/>
        <w:gridCol w:w="3579"/>
      </w:tblGrid>
      <w:tr w:rsidR="00E23727" w:rsidRPr="00D35F5D">
        <w:trPr>
          <w:cantSplit/>
        </w:trPr>
        <w:tc>
          <w:tcPr>
            <w:tcW w:w="1936"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Attribute</w:t>
            </w:r>
          </w:p>
        </w:tc>
        <w:tc>
          <w:tcPr>
            <w:tcW w:w="2271"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709"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RaidLevel</w:t>
            </w:r>
          </w:p>
        </w:tc>
        <w:tc>
          <w:tcPr>
            <w:tcW w:w="22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709"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Raid level used specifically for this storage array</w:t>
            </w:r>
          </w:p>
        </w:tc>
      </w:tr>
      <w:tr w:rsidR="00E23727" w:rsidRPr="00D35F5D">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SpindleTechnology</w:t>
            </w:r>
          </w:p>
        </w:tc>
        <w:tc>
          <w:tcPr>
            <w:tcW w:w="22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709"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Spindle technology used specifically for this array</w:t>
            </w:r>
          </w:p>
        </w:tc>
      </w:tr>
      <w:tr w:rsidR="00E23727" w:rsidRPr="00D35F5D">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SpindleCount</w:t>
            </w:r>
          </w:p>
        </w:tc>
        <w:tc>
          <w:tcPr>
            <w:tcW w:w="22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709"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Number of spindles in this storage array</w:t>
            </w:r>
          </w:p>
        </w:tc>
      </w:tr>
      <w:tr w:rsidR="00E23727" w:rsidRPr="00D35F5D">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SpindleRPM</w:t>
            </w:r>
          </w:p>
        </w:tc>
        <w:tc>
          <w:tcPr>
            <w:tcW w:w="2271"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709"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Rotations per minute of the spindles used specifically for this storage array</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StorageSwitchType consists of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250"/>
        <w:gridCol w:w="2184"/>
        <w:gridCol w:w="3482"/>
      </w:tblGrid>
      <w:tr w:rsidR="00E23727" w:rsidRPr="00D35F5D">
        <w:trPr>
          <w:cantSplit/>
        </w:trPr>
        <w:tc>
          <w:tcPr>
            <w:tcW w:w="2250"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Attribute</w:t>
            </w:r>
          </w:p>
        </w:tc>
        <w:tc>
          <w:tcPr>
            <w:tcW w:w="2184"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48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2250"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StorageSwitchDescription</w:t>
            </w:r>
          </w:p>
        </w:tc>
        <w:tc>
          <w:tcPr>
            <w:tcW w:w="2184"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48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Description of the storage switch.</w:t>
            </w:r>
          </w:p>
        </w:tc>
      </w:tr>
      <w:tr w:rsidR="00E23727" w:rsidRPr="00D35F5D">
        <w:trPr>
          <w:cantSplit/>
        </w:trPr>
        <w:tc>
          <w:tcPr>
            <w:tcW w:w="2250"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noProof/>
              </w:rPr>
            </w:pPr>
            <w:r w:rsidRPr="00194461">
              <w:rPr>
                <w:rFonts w:ascii="Times" w:hAnsi="Times"/>
                <w:noProof/>
              </w:rPr>
              <w:t>StorageSwitchCount</w:t>
            </w:r>
          </w:p>
        </w:tc>
        <w:tc>
          <w:tcPr>
            <w:tcW w:w="2184"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48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Number of the storage switch in the configuration</w:t>
            </w:r>
          </w:p>
        </w:tc>
      </w:tr>
      <w:tr w:rsidR="00E23727" w:rsidRPr="00D35F5D">
        <w:trPr>
          <w:cantSplit/>
        </w:trPr>
        <w:tc>
          <w:tcPr>
            <w:tcW w:w="2250"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StorageSwitchTechnology</w:t>
            </w:r>
          </w:p>
        </w:tc>
        <w:tc>
          <w:tcPr>
            <w:tcW w:w="2184"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48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Description of the storage switch technology</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lastRenderedPageBreak/>
        <w:t>The DatabaseLoadRunDetailType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221"/>
        <w:gridCol w:w="3579"/>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Attribute</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LoadTimeIncludesBackup</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YesNoType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 xml:space="preserve">‘Y’ or ‘N’ depending on if the database </w:t>
            </w:r>
            <w:proofErr w:type="gramStart"/>
            <w:r w:rsidRPr="009C0D3E">
              <w:rPr>
                <w:rFonts w:ascii="Times" w:hAnsi="Times" w:cs="Verdana"/>
                <w:i/>
                <w:iCs/>
                <w:smallCaps/>
                <w:outline/>
              </w:rPr>
              <w:t>load</w:t>
            </w:r>
            <w:proofErr w:type="gramEnd"/>
            <w:r w:rsidRPr="009C0D3E">
              <w:rPr>
                <w:rFonts w:ascii="Times" w:hAnsi="Times" w:cs="Verdana"/>
                <w:i/>
                <w:iCs/>
                <w:smallCaps/>
                <w:outline/>
              </w:rPr>
              <w:t xml:space="preserve"> timing includes the time for performing a backup.</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DatabaseLoadRunDetailType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36"/>
        <w:gridCol w:w="2243"/>
        <w:gridCol w:w="3637"/>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run timing element contains timing information such as start and end times of the database load run.</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PowerRunDetailType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36"/>
        <w:gridCol w:w="2243"/>
        <w:gridCol w:w="3637"/>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run timing element contains timing information such as start and end times of the power run.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PowerQuery</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PowerQueryDataType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 query element for each query in the benchmark reports on performance of this query in the power run.</w:t>
            </w:r>
          </w:p>
        </w:tc>
      </w:tr>
    </w:tbl>
    <w:p w:rsidR="00E23727" w:rsidRPr="00D35F5D" w:rsidRDefault="00194461">
      <w:pPr>
        <w:pStyle w:val="Heading9"/>
        <w:keepNext/>
        <w:rPr>
          <w:rFonts w:ascii="Times" w:hAnsi="Times"/>
          <w:b w:val="0"/>
          <w:bCs w:val="0"/>
          <w:i w:val="0"/>
          <w:iCs w:val="0"/>
        </w:rPr>
      </w:pPr>
      <w:r w:rsidRPr="00194461">
        <w:rPr>
          <w:rFonts w:ascii="Times" w:hAnsi="Times"/>
          <w:b w:val="0"/>
          <w:bCs w:val="0"/>
          <w:i w:val="0"/>
          <w:iCs w:val="0"/>
        </w:rPr>
        <w:t>The RefreshGroupDetailType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36"/>
        <w:gridCol w:w="2243"/>
        <w:gridCol w:w="3637"/>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keepNext/>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keepNext/>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keepNext/>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run timing element contains timing information such as start and end times of a Refresh Run.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RefreshFunction</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RefreshDataType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 data maintenance function element for each data maintenance function performed by each Refresh Run</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The QueryRunDetailType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036"/>
        <w:gridCol w:w="2243"/>
        <w:gridCol w:w="3637"/>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 xml:space="preserve">The run timing element contains timing information such as start and end times of a </w:t>
            </w:r>
            <w:r w:rsidR="00CA6F6E">
              <w:rPr>
                <w:rFonts w:ascii="Times" w:hAnsi="Times" w:cs="Verdana"/>
                <w:i/>
                <w:iCs/>
                <w:smallCaps/>
                <w:outline/>
              </w:rPr>
              <w:t>Throughput Test</w:t>
            </w:r>
            <w:r w:rsidRPr="009C0D3E">
              <w:rPr>
                <w:rFonts w:ascii="Times" w:hAnsi="Times" w:cs="Verdana"/>
                <w:i/>
                <w:iCs/>
                <w:smallCaps/>
                <w:outline/>
              </w:rPr>
              <w:t>.</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QueryDataType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 query element for each query in the run.</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PowerQueryDataType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221"/>
        <w:gridCol w:w="3579"/>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t>Attribute</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QueryNumber</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Query number</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Run time of the query as defined by Clause 7.4.9</w:t>
            </w:r>
          </w:p>
        </w:tc>
      </w:tr>
    </w:tbl>
    <w:p w:rsidR="00E23727" w:rsidRPr="00D35F5D" w:rsidRDefault="00194461">
      <w:pPr>
        <w:pStyle w:val="Heading9"/>
        <w:rPr>
          <w:rFonts w:ascii="Times" w:hAnsi="Times"/>
          <w:b w:val="0"/>
          <w:bCs w:val="0"/>
          <w:i w:val="0"/>
          <w:iCs w:val="0"/>
        </w:rPr>
      </w:pPr>
      <w:r w:rsidRPr="00194461">
        <w:rPr>
          <w:rFonts w:ascii="Times" w:hAnsi="Times"/>
          <w:b w:val="0"/>
          <w:bCs w:val="0"/>
          <w:i w:val="0"/>
          <w:iCs w:val="0"/>
        </w:rPr>
        <w:t>QueryDataType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221"/>
        <w:gridCol w:w="3579"/>
      </w:tblGrid>
      <w:tr w:rsidR="00E23727" w:rsidRPr="00D35F5D">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ind w:left="1080"/>
              <w:rPr>
                <w:rStyle w:val="es-FontHeader"/>
                <w:rFonts w:ascii="Times" w:hAnsi="Times"/>
              </w:rPr>
            </w:pPr>
            <w:r w:rsidRPr="00194461">
              <w:rPr>
                <w:rStyle w:val="es-FontHeader"/>
                <w:rFonts w:ascii="Times" w:hAnsi="Times"/>
              </w:rPr>
              <w:lastRenderedPageBreak/>
              <w:t>Attribute</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QueryNumber</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Number of the query</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cs="Verdana"/>
              </w:rPr>
            </w:pPr>
            <w:r w:rsidRPr="00194461">
              <w:rPr>
                <w:rFonts w:ascii="Times" w:hAnsi="Times"/>
                <w:noProof/>
              </w:rPr>
              <w:t>RTMin</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rPr>
            </w:pPr>
            <w:r w:rsidRPr="009C0D3E">
              <w:rPr>
                <w:rFonts w:ascii="Times" w:hAnsi="Times" w:cs="Verdana"/>
                <w:i/>
                <w:iCs/>
                <w:smallCaps/>
                <w:outline/>
              </w:rPr>
              <w:t>Minimum run time of this query across all streams in this run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RTMax</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Maximum run time of this query across all streams in this run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RTMedian</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Median run time of this query across all streams in this run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RT25th</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25-percentile run time of this query across all streams in this run</w:t>
            </w:r>
          </w:p>
        </w:tc>
      </w:tr>
      <w:tr w:rsidR="00E23727" w:rsidRPr="00D35F5D">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RT75th</w:t>
            </w:r>
          </w:p>
        </w:tc>
        <w:tc>
          <w:tcPr>
            <w:tcW w:w="2312"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75-percentile run time of this query across all streams in this run</w:t>
            </w:r>
          </w:p>
        </w:tc>
      </w:tr>
    </w:tbl>
    <w:p w:rsidR="00E23727" w:rsidRPr="00D35F5D" w:rsidRDefault="00E23727">
      <w:pPr>
        <w:ind w:left="0"/>
        <w:rPr>
          <w:rFonts w:ascii="Times" w:hAnsi="Times"/>
        </w:rPr>
      </w:pPr>
    </w:p>
    <w:p w:rsidR="00E23727" w:rsidRPr="00D35F5D" w:rsidRDefault="00194461">
      <w:pPr>
        <w:pStyle w:val="Heading9"/>
        <w:keepNext/>
        <w:rPr>
          <w:rFonts w:ascii="Times" w:hAnsi="Times"/>
          <w:b w:val="0"/>
          <w:bCs w:val="0"/>
          <w:i w:val="0"/>
          <w:iCs w:val="0"/>
        </w:rPr>
      </w:pPr>
      <w:r w:rsidRPr="00194461">
        <w:rPr>
          <w:rFonts w:ascii="Times" w:hAnsi="Times"/>
          <w:b w:val="0"/>
          <w:bCs w:val="0"/>
          <w:i w:val="0"/>
          <w:iCs w:val="0"/>
        </w:rPr>
        <w:t>RefreshDataType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116"/>
        <w:gridCol w:w="2463"/>
        <w:gridCol w:w="3337"/>
      </w:tblGrid>
      <w:tr w:rsidR="00E23727" w:rsidRPr="00D35F5D">
        <w:trPr>
          <w:cantSplit/>
        </w:trPr>
        <w:tc>
          <w:tcPr>
            <w:tcW w:w="1742"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rsidR="00E23727" w:rsidRPr="00D35F5D" w:rsidRDefault="00194461">
            <w:pPr>
              <w:keepNext/>
              <w:ind w:left="1080"/>
              <w:rPr>
                <w:rStyle w:val="es-FontHeader"/>
                <w:rFonts w:ascii="Times" w:hAnsi="Times"/>
              </w:rPr>
            </w:pPr>
            <w:r w:rsidRPr="00194461">
              <w:rPr>
                <w:rStyle w:val="es-FontHeader"/>
                <w:rFonts w:ascii="Times" w:hAnsi="Times"/>
              </w:rPr>
              <w:t>Attribute</w:t>
            </w:r>
          </w:p>
        </w:tc>
        <w:tc>
          <w:tcPr>
            <w:tcW w:w="2510"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keepNext/>
              <w:ind w:left="1080"/>
              <w:rPr>
                <w:rStyle w:val="es-FontHeader"/>
                <w:rFonts w:ascii="Times" w:hAnsi="Times"/>
              </w:rPr>
            </w:pPr>
            <w:r w:rsidRPr="00194461">
              <w:rPr>
                <w:rStyle w:val="es-FontHeader"/>
                <w:rFonts w:ascii="Times" w:hAnsi="Times"/>
              </w:rPr>
              <w:t>Type</w:t>
            </w:r>
          </w:p>
        </w:tc>
        <w:tc>
          <w:tcPr>
            <w:tcW w:w="3664" w:type="dxa"/>
            <w:tcBorders>
              <w:top w:val="single" w:sz="6" w:space="0" w:color="auto"/>
              <w:left w:val="single" w:sz="6" w:space="0" w:color="auto"/>
              <w:bottom w:val="single" w:sz="8" w:space="0" w:color="auto"/>
              <w:right w:val="single" w:sz="6" w:space="0" w:color="auto"/>
            </w:tcBorders>
            <w:shd w:val="clear" w:color="auto" w:fill="FFFF99"/>
            <w:vAlign w:val="center"/>
          </w:tcPr>
          <w:p w:rsidR="00E23727" w:rsidRPr="00D35F5D" w:rsidRDefault="00194461">
            <w:pPr>
              <w:keepNext/>
              <w:ind w:left="1080"/>
              <w:rPr>
                <w:rStyle w:val="es-FontHeader"/>
                <w:rFonts w:ascii="Times" w:hAnsi="Times"/>
              </w:rPr>
            </w:pPr>
            <w:r w:rsidRPr="00194461">
              <w:rPr>
                <w:rStyle w:val="es-FontHeader"/>
                <w:rFonts w:ascii="Times" w:hAnsi="Times"/>
              </w:rPr>
              <w:t>Description</w:t>
            </w:r>
          </w:p>
        </w:tc>
      </w:tr>
      <w:tr w:rsidR="00E23727" w:rsidRPr="00D35F5D">
        <w:trPr>
          <w:cantSplit/>
        </w:trPr>
        <w:tc>
          <w:tcPr>
            <w:tcW w:w="1742"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keepNext/>
              <w:numPr>
                <w:ilvl w:val="0"/>
                <w:numId w:val="0"/>
              </w:numPr>
              <w:rPr>
                <w:rFonts w:ascii="Times" w:hAnsi="Times"/>
                <w:noProof/>
              </w:rPr>
            </w:pPr>
            <w:r w:rsidRPr="00194461">
              <w:rPr>
                <w:rFonts w:ascii="Times" w:hAnsi="Times"/>
                <w:noProof/>
              </w:rPr>
              <w:t>RefreshFunctionName</w:t>
            </w:r>
          </w:p>
        </w:tc>
        <w:tc>
          <w:tcPr>
            <w:tcW w:w="2510"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keepNext/>
              <w:numPr>
                <w:ilvl w:val="0"/>
                <w:numId w:val="0"/>
              </w:numPr>
              <w:rPr>
                <w:rFonts w:ascii="Times" w:hAnsi="Times"/>
                <w:noProof/>
              </w:rPr>
            </w:pPr>
            <w:r w:rsidRPr="00194461">
              <w:rPr>
                <w:rFonts w:ascii="Times" w:hAnsi="Times"/>
                <w:noProof/>
              </w:rPr>
              <w:t>RefreshFunctionNameDataType</w:t>
            </w:r>
          </w:p>
        </w:tc>
        <w:tc>
          <w:tcPr>
            <w:tcW w:w="3664"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keepNext/>
              <w:numPr>
                <w:ilvl w:val="0"/>
                <w:numId w:val="0"/>
              </w:numPr>
              <w:rPr>
                <w:rFonts w:ascii="Times" w:hAnsi="Times" w:cs="Verdana"/>
                <w:i/>
                <w:iCs/>
                <w:smallCaps/>
                <w:outline/>
              </w:rPr>
            </w:pPr>
            <w:r w:rsidRPr="009C0D3E">
              <w:rPr>
                <w:rFonts w:ascii="Times" w:hAnsi="Times" w:cs="Verdana"/>
                <w:i/>
                <w:iCs/>
                <w:smallCaps/>
                <w:outline/>
              </w:rPr>
              <w:t xml:space="preserve">Name of the data maintenance function. The names must match one of the values defined in </w:t>
            </w:r>
            <w:fldSimple w:instr=" REF _Ref177293825 \h  \* MERGEFORMAT ">
              <w:r w:rsidR="00DE2510" w:rsidRPr="00194461">
                <w:rPr>
                  <w:rFonts w:ascii="Times" w:hAnsi="Times"/>
                </w:rPr>
                <w:t xml:space="preserve">Table </w:t>
              </w:r>
              <w:r w:rsidR="00DE2510">
                <w:rPr>
                  <w:rFonts w:ascii="Times" w:hAnsi="Times"/>
                  <w:noProof/>
                </w:rPr>
                <w:t>5</w:t>
              </w:r>
              <w:r w:rsidR="00DE2510" w:rsidRPr="00194461">
                <w:rPr>
                  <w:rFonts w:ascii="Times" w:hAnsi="Times"/>
                  <w:noProof/>
                </w:rPr>
                <w:noBreakHyphen/>
              </w:r>
              <w:r w:rsidR="00DE2510">
                <w:rPr>
                  <w:rFonts w:ascii="Times" w:hAnsi="Times"/>
                  <w:noProof/>
                </w:rPr>
                <w:t>4</w:t>
              </w:r>
            </w:fldSimple>
            <w:r w:rsidRPr="009C0D3E">
              <w:rPr>
                <w:rFonts w:ascii="Times" w:hAnsi="Times" w:cs="Verdana"/>
                <w:i/>
                <w:iCs/>
                <w:smallCaps/>
                <w:outline/>
              </w:rPr>
              <w:t>.</w:t>
            </w:r>
          </w:p>
        </w:tc>
      </w:tr>
      <w:tr w:rsidR="00E23727" w:rsidRPr="00D35F5D">
        <w:trPr>
          <w:cantSplit/>
        </w:trPr>
        <w:tc>
          <w:tcPr>
            <w:tcW w:w="1742"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rsidR="00E23727" w:rsidRPr="00D35F5D" w:rsidRDefault="00194461">
            <w:pPr>
              <w:pStyle w:val="es-TableCell-Left"/>
              <w:keepNext/>
              <w:numPr>
                <w:ilvl w:val="0"/>
                <w:numId w:val="0"/>
              </w:numPr>
              <w:rPr>
                <w:rFonts w:ascii="Times" w:hAnsi="Times"/>
                <w:noProof/>
              </w:rPr>
            </w:pPr>
            <w:r w:rsidRPr="00194461">
              <w:rPr>
                <w:rFonts w:ascii="Times" w:hAnsi="Times"/>
                <w:noProof/>
              </w:rPr>
              <w:t>RT</w:t>
            </w:r>
          </w:p>
        </w:tc>
        <w:tc>
          <w:tcPr>
            <w:tcW w:w="2510" w:type="dxa"/>
            <w:tcBorders>
              <w:top w:val="single" w:sz="8" w:space="0" w:color="auto"/>
              <w:left w:val="single" w:sz="8" w:space="0" w:color="auto"/>
              <w:bottom w:val="single" w:sz="8" w:space="0" w:color="auto"/>
              <w:right w:val="single" w:sz="8" w:space="0" w:color="auto"/>
            </w:tcBorders>
            <w:vAlign w:val="center"/>
          </w:tcPr>
          <w:p w:rsidR="00E23727" w:rsidRPr="00D35F5D" w:rsidRDefault="00194461">
            <w:pPr>
              <w:pStyle w:val="es-TableCell-Left"/>
              <w:keepNext/>
              <w:numPr>
                <w:ilvl w:val="0"/>
                <w:numId w:val="0"/>
              </w:numPr>
              <w:rPr>
                <w:rFonts w:ascii="Times" w:hAnsi="Times"/>
                <w:noProof/>
              </w:rPr>
            </w:pPr>
            <w:r w:rsidRPr="00194461">
              <w:rPr>
                <w:rFonts w:ascii="Times" w:hAnsi="Times"/>
                <w:noProof/>
              </w:rPr>
              <w:t>RTType</w:t>
            </w:r>
          </w:p>
        </w:tc>
        <w:tc>
          <w:tcPr>
            <w:tcW w:w="3664" w:type="dxa"/>
            <w:tcBorders>
              <w:top w:val="single" w:sz="8" w:space="0" w:color="auto"/>
              <w:left w:val="single" w:sz="8" w:space="0" w:color="auto"/>
              <w:bottom w:val="single" w:sz="8" w:space="0" w:color="auto"/>
              <w:right w:val="single" w:sz="8" w:space="0" w:color="auto"/>
            </w:tcBorders>
            <w:vAlign w:val="center"/>
          </w:tcPr>
          <w:p w:rsidR="00E23727" w:rsidRPr="009C0D3E" w:rsidRDefault="00194461">
            <w:pPr>
              <w:pStyle w:val="es-TableCell-Left"/>
              <w:keepNext/>
              <w:numPr>
                <w:ilvl w:val="0"/>
                <w:numId w:val="0"/>
              </w:numPr>
              <w:rPr>
                <w:rFonts w:ascii="Times" w:hAnsi="Times" w:cs="Verdana"/>
                <w:i/>
                <w:iCs/>
                <w:smallCaps/>
                <w:outline/>
              </w:rPr>
            </w:pPr>
            <w:r w:rsidRPr="009C0D3E">
              <w:rPr>
                <w:rFonts w:ascii="Times" w:hAnsi="Times" w:cs="Verdana"/>
                <w:i/>
                <w:iCs/>
                <w:smallCaps/>
                <w:outline/>
              </w:rPr>
              <w:t>Run time of this data maintenance function in this run.</w:t>
            </w:r>
          </w:p>
        </w:tc>
      </w:tr>
    </w:tbl>
    <w:p w:rsidR="00E23727" w:rsidRPr="00D35F5D" w:rsidRDefault="00E23727">
      <w:pPr>
        <w:rPr>
          <w:rFonts w:ascii="Times" w:hAnsi="Times"/>
        </w:rPr>
      </w:pPr>
    </w:p>
    <w:sectPr w:rsidR="00E23727" w:rsidRPr="00D35F5D" w:rsidSect="00AC339C">
      <w:headerReference w:type="default" r:id="rId68"/>
      <w:pgSz w:w="12240" w:h="15840" w:code="1"/>
      <w:pgMar w:top="144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6D3" w:rsidRDefault="00F316D3">
      <w:pPr>
        <w:rPr>
          <w:rFonts w:ascii="Times New Roman" w:hAnsi="Times New Roman"/>
        </w:rPr>
      </w:pPr>
      <w:r>
        <w:rPr>
          <w:rFonts w:ascii="Times New Roman" w:hAnsi="Times New Roman"/>
        </w:rPr>
        <w:separator/>
      </w:r>
    </w:p>
  </w:endnote>
  <w:endnote w:type="continuationSeparator" w:id="0">
    <w:p w:rsidR="00F316D3" w:rsidRDefault="00F316D3">
      <w:pPr>
        <w:rPr>
          <w:rFonts w:ascii="Times New Roman" w:hAnsi="Times New Roman"/>
        </w:rPr>
      </w:pPr>
      <w:r>
        <w:rPr>
          <w:rFonts w:ascii="Times New Roman" w:hAnsi="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3C7" w:rsidRDefault="00D573C7">
    <w:pPr>
      <w:pStyle w:val="Footer"/>
      <w:widowControl w:val="0"/>
      <w:tabs>
        <w:tab w:val="left" w:pos="7920"/>
      </w:tabs>
      <w:ind w:right="360"/>
      <w:rPr>
        <w:rFonts w:ascii="Times New Roman" w:hAnsi="Times New Roman"/>
      </w:rPr>
    </w:pPr>
    <w:r>
      <w:rPr>
        <w:rFonts w:ascii="Times New Roman" w:hAnsi="Times New Roman"/>
      </w:rPr>
      <w:t>TPC Benchmark™ DS - Standard Specification, Version 2.6.0</w:t>
    </w:r>
    <w:r>
      <w:rPr>
        <w:rFonts w:ascii="Times New Roman" w:hAnsi="Times New Roman"/>
      </w:rPr>
      <w:tab/>
      <w:t xml:space="preserve">Page </w:t>
    </w:r>
    <w:r>
      <w:rPr>
        <w:rStyle w:val="PageNumber"/>
      </w:rPr>
      <w:fldChar w:fldCharType="begin"/>
    </w:r>
    <w:r>
      <w:rPr>
        <w:rStyle w:val="PageNumber"/>
      </w:rPr>
      <w:instrText xml:space="preserve"> PAGE </w:instrText>
    </w:r>
    <w:r>
      <w:rPr>
        <w:rStyle w:val="PageNumber"/>
      </w:rPr>
      <w:fldChar w:fldCharType="separate"/>
    </w:r>
    <w:r w:rsidR="00A769E7">
      <w:rPr>
        <w:rStyle w:val="PageNumber"/>
        <w:noProof/>
      </w:rPr>
      <w:t>1</w:t>
    </w:r>
    <w:r>
      <w:rPr>
        <w:rStyle w:val="PageNumber"/>
      </w:rPr>
      <w:fldChar w:fldCharType="end"/>
    </w:r>
    <w:r>
      <w:rPr>
        <w:rStyle w:val="PageNumber"/>
      </w:rPr>
      <w:t xml:space="preserve"> </w:t>
    </w:r>
    <w:r>
      <w:rPr>
        <w:rFonts w:ascii="Times New Roman" w:hAnsi="Times New Roman"/>
      </w:rPr>
      <w:t xml:space="preserve">of </w:t>
    </w:r>
    <w:r>
      <w:rPr>
        <w:rStyle w:val="PageNumber"/>
      </w:rPr>
      <w:fldChar w:fldCharType="begin"/>
    </w:r>
    <w:r>
      <w:rPr>
        <w:rStyle w:val="PageNumber"/>
      </w:rPr>
      <w:instrText xml:space="preserve"> NUMPAGES </w:instrText>
    </w:r>
    <w:r>
      <w:rPr>
        <w:rStyle w:val="PageNumber"/>
      </w:rPr>
      <w:fldChar w:fldCharType="separate"/>
    </w:r>
    <w:r w:rsidR="00A769E7">
      <w:rPr>
        <w:rStyle w:val="PageNumber"/>
        <w:noProof/>
      </w:rPr>
      <w:t>137</w:t>
    </w:r>
    <w:r>
      <w:rPr>
        <w:rStyle w:val="PageNumber"/>
      </w:rPr>
      <w:fldChar w:fldCharType="end"/>
    </w:r>
  </w:p>
  <w:p w:rsidR="00D573C7" w:rsidRDefault="00D573C7">
    <w:pPr>
      <w:widowControl w:val="0"/>
      <w:tabs>
        <w:tab w:val="right" w:pos="9360"/>
      </w:tabs>
      <w:ind w:right="36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6D3" w:rsidRDefault="00F316D3">
      <w:pPr>
        <w:rPr>
          <w:rFonts w:ascii="Times New Roman" w:hAnsi="Times New Roman"/>
        </w:rPr>
      </w:pPr>
      <w:r>
        <w:rPr>
          <w:rFonts w:ascii="Times New Roman" w:hAnsi="Times New Roman"/>
        </w:rPr>
        <w:separator/>
      </w:r>
    </w:p>
  </w:footnote>
  <w:footnote w:type="continuationSeparator" w:id="0">
    <w:p w:rsidR="00F316D3" w:rsidRDefault="00F316D3">
      <w:pPr>
        <w:rPr>
          <w:rFonts w:ascii="Times New Roman" w:hAnsi="Times New Roman"/>
        </w:rPr>
      </w:pPr>
      <w:r>
        <w:rPr>
          <w:rFonts w:ascii="Times New Roman" w:hAnsi="Times New Roman"/>
        </w:rPr>
        <w:continuationSeparator/>
      </w:r>
    </w:p>
  </w:footnote>
  <w:footnote w:id="1">
    <w:p w:rsidR="00D573C7" w:rsidRDefault="00D573C7">
      <w:pPr>
        <w:pStyle w:val="FootnoteText"/>
      </w:pPr>
      <w:r>
        <w:rPr>
          <w:rStyle w:val="FootnoteReference"/>
        </w:rPr>
        <w:footnoteRef/>
      </w:r>
      <w:r>
        <w:rPr>
          <w:rFonts w:ascii="Times New Roman" w:hAnsi="Times New Roman"/>
        </w:rPr>
        <w:t xml:space="preserve"> The </w:t>
      </w:r>
      <w:proofErr w:type="gramStart"/>
      <w:r>
        <w:rPr>
          <w:rFonts w:ascii="Times New Roman" w:hAnsi="Times New Roman"/>
        </w:rPr>
        <w:t>number of rows are</w:t>
      </w:r>
      <w:proofErr w:type="gramEnd"/>
      <w:r>
        <w:rPr>
          <w:rFonts w:ascii="Times New Roman" w:hAnsi="Times New Roman"/>
        </w:rPr>
        <w:t xml:space="preserve"> correct to within 0.001%.  However, the number of bytes can vary from refresh set to </w:t>
      </w:r>
      <w:proofErr w:type="gramStart"/>
      <w:r>
        <w:rPr>
          <w:rFonts w:ascii="Times New Roman" w:hAnsi="Times New Roman"/>
        </w:rPr>
        <w:t>refresh  set</w:t>
      </w:r>
      <w:proofErr w:type="gramEnd"/>
      <w:r>
        <w:rPr>
          <w:rFonts w:ascii="Times New Roman" w:hAnsi="Times New Roman"/>
        </w:rPr>
        <w:t xml:space="preserve"> due to NULL values.</w:t>
      </w:r>
    </w:p>
  </w:footnote>
  <w:footnote w:id="2">
    <w:p w:rsidR="00D573C7" w:rsidRDefault="00D573C7">
      <w:pPr>
        <w:pStyle w:val="FootnoteText"/>
      </w:pPr>
      <w:r>
        <w:rPr>
          <w:rStyle w:val="FootnoteReference"/>
        </w:rPr>
        <w:footnoteRef/>
      </w:r>
      <w:r>
        <w:rPr>
          <w:rFonts w:ascii="Times New Roman" w:hAnsi="Times New Roman"/>
        </w:rPr>
        <w:t xml:space="preserve"> The </w:t>
      </w:r>
      <w:proofErr w:type="gramStart"/>
      <w:r>
        <w:rPr>
          <w:rFonts w:ascii="Times New Roman" w:hAnsi="Times New Roman"/>
        </w:rPr>
        <w:t>number of rows are</w:t>
      </w:r>
      <w:proofErr w:type="gramEnd"/>
      <w:r>
        <w:rPr>
          <w:rFonts w:ascii="Times New Roman" w:hAnsi="Times New Roman"/>
        </w:rPr>
        <w:t xml:space="preserve"> correct to within 0.001%.</w:t>
      </w:r>
    </w:p>
  </w:footnote>
  <w:footnote w:id="3">
    <w:p w:rsidR="00D573C7" w:rsidRDefault="00D573C7">
      <w:pPr>
        <w:pStyle w:val="FootnoteText"/>
      </w:pPr>
      <w:r>
        <w:rPr>
          <w:rStyle w:val="FootnoteReference"/>
        </w:rPr>
        <w:footnoteRef/>
      </w:r>
      <w:r>
        <w:rPr>
          <w:rFonts w:ascii="Times New Roman" w:hAnsi="Times New Roman"/>
        </w:rPr>
        <w:t xml:space="preserve"> The number of bytes can vary from refresh set to refresh set due to NULL values.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3C7" w:rsidRDefault="00D573C7">
    <w:pP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3C7" w:rsidRDefault="00D573C7">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9D4E684"/>
    <w:lvl w:ilvl="0">
      <w:start w:val="1"/>
      <w:numFmt w:val="bullet"/>
      <w:pStyle w:val="es-ClauseL4-Wording"/>
      <w:lvlText w:val=""/>
      <w:lvlJc w:val="left"/>
      <w:pPr>
        <w:tabs>
          <w:tab w:val="num" w:pos="720"/>
        </w:tabs>
        <w:ind w:left="720" w:hanging="360"/>
      </w:pPr>
      <w:rPr>
        <w:rFonts w:ascii="Symbol" w:hAnsi="Symbol" w:cs="Symbol" w:hint="default"/>
      </w:rPr>
    </w:lvl>
  </w:abstractNum>
  <w:abstractNum w:abstractNumId="1">
    <w:nsid w:val="FFFFFF89"/>
    <w:multiLevelType w:val="singleLevel"/>
    <w:tmpl w:val="46E07CAA"/>
    <w:lvl w:ilvl="0">
      <w:start w:val="1"/>
      <w:numFmt w:val="bullet"/>
      <w:lvlText w:val=""/>
      <w:lvlJc w:val="left"/>
      <w:pPr>
        <w:tabs>
          <w:tab w:val="num" w:pos="360"/>
        </w:tabs>
        <w:ind w:left="360" w:hanging="360"/>
      </w:pPr>
      <w:rPr>
        <w:rFonts w:ascii="Symbol" w:hAnsi="Symbol" w:cs="Symbol" w:hint="default"/>
      </w:rPr>
    </w:lvl>
  </w:abstractNum>
  <w:abstractNum w:abstractNumId="2">
    <w:nsid w:val="03981E97"/>
    <w:multiLevelType w:val="hybridMultilevel"/>
    <w:tmpl w:val="753CE2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6FB0710"/>
    <w:multiLevelType w:val="hybridMultilevel"/>
    <w:tmpl w:val="6784B9DA"/>
    <w:lvl w:ilvl="0" w:tplc="09707EEC">
      <w:start w:val="1"/>
      <w:numFmt w:val="lowerRoman"/>
      <w:lvlText w:val="%1) "/>
      <w:lvlJc w:val="righ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A6E41808">
      <w:start w:val="1"/>
      <w:numFmt w:val="bullet"/>
      <w:lvlText w:val=""/>
      <w:lvlJc w:val="left"/>
      <w:pPr>
        <w:tabs>
          <w:tab w:val="num" w:pos="1680"/>
        </w:tabs>
        <w:ind w:left="1680" w:hanging="360"/>
      </w:pPr>
      <w:rPr>
        <w:rFonts w:ascii="Symbol" w:hAnsi="Symbol" w:cs="Symbol" w:hint="default"/>
        <w:sz w:val="16"/>
        <w:szCs w:val="16"/>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08931BDD"/>
    <w:multiLevelType w:val="singleLevel"/>
    <w:tmpl w:val="CF28B2D0"/>
    <w:lvl w:ilvl="0">
      <w:start w:val="1"/>
      <w:numFmt w:val="lowerLetter"/>
      <w:pStyle w:val="ListNumber3"/>
      <w:lvlText w:val="%1)"/>
      <w:legacy w:legacy="1" w:legacySpace="0" w:legacyIndent="360"/>
      <w:lvlJc w:val="left"/>
      <w:pPr>
        <w:ind w:left="1440" w:hanging="360"/>
      </w:pPr>
      <w:rPr>
        <w:rFonts w:ascii="Times New Roman" w:hAnsi="Times New Roman" w:cs="Times New Roman"/>
      </w:rPr>
    </w:lvl>
  </w:abstractNum>
  <w:abstractNum w:abstractNumId="5">
    <w:nsid w:val="0D565043"/>
    <w:multiLevelType w:val="hybridMultilevel"/>
    <w:tmpl w:val="B78E7168"/>
    <w:lvl w:ilvl="0" w:tplc="04090005">
      <w:start w:val="1"/>
      <w:numFmt w:val="bullet"/>
      <w:lvlText w:val=""/>
      <w:lvlJc w:val="left"/>
      <w:pPr>
        <w:tabs>
          <w:tab w:val="num" w:pos="2160"/>
        </w:tabs>
        <w:ind w:left="2160" w:hanging="360"/>
      </w:pPr>
      <w:rPr>
        <w:rFonts w:ascii="Wingdings" w:hAnsi="Wingdings" w:cs="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6">
    <w:nsid w:val="127A01EF"/>
    <w:multiLevelType w:val="hybridMultilevel"/>
    <w:tmpl w:val="BBDC6228"/>
    <w:lvl w:ilvl="0" w:tplc="6C267274">
      <w:start w:val="1"/>
      <w:numFmt w:val="bullet"/>
      <w:lvlText w:val=""/>
      <w:lvlJc w:val="left"/>
      <w:pPr>
        <w:tabs>
          <w:tab w:val="num" w:pos="1728"/>
        </w:tabs>
        <w:ind w:left="1728" w:hanging="288"/>
      </w:pPr>
      <w:rPr>
        <w:rFonts w:ascii="Symbol" w:hAnsi="Symbol" w:cs="Symbol" w:hint="default"/>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cs="Wingdings" w:hint="default"/>
      </w:rPr>
    </w:lvl>
    <w:lvl w:ilvl="3" w:tplc="04090001">
      <w:start w:val="1"/>
      <w:numFmt w:val="bullet"/>
      <w:lvlText w:val=""/>
      <w:lvlJc w:val="left"/>
      <w:pPr>
        <w:tabs>
          <w:tab w:val="num" w:pos="4032"/>
        </w:tabs>
        <w:ind w:left="4032" w:hanging="360"/>
      </w:pPr>
      <w:rPr>
        <w:rFonts w:ascii="Symbol" w:hAnsi="Symbol" w:cs="Symbol" w:hint="default"/>
      </w:rPr>
    </w:lvl>
    <w:lvl w:ilvl="4" w:tplc="04090003">
      <w:start w:val="1"/>
      <w:numFmt w:val="bullet"/>
      <w:lvlText w:val="o"/>
      <w:lvlJc w:val="left"/>
      <w:pPr>
        <w:tabs>
          <w:tab w:val="num" w:pos="4752"/>
        </w:tabs>
        <w:ind w:left="4752" w:hanging="360"/>
      </w:pPr>
      <w:rPr>
        <w:rFonts w:ascii="Courier New" w:hAnsi="Courier New" w:cs="Courier New" w:hint="default"/>
      </w:rPr>
    </w:lvl>
    <w:lvl w:ilvl="5" w:tplc="04090005">
      <w:start w:val="1"/>
      <w:numFmt w:val="bullet"/>
      <w:lvlText w:val=""/>
      <w:lvlJc w:val="left"/>
      <w:pPr>
        <w:tabs>
          <w:tab w:val="num" w:pos="5472"/>
        </w:tabs>
        <w:ind w:left="5472" w:hanging="360"/>
      </w:pPr>
      <w:rPr>
        <w:rFonts w:ascii="Wingdings" w:hAnsi="Wingdings" w:cs="Wingdings" w:hint="default"/>
      </w:rPr>
    </w:lvl>
    <w:lvl w:ilvl="6" w:tplc="04090001">
      <w:start w:val="1"/>
      <w:numFmt w:val="bullet"/>
      <w:lvlText w:val=""/>
      <w:lvlJc w:val="left"/>
      <w:pPr>
        <w:tabs>
          <w:tab w:val="num" w:pos="6192"/>
        </w:tabs>
        <w:ind w:left="6192" w:hanging="360"/>
      </w:pPr>
      <w:rPr>
        <w:rFonts w:ascii="Symbol" w:hAnsi="Symbol" w:cs="Symbol" w:hint="default"/>
      </w:rPr>
    </w:lvl>
    <w:lvl w:ilvl="7" w:tplc="04090003">
      <w:start w:val="1"/>
      <w:numFmt w:val="bullet"/>
      <w:lvlText w:val="o"/>
      <w:lvlJc w:val="left"/>
      <w:pPr>
        <w:tabs>
          <w:tab w:val="num" w:pos="6912"/>
        </w:tabs>
        <w:ind w:left="6912" w:hanging="360"/>
      </w:pPr>
      <w:rPr>
        <w:rFonts w:ascii="Courier New" w:hAnsi="Courier New" w:cs="Courier New" w:hint="default"/>
      </w:rPr>
    </w:lvl>
    <w:lvl w:ilvl="8" w:tplc="04090005">
      <w:start w:val="1"/>
      <w:numFmt w:val="bullet"/>
      <w:lvlText w:val=""/>
      <w:lvlJc w:val="left"/>
      <w:pPr>
        <w:tabs>
          <w:tab w:val="num" w:pos="7632"/>
        </w:tabs>
        <w:ind w:left="7632" w:hanging="360"/>
      </w:pPr>
      <w:rPr>
        <w:rFonts w:ascii="Wingdings" w:hAnsi="Wingdings" w:cs="Wingdings" w:hint="default"/>
      </w:rPr>
    </w:lvl>
  </w:abstractNum>
  <w:abstractNum w:abstractNumId="7">
    <w:nsid w:val="13722ECA"/>
    <w:multiLevelType w:val="hybridMultilevel"/>
    <w:tmpl w:val="7A744E92"/>
    <w:lvl w:ilvl="0" w:tplc="66E85D54">
      <w:start w:val="1"/>
      <w:numFmt w:val="decimal"/>
      <w:lvlText w:val="%1."/>
      <w:lvlJc w:val="left"/>
      <w:pPr>
        <w:tabs>
          <w:tab w:val="num" w:pos="1757"/>
        </w:tabs>
        <w:ind w:left="1757" w:hanging="317"/>
      </w:pPr>
      <w:rPr>
        <w:rFonts w:ascii="Times New Roman" w:hAnsi="Times New Roman" w:cs="Times New Roman" w:hint="default"/>
      </w:rPr>
    </w:lvl>
    <w:lvl w:ilvl="1" w:tplc="6C267274">
      <w:start w:val="1"/>
      <w:numFmt w:val="bullet"/>
      <w:lvlText w:val=""/>
      <w:lvlJc w:val="left"/>
      <w:pPr>
        <w:tabs>
          <w:tab w:val="num" w:pos="2261"/>
        </w:tabs>
        <w:ind w:left="2261" w:hanging="288"/>
      </w:pPr>
      <w:rPr>
        <w:rFonts w:ascii="Symbol" w:hAnsi="Symbol" w:cs="Symbol" w:hint="default"/>
      </w:rPr>
    </w:lvl>
    <w:lvl w:ilvl="2" w:tplc="0409001B">
      <w:start w:val="1"/>
      <w:numFmt w:val="lowerRoman"/>
      <w:lvlText w:val="%3."/>
      <w:lvlJc w:val="right"/>
      <w:pPr>
        <w:tabs>
          <w:tab w:val="num" w:pos="3053"/>
        </w:tabs>
        <w:ind w:left="3053" w:hanging="180"/>
      </w:pPr>
      <w:rPr>
        <w:rFonts w:ascii="Times New Roman" w:hAnsi="Times New Roman" w:cs="Times New Roman"/>
      </w:rPr>
    </w:lvl>
    <w:lvl w:ilvl="3" w:tplc="0409000F">
      <w:start w:val="1"/>
      <w:numFmt w:val="decimal"/>
      <w:lvlText w:val="%4."/>
      <w:lvlJc w:val="left"/>
      <w:pPr>
        <w:tabs>
          <w:tab w:val="num" w:pos="3773"/>
        </w:tabs>
        <w:ind w:left="3773" w:hanging="360"/>
      </w:pPr>
      <w:rPr>
        <w:rFonts w:ascii="Times New Roman" w:hAnsi="Times New Roman" w:cs="Times New Roman"/>
      </w:rPr>
    </w:lvl>
    <w:lvl w:ilvl="4" w:tplc="04090019">
      <w:start w:val="1"/>
      <w:numFmt w:val="lowerLetter"/>
      <w:lvlText w:val="%5."/>
      <w:lvlJc w:val="left"/>
      <w:pPr>
        <w:tabs>
          <w:tab w:val="num" w:pos="4493"/>
        </w:tabs>
        <w:ind w:left="4493" w:hanging="360"/>
      </w:pPr>
      <w:rPr>
        <w:rFonts w:ascii="Times New Roman" w:hAnsi="Times New Roman" w:cs="Times New Roman"/>
      </w:rPr>
    </w:lvl>
    <w:lvl w:ilvl="5" w:tplc="0409001B">
      <w:start w:val="1"/>
      <w:numFmt w:val="lowerRoman"/>
      <w:lvlText w:val="%6."/>
      <w:lvlJc w:val="right"/>
      <w:pPr>
        <w:tabs>
          <w:tab w:val="num" w:pos="5213"/>
        </w:tabs>
        <w:ind w:left="5213" w:hanging="180"/>
      </w:pPr>
      <w:rPr>
        <w:rFonts w:ascii="Times New Roman" w:hAnsi="Times New Roman" w:cs="Times New Roman"/>
      </w:rPr>
    </w:lvl>
    <w:lvl w:ilvl="6" w:tplc="0409000F">
      <w:start w:val="1"/>
      <w:numFmt w:val="decimal"/>
      <w:lvlText w:val="%7."/>
      <w:lvlJc w:val="left"/>
      <w:pPr>
        <w:tabs>
          <w:tab w:val="num" w:pos="5933"/>
        </w:tabs>
        <w:ind w:left="5933" w:hanging="360"/>
      </w:pPr>
      <w:rPr>
        <w:rFonts w:ascii="Times New Roman" w:hAnsi="Times New Roman" w:cs="Times New Roman"/>
      </w:rPr>
    </w:lvl>
    <w:lvl w:ilvl="7" w:tplc="04090019">
      <w:start w:val="1"/>
      <w:numFmt w:val="lowerLetter"/>
      <w:lvlText w:val="%8."/>
      <w:lvlJc w:val="left"/>
      <w:pPr>
        <w:tabs>
          <w:tab w:val="num" w:pos="6653"/>
        </w:tabs>
        <w:ind w:left="6653" w:hanging="360"/>
      </w:pPr>
      <w:rPr>
        <w:rFonts w:ascii="Times New Roman" w:hAnsi="Times New Roman" w:cs="Times New Roman"/>
      </w:rPr>
    </w:lvl>
    <w:lvl w:ilvl="8" w:tplc="0409001B">
      <w:start w:val="1"/>
      <w:numFmt w:val="lowerRoman"/>
      <w:lvlText w:val="%9."/>
      <w:lvlJc w:val="right"/>
      <w:pPr>
        <w:tabs>
          <w:tab w:val="num" w:pos="7373"/>
        </w:tabs>
        <w:ind w:left="7373" w:hanging="180"/>
      </w:pPr>
      <w:rPr>
        <w:rFonts w:ascii="Times New Roman" w:hAnsi="Times New Roman" w:cs="Times New Roman"/>
      </w:rPr>
    </w:lvl>
  </w:abstractNum>
  <w:abstractNum w:abstractNumId="8">
    <w:nsid w:val="15EB12FC"/>
    <w:multiLevelType w:val="hybridMultilevel"/>
    <w:tmpl w:val="19CACED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
    <w:nsid w:val="169160CF"/>
    <w:multiLevelType w:val="hybridMultilevel"/>
    <w:tmpl w:val="55D44288"/>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0">
    <w:nsid w:val="19337946"/>
    <w:multiLevelType w:val="hybridMultilevel"/>
    <w:tmpl w:val="8F02D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B53626C"/>
    <w:multiLevelType w:val="hybridMultilevel"/>
    <w:tmpl w:val="7A744E92"/>
    <w:lvl w:ilvl="0" w:tplc="66E85D54">
      <w:start w:val="1"/>
      <w:numFmt w:val="decimal"/>
      <w:lvlText w:val="%1."/>
      <w:lvlJc w:val="left"/>
      <w:pPr>
        <w:tabs>
          <w:tab w:val="num" w:pos="1397"/>
        </w:tabs>
        <w:ind w:left="1397" w:hanging="317"/>
      </w:pPr>
      <w:rPr>
        <w:rFonts w:ascii="Times New Roman" w:hAnsi="Times New Roman" w:cs="Times New Roman" w:hint="default"/>
      </w:rPr>
    </w:lvl>
    <w:lvl w:ilvl="1" w:tplc="6C267274">
      <w:start w:val="1"/>
      <w:numFmt w:val="bullet"/>
      <w:pStyle w:val="Bulletlist"/>
      <w:lvlText w:val=""/>
      <w:lvlJc w:val="left"/>
      <w:pPr>
        <w:tabs>
          <w:tab w:val="num" w:pos="1901"/>
        </w:tabs>
        <w:ind w:left="1901" w:hanging="288"/>
      </w:pPr>
      <w:rPr>
        <w:rFonts w:ascii="Symbol" w:hAnsi="Symbol" w:cs="Symbol" w:hint="default"/>
      </w:rPr>
    </w:lvl>
    <w:lvl w:ilvl="2" w:tplc="0409001B">
      <w:start w:val="1"/>
      <w:numFmt w:val="lowerRoman"/>
      <w:lvlText w:val="%3."/>
      <w:lvlJc w:val="right"/>
      <w:pPr>
        <w:tabs>
          <w:tab w:val="num" w:pos="2693"/>
        </w:tabs>
        <w:ind w:left="2693" w:hanging="180"/>
      </w:pPr>
      <w:rPr>
        <w:rFonts w:ascii="Times New Roman" w:hAnsi="Times New Roman" w:cs="Times New Roman"/>
      </w:rPr>
    </w:lvl>
    <w:lvl w:ilvl="3" w:tplc="0409000F">
      <w:start w:val="1"/>
      <w:numFmt w:val="decimal"/>
      <w:lvlText w:val="%4."/>
      <w:lvlJc w:val="left"/>
      <w:pPr>
        <w:tabs>
          <w:tab w:val="num" w:pos="3413"/>
        </w:tabs>
        <w:ind w:left="3413" w:hanging="360"/>
      </w:pPr>
      <w:rPr>
        <w:rFonts w:ascii="Times New Roman" w:hAnsi="Times New Roman" w:cs="Times New Roman"/>
      </w:rPr>
    </w:lvl>
    <w:lvl w:ilvl="4" w:tplc="04090019">
      <w:start w:val="1"/>
      <w:numFmt w:val="lowerLetter"/>
      <w:lvlText w:val="%5."/>
      <w:lvlJc w:val="left"/>
      <w:pPr>
        <w:tabs>
          <w:tab w:val="num" w:pos="4133"/>
        </w:tabs>
        <w:ind w:left="4133" w:hanging="360"/>
      </w:pPr>
      <w:rPr>
        <w:rFonts w:ascii="Times New Roman" w:hAnsi="Times New Roman" w:cs="Times New Roman"/>
      </w:rPr>
    </w:lvl>
    <w:lvl w:ilvl="5" w:tplc="0409001B">
      <w:start w:val="1"/>
      <w:numFmt w:val="lowerRoman"/>
      <w:lvlText w:val="%6."/>
      <w:lvlJc w:val="right"/>
      <w:pPr>
        <w:tabs>
          <w:tab w:val="num" w:pos="4853"/>
        </w:tabs>
        <w:ind w:left="4853" w:hanging="180"/>
      </w:pPr>
      <w:rPr>
        <w:rFonts w:ascii="Times New Roman" w:hAnsi="Times New Roman" w:cs="Times New Roman"/>
      </w:rPr>
    </w:lvl>
    <w:lvl w:ilvl="6" w:tplc="0409000F">
      <w:start w:val="1"/>
      <w:numFmt w:val="decimal"/>
      <w:lvlText w:val="%7."/>
      <w:lvlJc w:val="left"/>
      <w:pPr>
        <w:tabs>
          <w:tab w:val="num" w:pos="5573"/>
        </w:tabs>
        <w:ind w:left="5573" w:hanging="360"/>
      </w:pPr>
      <w:rPr>
        <w:rFonts w:ascii="Times New Roman" w:hAnsi="Times New Roman" w:cs="Times New Roman"/>
      </w:rPr>
    </w:lvl>
    <w:lvl w:ilvl="7" w:tplc="04090019">
      <w:start w:val="1"/>
      <w:numFmt w:val="lowerLetter"/>
      <w:lvlText w:val="%8."/>
      <w:lvlJc w:val="left"/>
      <w:pPr>
        <w:tabs>
          <w:tab w:val="num" w:pos="6293"/>
        </w:tabs>
        <w:ind w:left="6293" w:hanging="360"/>
      </w:pPr>
      <w:rPr>
        <w:rFonts w:ascii="Times New Roman" w:hAnsi="Times New Roman" w:cs="Times New Roman"/>
      </w:rPr>
    </w:lvl>
    <w:lvl w:ilvl="8" w:tplc="0409001B">
      <w:start w:val="1"/>
      <w:numFmt w:val="lowerRoman"/>
      <w:lvlText w:val="%9."/>
      <w:lvlJc w:val="right"/>
      <w:pPr>
        <w:tabs>
          <w:tab w:val="num" w:pos="7013"/>
        </w:tabs>
        <w:ind w:left="7013" w:hanging="180"/>
      </w:pPr>
      <w:rPr>
        <w:rFonts w:ascii="Times New Roman" w:hAnsi="Times New Roman" w:cs="Times New Roman"/>
      </w:rPr>
    </w:lvl>
  </w:abstractNum>
  <w:abstractNum w:abstractNumId="12">
    <w:nsid w:val="1C8A0587"/>
    <w:multiLevelType w:val="singleLevel"/>
    <w:tmpl w:val="1D5A892C"/>
    <w:lvl w:ilvl="0">
      <w:start w:val="1"/>
      <w:numFmt w:val="lowerLetter"/>
      <w:pStyle w:val="TPCLabeledList"/>
      <w:lvlText w:val="%1)"/>
      <w:lvlJc w:val="left"/>
      <w:pPr>
        <w:tabs>
          <w:tab w:val="num" w:pos="0"/>
        </w:tabs>
        <w:ind w:left="1440" w:hanging="288"/>
      </w:pPr>
      <w:rPr>
        <w:rFonts w:cs="Times New Roman" w:hint="default"/>
      </w:rPr>
    </w:lvl>
  </w:abstractNum>
  <w:abstractNum w:abstractNumId="13">
    <w:nsid w:val="1E375C2E"/>
    <w:multiLevelType w:val="hybridMultilevel"/>
    <w:tmpl w:val="21C6F97A"/>
    <w:lvl w:ilvl="0" w:tplc="04090001">
      <w:start w:val="1"/>
      <w:numFmt w:val="bullet"/>
      <w:lvlText w:val=""/>
      <w:lvlJc w:val="left"/>
      <w:pPr>
        <w:tabs>
          <w:tab w:val="num" w:pos="1872"/>
        </w:tabs>
        <w:ind w:left="1872" w:hanging="360"/>
      </w:pPr>
      <w:rPr>
        <w:rFonts w:ascii="Symbol" w:hAnsi="Symbol"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4">
    <w:nsid w:val="23A23087"/>
    <w:multiLevelType w:val="multilevel"/>
    <w:tmpl w:val="687CEE72"/>
    <w:lvl w:ilvl="0">
      <w:start w:val="1"/>
      <w:numFmt w:val="upperLetter"/>
      <w:pStyle w:val="es-ApdxL1Title"/>
      <w:suff w:val="space"/>
      <w:lvlText w:val="Appendix %1."/>
      <w:lvlJc w:val="left"/>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1">
      <w:start w:val="1"/>
      <w:numFmt w:val="decimal"/>
      <w:pStyle w:val="es-ApdxL2-Title"/>
      <w:lvlText w:val="%1.%2"/>
      <w:lvlJc w:val="left"/>
      <w:pPr>
        <w:tabs>
          <w:tab w:val="num" w:pos="1800"/>
        </w:tabs>
        <w:ind w:left="144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2">
      <w:start w:val="1"/>
      <w:numFmt w:val="decimal"/>
      <w:pStyle w:val="es-ApdxL3-Wording"/>
      <w:lvlText w:val="%1.%2.%3"/>
      <w:lvlJc w:val="left"/>
      <w:pPr>
        <w:tabs>
          <w:tab w:val="num" w:pos="1800"/>
        </w:tabs>
        <w:ind w:left="144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ascii="Times New Roman" w:hAnsi="Times New Roman" w:cs="Times New Roman" w:hint="default"/>
      </w:rPr>
    </w:lvl>
    <w:lvl w:ilvl="5">
      <w:start w:val="1"/>
      <w:numFmt w:val="lowerLetter"/>
      <w:lvlText w:val="(%6)"/>
      <w:lvlJc w:val="left"/>
      <w:pPr>
        <w:tabs>
          <w:tab w:val="num" w:pos="3960"/>
        </w:tabs>
        <w:ind w:left="3600"/>
      </w:pPr>
      <w:rPr>
        <w:rFonts w:ascii="Times New Roman" w:hAnsi="Times New Roman" w:cs="Times New Roman" w:hint="default"/>
      </w:rPr>
    </w:lvl>
    <w:lvl w:ilvl="6">
      <w:start w:val="1"/>
      <w:numFmt w:val="lowerRoman"/>
      <w:lvlText w:val="(%7)"/>
      <w:lvlJc w:val="left"/>
      <w:pPr>
        <w:tabs>
          <w:tab w:val="num" w:pos="4680"/>
        </w:tabs>
        <w:ind w:left="4320"/>
      </w:pPr>
      <w:rPr>
        <w:rFonts w:ascii="Times New Roman" w:hAnsi="Times New Roman" w:cs="Times New Roman" w:hint="default"/>
      </w:rPr>
    </w:lvl>
    <w:lvl w:ilvl="7">
      <w:start w:val="1"/>
      <w:numFmt w:val="none"/>
      <w:lvlText w:val=""/>
      <w:lvlJc w:val="left"/>
      <w:pPr>
        <w:tabs>
          <w:tab w:val="num" w:pos="5400"/>
        </w:tabs>
        <w:ind w:left="5040"/>
      </w:pPr>
      <w:rPr>
        <w:rFonts w:ascii="Times New Roman" w:hAnsi="Times New Roman" w:cs="Times New Roman" w:hint="default"/>
      </w:rPr>
    </w:lvl>
    <w:lvl w:ilvl="8">
      <w:start w:val="1"/>
      <w:numFmt w:val="lowerLetter"/>
      <w:lvlRestart w:val="0"/>
      <w:suff w:val="space"/>
      <w:lvlText w:val="Picture %1.%9 -"/>
      <w:lvlJc w:val="left"/>
      <w:pPr>
        <w:ind w:left="576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abstractNum>
  <w:abstractNum w:abstractNumId="15">
    <w:nsid w:val="283A7DD5"/>
    <w:multiLevelType w:val="multilevel"/>
    <w:tmpl w:val="7576CCF8"/>
    <w:lvl w:ilvl="0">
      <w:start w:val="1"/>
      <w:numFmt w:val="decimal"/>
      <w:pStyle w:val="es-CoverL1-Title"/>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256"/>
        </w:tabs>
        <w:ind w:left="525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b/>
        <w:bCs/>
        <w:i w:val="0"/>
        <w:iCs w:val="0"/>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Restart w:val="0"/>
      <w:suff w:val="space"/>
      <w:lvlText w:val="Picture %1.%9 -"/>
      <w:lvlJc w:val="left"/>
      <w:pPr>
        <w:ind w:left="1584" w:hanging="1584"/>
      </w:pPr>
      <w:rPr>
        <w:rFonts w:ascii="Times New Roman" w:hAnsi="Times New Roman" w:cs="Times New Roman" w:hint="default"/>
      </w:rPr>
    </w:lvl>
  </w:abstractNum>
  <w:abstractNum w:abstractNumId="16">
    <w:nsid w:val="28B42D9A"/>
    <w:multiLevelType w:val="hybridMultilevel"/>
    <w:tmpl w:val="45263B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9E50121"/>
    <w:multiLevelType w:val="singleLevel"/>
    <w:tmpl w:val="2984F2F8"/>
    <w:lvl w:ilvl="0">
      <w:start w:val="1"/>
      <w:numFmt w:val="lowerLetter"/>
      <w:lvlText w:val="%1)"/>
      <w:legacy w:legacy="1" w:legacySpace="0" w:legacyIndent="360"/>
      <w:lvlJc w:val="left"/>
      <w:pPr>
        <w:ind w:left="1440" w:hanging="360"/>
      </w:pPr>
      <w:rPr>
        <w:rFonts w:ascii="Times New Roman" w:hAnsi="Times New Roman" w:hint="default"/>
      </w:rPr>
    </w:lvl>
  </w:abstractNum>
  <w:abstractNum w:abstractNumId="18">
    <w:nsid w:val="2A0120D7"/>
    <w:multiLevelType w:val="hybridMultilevel"/>
    <w:tmpl w:val="142C316C"/>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9">
    <w:nsid w:val="2A210206"/>
    <w:multiLevelType w:val="hybridMultilevel"/>
    <w:tmpl w:val="9D3C8D6C"/>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20">
    <w:nsid w:val="2E3E4D2F"/>
    <w:multiLevelType w:val="hybridMultilevel"/>
    <w:tmpl w:val="9BAC7B34"/>
    <w:lvl w:ilvl="0" w:tplc="E6C23EB6">
      <w:start w:val="1"/>
      <w:numFmt w:val="bullet"/>
      <w:lvlText w:val=""/>
      <w:lvlJc w:val="left"/>
      <w:pPr>
        <w:tabs>
          <w:tab w:val="num" w:pos="1440"/>
        </w:tabs>
        <w:ind w:left="1440" w:hanging="288"/>
      </w:pPr>
      <w:rPr>
        <w:rFonts w:ascii="Symbol" w:hAnsi="Symbol" w:cs="Symbol" w:hint="default"/>
      </w:rPr>
    </w:lvl>
    <w:lvl w:ilvl="1" w:tplc="6C267274">
      <w:start w:val="1"/>
      <w:numFmt w:val="bullet"/>
      <w:lvlText w:val=""/>
      <w:lvlJc w:val="left"/>
      <w:pPr>
        <w:tabs>
          <w:tab w:val="num" w:pos="2448"/>
        </w:tabs>
        <w:ind w:left="2448" w:hanging="288"/>
      </w:pPr>
      <w:rPr>
        <w:rFonts w:ascii="Symbol" w:hAnsi="Symbol" w:cs="Symbol"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1">
    <w:nsid w:val="2E721347"/>
    <w:multiLevelType w:val="singleLevel"/>
    <w:tmpl w:val="CF28B2D0"/>
    <w:lvl w:ilvl="0">
      <w:start w:val="1"/>
      <w:numFmt w:val="lowerLetter"/>
      <w:lvlText w:val="%1)"/>
      <w:legacy w:legacy="1" w:legacySpace="0" w:legacyIndent="360"/>
      <w:lvlJc w:val="left"/>
      <w:pPr>
        <w:ind w:left="1440" w:hanging="360"/>
      </w:pPr>
      <w:rPr>
        <w:rFonts w:ascii="Times New Roman" w:hAnsi="Times New Roman" w:cs="Times New Roman"/>
      </w:rPr>
    </w:lvl>
  </w:abstractNum>
  <w:abstractNum w:abstractNumId="22">
    <w:nsid w:val="2F144CD2"/>
    <w:multiLevelType w:val="hybridMultilevel"/>
    <w:tmpl w:val="3E048A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00C6C7C"/>
    <w:multiLevelType w:val="multilevel"/>
    <w:tmpl w:val="26A625DC"/>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30666A5D"/>
    <w:multiLevelType w:val="hybridMultilevel"/>
    <w:tmpl w:val="AD38B7DA"/>
    <w:lvl w:ilvl="0" w:tplc="E6C23EB6">
      <w:start w:val="1"/>
      <w:numFmt w:val="bullet"/>
      <w:pStyle w:val="TPCBulletList"/>
      <w:lvlText w:val=""/>
      <w:lvlJc w:val="left"/>
      <w:pPr>
        <w:tabs>
          <w:tab w:val="num" w:pos="1440"/>
        </w:tabs>
        <w:ind w:left="1440" w:hanging="288"/>
      </w:pPr>
      <w:rPr>
        <w:rFonts w:ascii="Symbol" w:hAnsi="Symbol" w:cs="Symbol" w:hint="default"/>
      </w:rPr>
    </w:lvl>
    <w:lvl w:ilvl="1" w:tplc="0409000F">
      <w:start w:val="1"/>
      <w:numFmt w:val="decimal"/>
      <w:lvlText w:val="%2."/>
      <w:lvlJc w:val="left"/>
      <w:pPr>
        <w:tabs>
          <w:tab w:val="num" w:pos="2520"/>
        </w:tabs>
        <w:ind w:left="2520" w:hanging="360"/>
      </w:pPr>
      <w:rPr>
        <w:rFonts w:ascii="Times New Roman" w:hAnsi="Times New Roman" w:cs="Times New Roman"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5">
    <w:nsid w:val="3BA737EC"/>
    <w:multiLevelType w:val="hybridMultilevel"/>
    <w:tmpl w:val="53205716"/>
    <w:lvl w:ilvl="0" w:tplc="FFFFFFFF">
      <w:start w:val="1"/>
      <w:numFmt w:val="decimal"/>
      <w:pStyle w:val="Caption"/>
      <w:lvlText w:val="Table %1: "/>
      <w:lvlJc w:val="center"/>
      <w:pPr>
        <w:tabs>
          <w:tab w:val="num" w:pos="648"/>
        </w:tabs>
        <w:ind w:left="648" w:hanging="648"/>
      </w:pPr>
      <w:rPr>
        <w:rFonts w:ascii="Arial" w:hAnsi="Arial" w:cs="Arial" w:hint="default"/>
        <w:b/>
        <w:bCs/>
        <w:i w:val="0"/>
        <w:iCs w:val="0"/>
        <w:sz w:val="20"/>
        <w:szCs w:val="20"/>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6">
    <w:nsid w:val="3CD85A52"/>
    <w:multiLevelType w:val="hybridMultilevel"/>
    <w:tmpl w:val="705277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921FFB"/>
    <w:multiLevelType w:val="singleLevel"/>
    <w:tmpl w:val="B4440CCE"/>
    <w:lvl w:ilvl="0">
      <w:start w:val="1"/>
      <w:numFmt w:val="decimal"/>
      <w:lvlText w:val="%1."/>
      <w:lvlJc w:val="left"/>
      <w:pPr>
        <w:tabs>
          <w:tab w:val="num" w:pos="0"/>
        </w:tabs>
        <w:ind w:left="1440" w:hanging="288"/>
      </w:pPr>
      <w:rPr>
        <w:rFonts w:ascii="Times New Roman" w:hAnsi="Times New Roman" w:cs="Times New Roman" w:hint="default"/>
      </w:rPr>
    </w:lvl>
  </w:abstractNum>
  <w:abstractNum w:abstractNumId="28">
    <w:nsid w:val="42C41607"/>
    <w:multiLevelType w:val="singleLevel"/>
    <w:tmpl w:val="ED604242"/>
    <w:lvl w:ilvl="0">
      <w:start w:val="1"/>
      <w:numFmt w:val="none"/>
      <w:pStyle w:val="TPCNL"/>
      <w:lvlText w:val="6."/>
      <w:lvlJc w:val="left"/>
      <w:pPr>
        <w:tabs>
          <w:tab w:val="num" w:pos="1440"/>
        </w:tabs>
        <w:ind w:left="1440" w:hanging="360"/>
      </w:pPr>
      <w:rPr>
        <w:rFonts w:hint="default"/>
      </w:rPr>
    </w:lvl>
  </w:abstractNum>
  <w:abstractNum w:abstractNumId="29">
    <w:nsid w:val="46590E1E"/>
    <w:multiLevelType w:val="singleLevel"/>
    <w:tmpl w:val="9CC81452"/>
    <w:lvl w:ilvl="0">
      <w:start w:val="1"/>
      <w:numFmt w:val="lowerLetter"/>
      <w:lvlText w:val="%1)"/>
      <w:legacy w:legacy="1" w:legacySpace="0" w:legacyIndent="360"/>
      <w:lvlJc w:val="left"/>
      <w:pPr>
        <w:ind w:left="1440" w:hanging="360"/>
      </w:pPr>
      <w:rPr>
        <w:rFonts w:ascii="Times New Roman" w:hAnsi="Times New Roman" w:cs="Times New Roman"/>
      </w:rPr>
    </w:lvl>
  </w:abstractNum>
  <w:abstractNum w:abstractNumId="30">
    <w:nsid w:val="48D673EA"/>
    <w:multiLevelType w:val="hybridMultilevel"/>
    <w:tmpl w:val="69F8DCC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1">
    <w:nsid w:val="4A6538AC"/>
    <w:multiLevelType w:val="hybridMultilevel"/>
    <w:tmpl w:val="BF20DF74"/>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2">
    <w:nsid w:val="4BCD2C50"/>
    <w:multiLevelType w:val="hybridMultilevel"/>
    <w:tmpl w:val="804C787E"/>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3">
    <w:nsid w:val="4D7552FA"/>
    <w:multiLevelType w:val="hybridMultilevel"/>
    <w:tmpl w:val="EDCC6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E8051A7"/>
    <w:multiLevelType w:val="multilevel"/>
    <w:tmpl w:val="CDCCBBCA"/>
    <w:styleLink w:val="StyleBulleted"/>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440"/>
        </w:tabs>
        <w:ind w:left="1800" w:hanging="360"/>
      </w:pPr>
      <w:rPr>
        <w:rFonts w:ascii="Courier New" w:hAnsi="Courier New"/>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0C71B88"/>
    <w:multiLevelType w:val="hybridMultilevel"/>
    <w:tmpl w:val="3C74B95A"/>
    <w:lvl w:ilvl="0" w:tplc="4DDEBC86">
      <w:start w:val="1"/>
      <w:numFmt w:val="bullet"/>
      <w:pStyle w:val="Bulletlist0"/>
      <w:lvlText w:val=""/>
      <w:lvlJc w:val="left"/>
      <w:pPr>
        <w:tabs>
          <w:tab w:val="num" w:pos="432"/>
        </w:tabs>
        <w:ind w:left="432" w:hanging="288"/>
      </w:pPr>
      <w:rPr>
        <w:rFonts w:ascii="Symbol" w:hAnsi="Symbol" w:cs="Symbol" w:hint="default"/>
      </w:rPr>
    </w:lvl>
    <w:lvl w:ilvl="1" w:tplc="04090003">
      <w:start w:val="1"/>
      <w:numFmt w:val="bullet"/>
      <w:lvlText w:val="o"/>
      <w:lvlJc w:val="left"/>
      <w:pPr>
        <w:tabs>
          <w:tab w:val="num" w:pos="144"/>
        </w:tabs>
        <w:ind w:left="144" w:hanging="360"/>
      </w:pPr>
      <w:rPr>
        <w:rFonts w:ascii="Courier New" w:hAnsi="Courier New" w:cs="Courier New" w:hint="default"/>
      </w:rPr>
    </w:lvl>
    <w:lvl w:ilvl="2" w:tplc="04090005">
      <w:start w:val="1"/>
      <w:numFmt w:val="bullet"/>
      <w:lvlText w:val=""/>
      <w:lvlJc w:val="left"/>
      <w:pPr>
        <w:tabs>
          <w:tab w:val="num" w:pos="864"/>
        </w:tabs>
        <w:ind w:left="864" w:hanging="360"/>
      </w:pPr>
      <w:rPr>
        <w:rFonts w:ascii="Wingdings" w:hAnsi="Wingdings" w:cs="Wingdings" w:hint="default"/>
      </w:rPr>
    </w:lvl>
    <w:lvl w:ilvl="3" w:tplc="04090001">
      <w:start w:val="1"/>
      <w:numFmt w:val="bullet"/>
      <w:lvlText w:val=""/>
      <w:lvlJc w:val="left"/>
      <w:pPr>
        <w:tabs>
          <w:tab w:val="num" w:pos="1584"/>
        </w:tabs>
        <w:ind w:left="1584" w:hanging="360"/>
      </w:pPr>
      <w:rPr>
        <w:rFonts w:ascii="Symbol" w:hAnsi="Symbol" w:cs="Symbol" w:hint="default"/>
      </w:rPr>
    </w:lvl>
    <w:lvl w:ilvl="4" w:tplc="04090003">
      <w:start w:val="1"/>
      <w:numFmt w:val="bullet"/>
      <w:lvlText w:val="o"/>
      <w:lvlJc w:val="left"/>
      <w:pPr>
        <w:tabs>
          <w:tab w:val="num" w:pos="2304"/>
        </w:tabs>
        <w:ind w:left="2304" w:hanging="360"/>
      </w:pPr>
      <w:rPr>
        <w:rFonts w:ascii="Courier New" w:hAnsi="Courier New" w:cs="Courier New" w:hint="default"/>
      </w:rPr>
    </w:lvl>
    <w:lvl w:ilvl="5" w:tplc="04090005">
      <w:start w:val="1"/>
      <w:numFmt w:val="bullet"/>
      <w:lvlText w:val=""/>
      <w:lvlJc w:val="left"/>
      <w:pPr>
        <w:tabs>
          <w:tab w:val="num" w:pos="3024"/>
        </w:tabs>
        <w:ind w:left="3024" w:hanging="360"/>
      </w:pPr>
      <w:rPr>
        <w:rFonts w:ascii="Wingdings" w:hAnsi="Wingdings" w:cs="Wingdings" w:hint="default"/>
      </w:rPr>
    </w:lvl>
    <w:lvl w:ilvl="6" w:tplc="04090001">
      <w:start w:val="1"/>
      <w:numFmt w:val="bullet"/>
      <w:lvlText w:val=""/>
      <w:lvlJc w:val="left"/>
      <w:pPr>
        <w:tabs>
          <w:tab w:val="num" w:pos="3744"/>
        </w:tabs>
        <w:ind w:left="3744" w:hanging="360"/>
      </w:pPr>
      <w:rPr>
        <w:rFonts w:ascii="Symbol" w:hAnsi="Symbol" w:cs="Symbol" w:hint="default"/>
      </w:rPr>
    </w:lvl>
    <w:lvl w:ilvl="7" w:tplc="04090003">
      <w:start w:val="1"/>
      <w:numFmt w:val="bullet"/>
      <w:lvlText w:val="o"/>
      <w:lvlJc w:val="left"/>
      <w:pPr>
        <w:tabs>
          <w:tab w:val="num" w:pos="4464"/>
        </w:tabs>
        <w:ind w:left="4464" w:hanging="360"/>
      </w:pPr>
      <w:rPr>
        <w:rFonts w:ascii="Courier New" w:hAnsi="Courier New" w:cs="Courier New" w:hint="default"/>
      </w:rPr>
    </w:lvl>
    <w:lvl w:ilvl="8" w:tplc="04090005">
      <w:start w:val="1"/>
      <w:numFmt w:val="bullet"/>
      <w:lvlText w:val=""/>
      <w:lvlJc w:val="left"/>
      <w:pPr>
        <w:tabs>
          <w:tab w:val="num" w:pos="5184"/>
        </w:tabs>
        <w:ind w:left="5184" w:hanging="360"/>
      </w:pPr>
      <w:rPr>
        <w:rFonts w:ascii="Wingdings" w:hAnsi="Wingdings" w:cs="Wingdings" w:hint="default"/>
      </w:rPr>
    </w:lvl>
  </w:abstractNum>
  <w:abstractNum w:abstractNumId="36">
    <w:nsid w:val="51474AC6"/>
    <w:multiLevelType w:val="hybridMultilevel"/>
    <w:tmpl w:val="82F093CA"/>
    <w:lvl w:ilvl="0" w:tplc="A824DB46">
      <w:start w:val="1"/>
      <w:numFmt w:val="decimal"/>
      <w:lvlText w:val="%1."/>
      <w:lvlJc w:val="left"/>
      <w:pPr>
        <w:ind w:left="1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B0769C"/>
    <w:multiLevelType w:val="hybridMultilevel"/>
    <w:tmpl w:val="A51E167E"/>
    <w:lvl w:ilvl="0" w:tplc="4600E15E">
      <w:start w:val="1"/>
      <w:numFmt w:val="bullet"/>
      <w:pStyle w:val="es-TableCell-Center"/>
      <w:lvlText w:val=""/>
      <w:lvlJc w:val="left"/>
      <w:pPr>
        <w:tabs>
          <w:tab w:val="num" w:pos="1584"/>
        </w:tabs>
        <w:ind w:left="1584"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8">
    <w:nsid w:val="62522F9D"/>
    <w:multiLevelType w:val="multilevel"/>
    <w:tmpl w:val="FD506BAA"/>
    <w:lvl w:ilvl="0">
      <w:numFmt w:val="decimal"/>
      <w:pStyle w:val="Heading1"/>
      <w:lvlText w:val="%1"/>
      <w:lvlJc w:val="left"/>
      <w:pPr>
        <w:tabs>
          <w:tab w:val="num" w:pos="3852"/>
        </w:tabs>
        <w:ind w:left="3852" w:hanging="432"/>
      </w:pPr>
      <w:rPr>
        <w:rFonts w:ascii="Times New Roman" w:hAnsi="Times New Roman" w:cs="Times New Roman" w:hint="default"/>
      </w:rPr>
    </w:lvl>
    <w:lvl w:ilvl="1">
      <w:start w:val="1"/>
      <w:numFmt w:val="decimal"/>
      <w:pStyle w:val="Heading2"/>
      <w:lvlText w:val="%1.%2"/>
      <w:lvlJc w:val="left"/>
      <w:pPr>
        <w:tabs>
          <w:tab w:val="num" w:pos="756"/>
        </w:tabs>
        <w:ind w:left="756" w:hanging="576"/>
      </w:pPr>
      <w:rPr>
        <w:rFonts w:ascii="Times New Roman" w:hAnsi="Times New Roman" w:cs="Times New Roman" w:hint="default"/>
      </w:rPr>
    </w:lvl>
    <w:lvl w:ilvl="2">
      <w:start w:val="1"/>
      <w:numFmt w:val="decimal"/>
      <w:pStyle w:val="Heading3"/>
      <w:lvlText w:val="%1.%2.%3"/>
      <w:lvlJc w:val="left"/>
      <w:pPr>
        <w:tabs>
          <w:tab w:val="num" w:pos="1512"/>
        </w:tabs>
        <w:ind w:left="1512" w:hanging="1152"/>
      </w:pPr>
      <w:rPr>
        <w:rFonts w:ascii="Times New Roman" w:hAnsi="Times New Roman" w:cs="Times New Roman" w:hint="default"/>
      </w:rPr>
    </w:lvl>
    <w:lvl w:ilvl="3">
      <w:start w:val="1"/>
      <w:numFmt w:val="decimal"/>
      <w:pStyle w:val="Heading4"/>
      <w:lvlText w:val="%1.%2.%3.%4"/>
      <w:lvlJc w:val="left"/>
      <w:pPr>
        <w:tabs>
          <w:tab w:val="num" w:pos="1404"/>
        </w:tabs>
        <w:ind w:left="1404" w:hanging="864"/>
      </w:pPr>
      <w:rPr>
        <w:rFonts w:hint="default"/>
        <w:b w:val="0"/>
        <w:bCs w:val="0"/>
        <w:i w:val="0"/>
        <w:strike w:val="0"/>
        <w:em w:val="none"/>
      </w:rPr>
    </w:lvl>
    <w:lvl w:ilvl="4">
      <w:start w:val="1"/>
      <w:numFmt w:val="decimal"/>
      <w:pStyle w:val="Heading5"/>
      <w:lvlText w:val="%1.%2.%3.%4.%5"/>
      <w:lvlJc w:val="left"/>
      <w:pPr>
        <w:tabs>
          <w:tab w:val="num" w:pos="1152"/>
        </w:tabs>
        <w:ind w:left="1152" w:hanging="864"/>
      </w:pPr>
      <w:rPr>
        <w:rFonts w:ascii="Times New Roman" w:hAnsi="Times New Roman" w:cs="Times New Roman" w:hint="default"/>
      </w:rPr>
    </w:lvl>
    <w:lvl w:ilvl="5">
      <w:start w:val="1"/>
      <w:numFmt w:val="decimal"/>
      <w:pStyle w:val="Heading6"/>
      <w:lvlText w:val="%1.%2.%3.%4.%5.%6"/>
      <w:lvlJc w:val="left"/>
      <w:pPr>
        <w:tabs>
          <w:tab w:val="num" w:pos="1152"/>
        </w:tabs>
        <w:ind w:left="1152" w:hanging="864"/>
      </w:pPr>
      <w:rPr>
        <w:rFonts w:ascii="Times New Roman" w:hAnsi="Times New Roman" w:cs="Times New Roman" w:hint="default"/>
      </w:rPr>
    </w:lvl>
    <w:lvl w:ilvl="6">
      <w:start w:val="1"/>
      <w:numFmt w:val="decimal"/>
      <w:pStyle w:val="Heading7"/>
      <w:lvlText w:val="%1.%2.%3.%4.%5.%6.%7"/>
      <w:lvlJc w:val="left"/>
      <w:pPr>
        <w:tabs>
          <w:tab w:val="num" w:pos="1152"/>
        </w:tabs>
        <w:ind w:left="1152" w:hanging="864"/>
      </w:pPr>
      <w:rPr>
        <w:rFonts w:ascii="Times New Roman" w:hAnsi="Times New Roman" w:cs="Times New Roman" w:hint="default"/>
      </w:rPr>
    </w:lvl>
    <w:lvl w:ilvl="7">
      <w:start w:val="1"/>
      <w:numFmt w:val="upperLetter"/>
      <w:pStyle w:val="Heading8"/>
      <w:lvlText w:val="Appendix %8:"/>
      <w:lvlJc w:val="left"/>
      <w:pPr>
        <w:tabs>
          <w:tab w:val="num" w:pos="4842"/>
        </w:tabs>
        <w:ind w:left="4842" w:hanging="1152"/>
      </w:pPr>
      <w:rPr>
        <w:rFonts w:ascii="Times New Roman" w:hAnsi="Times New Roman" w:cs="Times New Roman" w:hint="default"/>
      </w:rPr>
    </w:lvl>
    <w:lvl w:ilvl="8">
      <w:start w:val="1"/>
      <w:numFmt w:val="decimal"/>
      <w:pStyle w:val="Heading9"/>
      <w:lvlText w:val="%8.%9"/>
      <w:lvlJc w:val="left"/>
      <w:pPr>
        <w:tabs>
          <w:tab w:val="num" w:pos="1782"/>
        </w:tabs>
        <w:ind w:left="1782" w:hanging="1152"/>
      </w:pPr>
      <w:rPr>
        <w:rFonts w:ascii="Times New Roman" w:hAnsi="Times New Roman" w:cs="Times New Roman" w:hint="default"/>
      </w:rPr>
    </w:lvl>
  </w:abstractNum>
  <w:abstractNum w:abstractNumId="39">
    <w:nsid w:val="641668F6"/>
    <w:multiLevelType w:val="hybridMultilevel"/>
    <w:tmpl w:val="F8E4FC46"/>
    <w:lvl w:ilvl="0" w:tplc="09707EEC">
      <w:start w:val="1"/>
      <w:numFmt w:val="lowerRoman"/>
      <w:lvlText w:val="%1) "/>
      <w:lvlJc w:val="righ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0">
    <w:nsid w:val="659846D8"/>
    <w:multiLevelType w:val="hybridMultilevel"/>
    <w:tmpl w:val="0D34D88A"/>
    <w:lvl w:ilvl="0" w:tplc="A6E41808">
      <w:start w:val="1"/>
      <w:numFmt w:val="bullet"/>
      <w:lvlText w:val=""/>
      <w:lvlJc w:val="left"/>
      <w:pPr>
        <w:tabs>
          <w:tab w:val="num" w:pos="1680"/>
        </w:tabs>
        <w:ind w:left="1680" w:hanging="360"/>
      </w:pPr>
      <w:rPr>
        <w:rFonts w:ascii="Symbol" w:hAnsi="Symbol" w:cs="Symbol" w:hint="default"/>
        <w:sz w:val="16"/>
        <w:szCs w:val="16"/>
      </w:rPr>
    </w:lvl>
    <w:lvl w:ilvl="1" w:tplc="04090019">
      <w:start w:val="1"/>
      <w:numFmt w:val="lowerLetter"/>
      <w:lvlText w:val="%2."/>
      <w:lvlJc w:val="left"/>
      <w:pPr>
        <w:tabs>
          <w:tab w:val="num" w:pos="2400"/>
        </w:tabs>
        <w:ind w:left="2400" w:hanging="360"/>
      </w:pPr>
      <w:rPr>
        <w:rFonts w:ascii="Times New Roman" w:hAnsi="Times New Roman" w:cs="Times New Roman"/>
      </w:rPr>
    </w:lvl>
    <w:lvl w:ilvl="2" w:tplc="0409001B">
      <w:start w:val="1"/>
      <w:numFmt w:val="lowerRoman"/>
      <w:lvlText w:val="%3."/>
      <w:lvlJc w:val="right"/>
      <w:pPr>
        <w:tabs>
          <w:tab w:val="num" w:pos="3120"/>
        </w:tabs>
        <w:ind w:left="3120" w:hanging="180"/>
      </w:pPr>
      <w:rPr>
        <w:rFonts w:ascii="Times New Roman" w:hAnsi="Times New Roman" w:cs="Times New Roman"/>
      </w:rPr>
    </w:lvl>
    <w:lvl w:ilvl="3" w:tplc="0409000F">
      <w:start w:val="1"/>
      <w:numFmt w:val="decimal"/>
      <w:lvlText w:val="%4."/>
      <w:lvlJc w:val="left"/>
      <w:pPr>
        <w:tabs>
          <w:tab w:val="num" w:pos="3840"/>
        </w:tabs>
        <w:ind w:left="3840" w:hanging="360"/>
      </w:pPr>
      <w:rPr>
        <w:rFonts w:ascii="Times New Roman" w:hAnsi="Times New Roman" w:cs="Times New Roman"/>
      </w:rPr>
    </w:lvl>
    <w:lvl w:ilvl="4" w:tplc="04090019">
      <w:start w:val="1"/>
      <w:numFmt w:val="lowerLetter"/>
      <w:lvlText w:val="%5."/>
      <w:lvlJc w:val="left"/>
      <w:pPr>
        <w:tabs>
          <w:tab w:val="num" w:pos="4560"/>
        </w:tabs>
        <w:ind w:left="4560" w:hanging="360"/>
      </w:pPr>
      <w:rPr>
        <w:rFonts w:ascii="Times New Roman" w:hAnsi="Times New Roman" w:cs="Times New Roman"/>
      </w:rPr>
    </w:lvl>
    <w:lvl w:ilvl="5" w:tplc="0409001B">
      <w:start w:val="1"/>
      <w:numFmt w:val="lowerRoman"/>
      <w:lvlText w:val="%6."/>
      <w:lvlJc w:val="right"/>
      <w:pPr>
        <w:tabs>
          <w:tab w:val="num" w:pos="5280"/>
        </w:tabs>
        <w:ind w:left="5280" w:hanging="180"/>
      </w:pPr>
      <w:rPr>
        <w:rFonts w:ascii="Times New Roman" w:hAnsi="Times New Roman" w:cs="Times New Roman"/>
      </w:rPr>
    </w:lvl>
    <w:lvl w:ilvl="6" w:tplc="0409000F">
      <w:start w:val="1"/>
      <w:numFmt w:val="decimal"/>
      <w:lvlText w:val="%7."/>
      <w:lvlJc w:val="left"/>
      <w:pPr>
        <w:tabs>
          <w:tab w:val="num" w:pos="6000"/>
        </w:tabs>
        <w:ind w:left="6000" w:hanging="360"/>
      </w:pPr>
      <w:rPr>
        <w:rFonts w:ascii="Times New Roman" w:hAnsi="Times New Roman" w:cs="Times New Roman"/>
      </w:rPr>
    </w:lvl>
    <w:lvl w:ilvl="7" w:tplc="04090019">
      <w:start w:val="1"/>
      <w:numFmt w:val="lowerLetter"/>
      <w:lvlText w:val="%8."/>
      <w:lvlJc w:val="left"/>
      <w:pPr>
        <w:tabs>
          <w:tab w:val="num" w:pos="6720"/>
        </w:tabs>
        <w:ind w:left="6720" w:hanging="360"/>
      </w:pPr>
      <w:rPr>
        <w:rFonts w:ascii="Times New Roman" w:hAnsi="Times New Roman" w:cs="Times New Roman"/>
      </w:rPr>
    </w:lvl>
    <w:lvl w:ilvl="8" w:tplc="0409001B">
      <w:start w:val="1"/>
      <w:numFmt w:val="lowerRoman"/>
      <w:lvlText w:val="%9."/>
      <w:lvlJc w:val="right"/>
      <w:pPr>
        <w:tabs>
          <w:tab w:val="num" w:pos="7440"/>
        </w:tabs>
        <w:ind w:left="7440" w:hanging="180"/>
      </w:pPr>
      <w:rPr>
        <w:rFonts w:ascii="Times New Roman" w:hAnsi="Times New Roman" w:cs="Times New Roman"/>
      </w:rPr>
    </w:lvl>
  </w:abstractNum>
  <w:abstractNum w:abstractNumId="41">
    <w:nsid w:val="69DC7590"/>
    <w:multiLevelType w:val="hybridMultilevel"/>
    <w:tmpl w:val="C8B2CE56"/>
    <w:lvl w:ilvl="0" w:tplc="DC72935C">
      <w:start w:val="1"/>
      <w:numFmt w:val="decimal"/>
      <w:lvlText w:val="%1."/>
      <w:lvlJc w:val="left"/>
      <w:pPr>
        <w:tabs>
          <w:tab w:val="num" w:pos="1757"/>
        </w:tabs>
        <w:ind w:left="1757" w:hanging="317"/>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783AA6"/>
    <w:multiLevelType w:val="hybridMultilevel"/>
    <w:tmpl w:val="3DBEF9FA"/>
    <w:lvl w:ilvl="0" w:tplc="8D6041D2">
      <w:start w:val="1"/>
      <w:numFmt w:val="none"/>
      <w:pStyle w:val="comment"/>
      <w:lvlText w:val="Comment:"/>
      <w:lvlJc w:val="left"/>
      <w:pPr>
        <w:tabs>
          <w:tab w:val="num" w:pos="5454"/>
        </w:tabs>
        <w:ind w:left="545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43">
    <w:nsid w:val="6D9B154C"/>
    <w:multiLevelType w:val="hybridMultilevel"/>
    <w:tmpl w:val="A7145212"/>
    <w:lvl w:ilvl="0" w:tplc="833C0DAA">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6F7D6B88"/>
    <w:multiLevelType w:val="hybridMultilevel"/>
    <w:tmpl w:val="FCDE6146"/>
    <w:lvl w:ilvl="0" w:tplc="E4DA1AF8">
      <w:start w:val="1"/>
      <w:numFmt w:val="decimal"/>
      <w:lvlText w:val="%1."/>
      <w:lvlJc w:val="left"/>
      <w:pPr>
        <w:ind w:left="1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3000E9"/>
    <w:multiLevelType w:val="hybridMultilevel"/>
    <w:tmpl w:val="4D96ED0A"/>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6">
    <w:nsid w:val="71A45E92"/>
    <w:multiLevelType w:val="hybridMultilevel"/>
    <w:tmpl w:val="A59A92C4"/>
    <w:lvl w:ilvl="0" w:tplc="86948272">
      <w:start w:val="1"/>
      <w:numFmt w:val="decimal"/>
      <w:lvlText w:val="%1."/>
      <w:lvlJc w:val="left"/>
      <w:pPr>
        <w:tabs>
          <w:tab w:val="num" w:pos="1757"/>
        </w:tabs>
        <w:ind w:left="1757" w:hanging="317"/>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3E5977"/>
    <w:multiLevelType w:val="hybridMultilevel"/>
    <w:tmpl w:val="C128B826"/>
    <w:lvl w:ilvl="0" w:tplc="A2460388">
      <w:start w:val="1"/>
      <w:numFmt w:val="bullet"/>
      <w:pStyle w:val="es-ListL1-Bullet"/>
      <w:lvlText w:val=""/>
      <w:lvlJc w:val="left"/>
      <w:pPr>
        <w:ind w:left="1627" w:hanging="360"/>
      </w:pPr>
      <w:rPr>
        <w:rFonts w:ascii="Symbol" w:hAnsi="Symbol" w:cs="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cs="Wingdings" w:hint="default"/>
      </w:rPr>
    </w:lvl>
    <w:lvl w:ilvl="3" w:tplc="04090001">
      <w:start w:val="1"/>
      <w:numFmt w:val="bullet"/>
      <w:lvlText w:val=""/>
      <w:lvlJc w:val="left"/>
      <w:pPr>
        <w:ind w:left="3787" w:hanging="360"/>
      </w:pPr>
      <w:rPr>
        <w:rFonts w:ascii="Symbol" w:hAnsi="Symbol" w:cs="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cs="Wingdings" w:hint="default"/>
      </w:rPr>
    </w:lvl>
    <w:lvl w:ilvl="6" w:tplc="04090001">
      <w:start w:val="1"/>
      <w:numFmt w:val="bullet"/>
      <w:lvlText w:val=""/>
      <w:lvlJc w:val="left"/>
      <w:pPr>
        <w:ind w:left="5947" w:hanging="360"/>
      </w:pPr>
      <w:rPr>
        <w:rFonts w:ascii="Symbol" w:hAnsi="Symbol" w:cs="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cs="Wingdings" w:hint="default"/>
      </w:rPr>
    </w:lvl>
  </w:abstractNum>
  <w:abstractNum w:abstractNumId="48">
    <w:nsid w:val="750F0A58"/>
    <w:multiLevelType w:val="hybridMultilevel"/>
    <w:tmpl w:val="E93C698A"/>
    <w:lvl w:ilvl="0" w:tplc="E6C23EB6">
      <w:start w:val="1"/>
      <w:numFmt w:val="bullet"/>
      <w:lvlText w:val=""/>
      <w:lvlJc w:val="left"/>
      <w:pPr>
        <w:tabs>
          <w:tab w:val="num" w:pos="1440"/>
        </w:tabs>
        <w:ind w:left="1440" w:hanging="288"/>
      </w:pPr>
      <w:rPr>
        <w:rFonts w:ascii="Symbol" w:hAnsi="Symbol" w:cs="Symbol" w:hint="default"/>
      </w:rPr>
    </w:lvl>
    <w:lvl w:ilvl="1" w:tplc="0409000F">
      <w:start w:val="1"/>
      <w:numFmt w:val="decimal"/>
      <w:lvlText w:val="%2."/>
      <w:lvlJc w:val="left"/>
      <w:pPr>
        <w:tabs>
          <w:tab w:val="num" w:pos="2520"/>
        </w:tabs>
        <w:ind w:left="2520" w:hanging="360"/>
      </w:pPr>
      <w:rPr>
        <w:rFonts w:ascii="Times New Roman" w:hAnsi="Times New Roman" w:cs="Times New Roman" w:hint="default"/>
      </w:rPr>
    </w:lvl>
    <w:lvl w:ilvl="2" w:tplc="04090017">
      <w:start w:val="1"/>
      <w:numFmt w:val="lowerLetter"/>
      <w:lvlText w:val="%3)"/>
      <w:lvlJc w:val="left"/>
      <w:pPr>
        <w:tabs>
          <w:tab w:val="num" w:pos="3240"/>
        </w:tabs>
        <w:ind w:left="3240" w:hanging="360"/>
      </w:pPr>
      <w:rPr>
        <w:rFont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9">
    <w:nsid w:val="7749084A"/>
    <w:multiLevelType w:val="hybridMultilevel"/>
    <w:tmpl w:val="4694057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50">
    <w:nsid w:val="7A793ADB"/>
    <w:multiLevelType w:val="singleLevel"/>
    <w:tmpl w:val="CF28B2D0"/>
    <w:lvl w:ilvl="0">
      <w:start w:val="1"/>
      <w:numFmt w:val="lowerLetter"/>
      <w:lvlText w:val="%1)"/>
      <w:legacy w:legacy="1" w:legacySpace="0" w:legacyIndent="360"/>
      <w:lvlJc w:val="left"/>
      <w:pPr>
        <w:ind w:left="1440" w:hanging="360"/>
      </w:pPr>
      <w:rPr>
        <w:rFonts w:ascii="Times New Roman" w:hAnsi="Times New Roman" w:cs="Times New Roman"/>
      </w:rPr>
    </w:lvl>
  </w:abstractNum>
  <w:num w:numId="1">
    <w:abstractNumId w:val="0"/>
  </w:num>
  <w:num w:numId="2">
    <w:abstractNumId w:val="1"/>
  </w:num>
  <w:num w:numId="3">
    <w:abstractNumId w:val="42"/>
  </w:num>
  <w:num w:numId="4">
    <w:abstractNumId w:val="38"/>
  </w:num>
  <w:num w:numId="5">
    <w:abstractNumId w:val="25"/>
  </w:num>
  <w:num w:numId="6">
    <w:abstractNumId w:val="28"/>
  </w:num>
  <w:num w:numId="7">
    <w:abstractNumId w:val="21"/>
  </w:num>
  <w:num w:numId="8">
    <w:abstractNumId w:val="4"/>
  </w:num>
  <w:num w:numId="9">
    <w:abstractNumId w:val="27"/>
  </w:num>
  <w:num w:numId="10">
    <w:abstractNumId w:val="50"/>
  </w:num>
  <w:num w:numId="11">
    <w:abstractNumId w:val="29"/>
  </w:num>
  <w:num w:numId="12">
    <w:abstractNumId w:val="35"/>
  </w:num>
  <w:num w:numId="13">
    <w:abstractNumId w:val="15"/>
  </w:num>
  <w:num w:numId="14">
    <w:abstractNumId w:val="37"/>
  </w:num>
  <w:num w:numId="15">
    <w:abstractNumId w:val="24"/>
  </w:num>
  <w:num w:numId="16">
    <w:abstractNumId w:val="30"/>
  </w:num>
  <w:num w:numId="17">
    <w:abstractNumId w:val="47"/>
  </w:num>
  <w:num w:numId="18">
    <w:abstractNumId w:val="19"/>
  </w:num>
  <w:num w:numId="19">
    <w:abstractNumId w:val="12"/>
    <w:lvlOverride w:ilvl="0">
      <w:startOverride w:val="1"/>
    </w:lvlOverride>
  </w:num>
  <w:num w:numId="20">
    <w:abstractNumId w:val="11"/>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27"/>
    <w:lvlOverride w:ilvl="0">
      <w:startOverride w:val="1"/>
    </w:lvlOverride>
  </w:num>
  <w:num w:numId="36">
    <w:abstractNumId w:val="27"/>
    <w:lvlOverride w:ilvl="0">
      <w:startOverride w:val="1"/>
    </w:lvlOverride>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12"/>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12"/>
  </w:num>
  <w:num w:numId="46">
    <w:abstractNumId w:val="12"/>
    <w:lvlOverride w:ilvl="0">
      <w:startOverride w:val="1"/>
    </w:lvlOverride>
  </w:num>
  <w:num w:numId="47">
    <w:abstractNumId w:val="12"/>
    <w:lvlOverride w:ilvl="0">
      <w:startOverride w:val="1"/>
    </w:lvlOverride>
  </w:num>
  <w:num w:numId="48">
    <w:abstractNumId w:val="27"/>
    <w:lvlOverride w:ilvl="0">
      <w:startOverride w:val="1"/>
    </w:lvlOverride>
  </w:num>
  <w:num w:numId="49">
    <w:abstractNumId w:val="12"/>
    <w:lvlOverride w:ilvl="0">
      <w:startOverride w:val="1"/>
    </w:lvlOverride>
  </w:num>
  <w:num w:numId="50">
    <w:abstractNumId w:val="12"/>
    <w:lvlOverride w:ilvl="0">
      <w:startOverride w:val="1"/>
    </w:lvlOverride>
  </w:num>
  <w:num w:numId="51">
    <w:abstractNumId w:val="12"/>
    <w:lvlOverride w:ilvl="0">
      <w:startOverride w:val="1"/>
    </w:lvlOverride>
  </w:num>
  <w:num w:numId="52">
    <w:abstractNumId w:val="12"/>
    <w:lvlOverride w:ilvl="0">
      <w:startOverride w:val="1"/>
    </w:lvlOverride>
  </w:num>
  <w:num w:numId="53">
    <w:abstractNumId w:val="12"/>
    <w:lvlOverride w:ilvl="0">
      <w:startOverride w:val="1"/>
    </w:lvlOverride>
  </w:num>
  <w:num w:numId="54">
    <w:abstractNumId w:val="12"/>
    <w:lvlOverride w:ilvl="0">
      <w:startOverride w:val="1"/>
    </w:lvlOverride>
  </w:num>
  <w:num w:numId="55">
    <w:abstractNumId w:val="12"/>
    <w:lvlOverride w:ilvl="0">
      <w:startOverride w:val="1"/>
    </w:lvlOverride>
  </w:num>
  <w:num w:numId="56">
    <w:abstractNumId w:val="12"/>
    <w:lvlOverride w:ilvl="0">
      <w:startOverride w:val="1"/>
    </w:lvlOverride>
  </w:num>
  <w:num w:numId="57">
    <w:abstractNumId w:val="12"/>
    <w:lvlOverride w:ilvl="0">
      <w:startOverride w:val="1"/>
    </w:lvlOverride>
  </w:num>
  <w:num w:numId="58">
    <w:abstractNumId w:val="12"/>
    <w:lvlOverride w:ilvl="0">
      <w:startOverride w:val="1"/>
    </w:lvlOverride>
  </w:num>
  <w:num w:numId="59">
    <w:abstractNumId w:val="12"/>
    <w:lvlOverride w:ilvl="0">
      <w:startOverride w:val="1"/>
    </w:lvlOverride>
  </w:num>
  <w:num w:numId="60">
    <w:abstractNumId w:val="27"/>
    <w:lvlOverride w:ilvl="0">
      <w:startOverride w:val="1"/>
    </w:lvlOverride>
  </w:num>
  <w:num w:numId="61">
    <w:abstractNumId w:val="6"/>
  </w:num>
  <w:num w:numId="62">
    <w:abstractNumId w:val="27"/>
    <w:lvlOverride w:ilvl="0">
      <w:startOverride w:val="1"/>
    </w:lvlOverride>
  </w:num>
  <w:num w:numId="63">
    <w:abstractNumId w:val="14"/>
  </w:num>
  <w:num w:numId="64">
    <w:abstractNumId w:val="20"/>
  </w:num>
  <w:num w:numId="65">
    <w:abstractNumId w:val="12"/>
    <w:lvlOverride w:ilvl="0">
      <w:startOverride w:val="1"/>
    </w:lvlOverride>
  </w:num>
  <w:num w:numId="66">
    <w:abstractNumId w:val="12"/>
    <w:lvlOverride w:ilvl="0">
      <w:startOverride w:val="1"/>
    </w:lvlOverride>
  </w:num>
  <w:num w:numId="67">
    <w:abstractNumId w:val="39"/>
  </w:num>
  <w:num w:numId="68">
    <w:abstractNumId w:val="40"/>
  </w:num>
  <w:num w:numId="69">
    <w:abstractNumId w:val="3"/>
  </w:num>
  <w:num w:numId="70">
    <w:abstractNumId w:val="5"/>
  </w:num>
  <w:num w:numId="71">
    <w:abstractNumId w:val="12"/>
    <w:lvlOverride w:ilvl="0">
      <w:startOverride w:val="1"/>
    </w:lvlOverride>
  </w:num>
  <w:num w:numId="72">
    <w:abstractNumId w:val="12"/>
    <w:lvlOverride w:ilvl="0">
      <w:startOverride w:val="1"/>
    </w:lvlOverride>
  </w:num>
  <w:num w:numId="73">
    <w:abstractNumId w:val="12"/>
    <w:lvlOverride w:ilvl="0">
      <w:startOverride w:val="1"/>
    </w:lvlOverride>
  </w:num>
  <w:num w:numId="74">
    <w:abstractNumId w:val="12"/>
    <w:lvlOverride w:ilvl="0">
      <w:startOverride w:val="1"/>
    </w:lvlOverride>
  </w:num>
  <w:num w:numId="75">
    <w:abstractNumId w:val="12"/>
    <w:lvlOverride w:ilvl="0">
      <w:startOverride w:val="1"/>
    </w:lvlOverride>
  </w:num>
  <w:num w:numId="76">
    <w:abstractNumId w:val="23"/>
  </w:num>
  <w:num w:numId="77">
    <w:abstractNumId w:val="13"/>
  </w:num>
  <w:num w:numId="78">
    <w:abstractNumId w:val="17"/>
  </w:num>
  <w:num w:numId="79">
    <w:abstractNumId w:val="12"/>
    <w:lvlOverride w:ilvl="0">
      <w:startOverride w:val="1"/>
    </w:lvlOverride>
  </w:num>
  <w:num w:numId="80">
    <w:abstractNumId w:val="7"/>
  </w:num>
  <w:num w:numId="81">
    <w:abstractNumId w:val="46"/>
  </w:num>
  <w:num w:numId="82">
    <w:abstractNumId w:val="12"/>
    <w:lvlOverride w:ilvl="0">
      <w:startOverride w:val="1"/>
    </w:lvlOverride>
  </w:num>
  <w:num w:numId="83">
    <w:abstractNumId w:val="49"/>
  </w:num>
  <w:num w:numId="84">
    <w:abstractNumId w:val="24"/>
  </w:num>
  <w:num w:numId="85">
    <w:abstractNumId w:val="12"/>
  </w:num>
  <w:num w:numId="86">
    <w:abstractNumId w:val="41"/>
  </w:num>
  <w:num w:numId="87">
    <w:abstractNumId w:val="34"/>
  </w:num>
  <w:num w:numId="88">
    <w:abstractNumId w:val="24"/>
  </w:num>
  <w:num w:numId="89">
    <w:abstractNumId w:val="48"/>
  </w:num>
  <w:num w:numId="9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num>
  <w:num w:numId="92">
    <w:abstractNumId w:val="43"/>
  </w:num>
  <w:num w:numId="93">
    <w:abstractNumId w:val="9"/>
  </w:num>
  <w:num w:numId="94">
    <w:abstractNumId w:val="8"/>
  </w:num>
  <w:num w:numId="95">
    <w:abstractNumId w:val="45"/>
  </w:num>
  <w:num w:numId="96">
    <w:abstractNumId w:val="18"/>
  </w:num>
  <w:num w:numId="97">
    <w:abstractNumId w:val="32"/>
  </w:num>
  <w:num w:numId="98">
    <w:abstractNumId w:val="31"/>
  </w:num>
  <w:num w:numId="99">
    <w:abstractNumId w:val="36"/>
  </w:num>
  <w:num w:numId="100">
    <w:abstractNumId w:val="44"/>
  </w:num>
  <w:num w:numId="101">
    <w:abstractNumId w:val="12"/>
    <w:lvlOverride w:ilvl="0">
      <w:startOverride w:val="1"/>
    </w:lvlOverride>
  </w:num>
  <w:num w:numId="102">
    <w:abstractNumId w:val="26"/>
  </w:num>
  <w:num w:numId="103">
    <w:abstractNumId w:val="22"/>
  </w:num>
  <w:num w:numId="104">
    <w:abstractNumId w:val="33"/>
  </w:num>
  <w:num w:numId="105">
    <w:abstractNumId w:val="10"/>
  </w:num>
  <w:num w:numId="106">
    <w:abstractNumId w:val="12"/>
    <w:lvlOverride w:ilvl="0">
      <w:startOverride w:val="1"/>
    </w:lvlOverride>
  </w:num>
  <w:num w:numId="107">
    <w:abstractNumId w:val="12"/>
    <w:lvlOverride w:ilvl="0">
      <w:startOverride w:val="1"/>
    </w:lvlOverride>
  </w:num>
  <w:num w:numId="108">
    <w:abstractNumId w:val="2"/>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hideGrammaticalErrors/>
  <w:proofState w:grammar="clean"/>
  <w:defaultTabStop w:val="720"/>
  <w:doNotHyphenateCaps/>
  <w:displayHorizontalDrawingGridEvery w:val="0"/>
  <w:displayVerticalDrawingGridEvery w:val="0"/>
  <w:doNotUseMarginsForDrawingGridOrigin/>
  <w:doNotShadeFormData/>
  <w:characterSpacingControl w:val="doNotCompress"/>
  <w:hdrShapeDefaults>
    <o:shapedefaults v:ext="edit" spidmax="88066"/>
  </w:hdrShapeDefaults>
  <w:footnotePr>
    <w:footnote w:id="-1"/>
    <w:footnote w:id="0"/>
  </w:footnotePr>
  <w:endnotePr>
    <w:endnote w:id="-1"/>
    <w:endnote w:id="0"/>
  </w:endnotePr>
  <w:compat>
    <w:useFELayout/>
  </w:compat>
  <w:rsids>
    <w:rsidRoot w:val="0028153B"/>
    <w:rsid w:val="000035B2"/>
    <w:rsid w:val="000037AB"/>
    <w:rsid w:val="0000645F"/>
    <w:rsid w:val="0000686C"/>
    <w:rsid w:val="0001116B"/>
    <w:rsid w:val="00020D06"/>
    <w:rsid w:val="00022D8B"/>
    <w:rsid w:val="00025A4F"/>
    <w:rsid w:val="0002617B"/>
    <w:rsid w:val="00034081"/>
    <w:rsid w:val="0003584F"/>
    <w:rsid w:val="00042CF7"/>
    <w:rsid w:val="00045287"/>
    <w:rsid w:val="0004544D"/>
    <w:rsid w:val="000510D3"/>
    <w:rsid w:val="00053748"/>
    <w:rsid w:val="000551FF"/>
    <w:rsid w:val="00056446"/>
    <w:rsid w:val="0005648E"/>
    <w:rsid w:val="0006129F"/>
    <w:rsid w:val="00062147"/>
    <w:rsid w:val="00062597"/>
    <w:rsid w:val="00064E76"/>
    <w:rsid w:val="0006508C"/>
    <w:rsid w:val="00066354"/>
    <w:rsid w:val="00071371"/>
    <w:rsid w:val="00071C87"/>
    <w:rsid w:val="00075161"/>
    <w:rsid w:val="00075C87"/>
    <w:rsid w:val="00084CE7"/>
    <w:rsid w:val="00090960"/>
    <w:rsid w:val="000912C0"/>
    <w:rsid w:val="000919F6"/>
    <w:rsid w:val="00091E30"/>
    <w:rsid w:val="0009248A"/>
    <w:rsid w:val="00092A0C"/>
    <w:rsid w:val="000953DC"/>
    <w:rsid w:val="000B52E0"/>
    <w:rsid w:val="000C1CE8"/>
    <w:rsid w:val="000C36B8"/>
    <w:rsid w:val="000C43CE"/>
    <w:rsid w:val="000C648D"/>
    <w:rsid w:val="000D21BD"/>
    <w:rsid w:val="000D4E1D"/>
    <w:rsid w:val="000E3C17"/>
    <w:rsid w:val="000E78A9"/>
    <w:rsid w:val="000F0170"/>
    <w:rsid w:val="000F6259"/>
    <w:rsid w:val="000F651A"/>
    <w:rsid w:val="0010216C"/>
    <w:rsid w:val="0010328A"/>
    <w:rsid w:val="00105DCC"/>
    <w:rsid w:val="00112DB7"/>
    <w:rsid w:val="00120375"/>
    <w:rsid w:val="00122360"/>
    <w:rsid w:val="00122B2B"/>
    <w:rsid w:val="00127181"/>
    <w:rsid w:val="001278A4"/>
    <w:rsid w:val="0013017F"/>
    <w:rsid w:val="00140003"/>
    <w:rsid w:val="00142B59"/>
    <w:rsid w:val="00142FD3"/>
    <w:rsid w:val="0015069A"/>
    <w:rsid w:val="001550EE"/>
    <w:rsid w:val="00155915"/>
    <w:rsid w:val="001563BC"/>
    <w:rsid w:val="001677AA"/>
    <w:rsid w:val="00172251"/>
    <w:rsid w:val="00174F30"/>
    <w:rsid w:val="00176400"/>
    <w:rsid w:val="00180876"/>
    <w:rsid w:val="00183E30"/>
    <w:rsid w:val="00184355"/>
    <w:rsid w:val="001844C3"/>
    <w:rsid w:val="001849C9"/>
    <w:rsid w:val="00194461"/>
    <w:rsid w:val="00195EC7"/>
    <w:rsid w:val="001A2365"/>
    <w:rsid w:val="001A4E78"/>
    <w:rsid w:val="001B40C4"/>
    <w:rsid w:val="001B610C"/>
    <w:rsid w:val="001C21A1"/>
    <w:rsid w:val="001C3FB7"/>
    <w:rsid w:val="001C4917"/>
    <w:rsid w:val="001C5DBD"/>
    <w:rsid w:val="001D18D2"/>
    <w:rsid w:val="001D5991"/>
    <w:rsid w:val="001D6350"/>
    <w:rsid w:val="001D7C60"/>
    <w:rsid w:val="001E0D91"/>
    <w:rsid w:val="001E0EB2"/>
    <w:rsid w:val="001E5A45"/>
    <w:rsid w:val="0020546C"/>
    <w:rsid w:val="00206A97"/>
    <w:rsid w:val="00212290"/>
    <w:rsid w:val="002147AE"/>
    <w:rsid w:val="002216D5"/>
    <w:rsid w:val="00226085"/>
    <w:rsid w:val="002265D5"/>
    <w:rsid w:val="002319B1"/>
    <w:rsid w:val="00232FA0"/>
    <w:rsid w:val="0023670C"/>
    <w:rsid w:val="00237BD7"/>
    <w:rsid w:val="00237C64"/>
    <w:rsid w:val="00242DF7"/>
    <w:rsid w:val="0024780B"/>
    <w:rsid w:val="00247DC2"/>
    <w:rsid w:val="0027214C"/>
    <w:rsid w:val="002741F1"/>
    <w:rsid w:val="00277124"/>
    <w:rsid w:val="00280225"/>
    <w:rsid w:val="002811C3"/>
    <w:rsid w:val="0028153B"/>
    <w:rsid w:val="00285E5A"/>
    <w:rsid w:val="00292A75"/>
    <w:rsid w:val="002961CD"/>
    <w:rsid w:val="00297EE8"/>
    <w:rsid w:val="002A0FC5"/>
    <w:rsid w:val="002A63EF"/>
    <w:rsid w:val="002A696C"/>
    <w:rsid w:val="002A6ABC"/>
    <w:rsid w:val="002B074B"/>
    <w:rsid w:val="002B3660"/>
    <w:rsid w:val="002B5163"/>
    <w:rsid w:val="002B67FB"/>
    <w:rsid w:val="002B75A1"/>
    <w:rsid w:val="002C2D2B"/>
    <w:rsid w:val="002D2EE4"/>
    <w:rsid w:val="002D7F9C"/>
    <w:rsid w:val="002E0834"/>
    <w:rsid w:val="002E0C48"/>
    <w:rsid w:val="002E4639"/>
    <w:rsid w:val="002E5426"/>
    <w:rsid w:val="002E6BC3"/>
    <w:rsid w:val="002E7306"/>
    <w:rsid w:val="002F00C1"/>
    <w:rsid w:val="002F1F9C"/>
    <w:rsid w:val="002F2BC9"/>
    <w:rsid w:val="002F3591"/>
    <w:rsid w:val="002F4717"/>
    <w:rsid w:val="002F5F63"/>
    <w:rsid w:val="002F645A"/>
    <w:rsid w:val="00301F1F"/>
    <w:rsid w:val="00304ECB"/>
    <w:rsid w:val="00306141"/>
    <w:rsid w:val="00307336"/>
    <w:rsid w:val="00312DDA"/>
    <w:rsid w:val="00314F80"/>
    <w:rsid w:val="003161A5"/>
    <w:rsid w:val="00317E5B"/>
    <w:rsid w:val="00321440"/>
    <w:rsid w:val="003217E2"/>
    <w:rsid w:val="00330307"/>
    <w:rsid w:val="00340D13"/>
    <w:rsid w:val="003429F8"/>
    <w:rsid w:val="003654AF"/>
    <w:rsid w:val="0036577D"/>
    <w:rsid w:val="003704EE"/>
    <w:rsid w:val="0037420B"/>
    <w:rsid w:val="00374636"/>
    <w:rsid w:val="00375379"/>
    <w:rsid w:val="00381EC1"/>
    <w:rsid w:val="00383198"/>
    <w:rsid w:val="00384975"/>
    <w:rsid w:val="00384AEF"/>
    <w:rsid w:val="00384B49"/>
    <w:rsid w:val="00387C76"/>
    <w:rsid w:val="003910B1"/>
    <w:rsid w:val="00394AB7"/>
    <w:rsid w:val="0039797F"/>
    <w:rsid w:val="003A2399"/>
    <w:rsid w:val="003A7338"/>
    <w:rsid w:val="003B301B"/>
    <w:rsid w:val="003B7EDD"/>
    <w:rsid w:val="003C12A7"/>
    <w:rsid w:val="003C1F69"/>
    <w:rsid w:val="003C2BC1"/>
    <w:rsid w:val="003C7488"/>
    <w:rsid w:val="003C7D71"/>
    <w:rsid w:val="003D010F"/>
    <w:rsid w:val="003D4896"/>
    <w:rsid w:val="003E09FD"/>
    <w:rsid w:val="003E730E"/>
    <w:rsid w:val="004000DA"/>
    <w:rsid w:val="00403BB4"/>
    <w:rsid w:val="00410B0C"/>
    <w:rsid w:val="004124A3"/>
    <w:rsid w:val="00416A73"/>
    <w:rsid w:val="00416B22"/>
    <w:rsid w:val="00423989"/>
    <w:rsid w:val="00424865"/>
    <w:rsid w:val="00426066"/>
    <w:rsid w:val="00426969"/>
    <w:rsid w:val="004307C2"/>
    <w:rsid w:val="004318D5"/>
    <w:rsid w:val="00443DF8"/>
    <w:rsid w:val="0044475C"/>
    <w:rsid w:val="00444992"/>
    <w:rsid w:val="004528EC"/>
    <w:rsid w:val="00454E6D"/>
    <w:rsid w:val="0046024F"/>
    <w:rsid w:val="004640F7"/>
    <w:rsid w:val="004707B3"/>
    <w:rsid w:val="0047142A"/>
    <w:rsid w:val="00475A50"/>
    <w:rsid w:val="004779F5"/>
    <w:rsid w:val="0048224A"/>
    <w:rsid w:val="004822FB"/>
    <w:rsid w:val="00483DF3"/>
    <w:rsid w:val="00496BAF"/>
    <w:rsid w:val="004A0AEE"/>
    <w:rsid w:val="004A1326"/>
    <w:rsid w:val="004A6F5A"/>
    <w:rsid w:val="004B45DA"/>
    <w:rsid w:val="004B4971"/>
    <w:rsid w:val="004C0851"/>
    <w:rsid w:val="004C29AB"/>
    <w:rsid w:val="004C616C"/>
    <w:rsid w:val="004C69A9"/>
    <w:rsid w:val="004C6BB6"/>
    <w:rsid w:val="004D526F"/>
    <w:rsid w:val="004D74D0"/>
    <w:rsid w:val="004D7750"/>
    <w:rsid w:val="004E379C"/>
    <w:rsid w:val="004E573F"/>
    <w:rsid w:val="004F33F0"/>
    <w:rsid w:val="004F4267"/>
    <w:rsid w:val="004F5055"/>
    <w:rsid w:val="00500F22"/>
    <w:rsid w:val="00504C4D"/>
    <w:rsid w:val="005119C9"/>
    <w:rsid w:val="00513A4B"/>
    <w:rsid w:val="00515DEB"/>
    <w:rsid w:val="00523435"/>
    <w:rsid w:val="00524309"/>
    <w:rsid w:val="00524870"/>
    <w:rsid w:val="00533628"/>
    <w:rsid w:val="00542878"/>
    <w:rsid w:val="00545070"/>
    <w:rsid w:val="005459D5"/>
    <w:rsid w:val="00546E63"/>
    <w:rsid w:val="00547BED"/>
    <w:rsid w:val="00553300"/>
    <w:rsid w:val="00553BB2"/>
    <w:rsid w:val="00556130"/>
    <w:rsid w:val="00562989"/>
    <w:rsid w:val="005720F0"/>
    <w:rsid w:val="005729F1"/>
    <w:rsid w:val="00576D79"/>
    <w:rsid w:val="005826D0"/>
    <w:rsid w:val="00583A65"/>
    <w:rsid w:val="0058631A"/>
    <w:rsid w:val="00592838"/>
    <w:rsid w:val="005A2B46"/>
    <w:rsid w:val="005A646E"/>
    <w:rsid w:val="005B119C"/>
    <w:rsid w:val="005B5733"/>
    <w:rsid w:val="005B5CAA"/>
    <w:rsid w:val="005B67D3"/>
    <w:rsid w:val="005B7B83"/>
    <w:rsid w:val="005C290F"/>
    <w:rsid w:val="005C3625"/>
    <w:rsid w:val="005C3EB9"/>
    <w:rsid w:val="005C5F18"/>
    <w:rsid w:val="005C6F1C"/>
    <w:rsid w:val="005C76B5"/>
    <w:rsid w:val="005D262C"/>
    <w:rsid w:val="005D4C92"/>
    <w:rsid w:val="005D71FC"/>
    <w:rsid w:val="005E076A"/>
    <w:rsid w:val="005E3795"/>
    <w:rsid w:val="005E3D16"/>
    <w:rsid w:val="005E5E3A"/>
    <w:rsid w:val="005F063C"/>
    <w:rsid w:val="005F2A88"/>
    <w:rsid w:val="005F795D"/>
    <w:rsid w:val="0061160D"/>
    <w:rsid w:val="00611EC6"/>
    <w:rsid w:val="006179EA"/>
    <w:rsid w:val="00621D8B"/>
    <w:rsid w:val="006224A3"/>
    <w:rsid w:val="006243B1"/>
    <w:rsid w:val="006249F8"/>
    <w:rsid w:val="00627209"/>
    <w:rsid w:val="0063778F"/>
    <w:rsid w:val="00641BC1"/>
    <w:rsid w:val="00643CF6"/>
    <w:rsid w:val="00644607"/>
    <w:rsid w:val="00647F27"/>
    <w:rsid w:val="006561FB"/>
    <w:rsid w:val="006633E2"/>
    <w:rsid w:val="006634F8"/>
    <w:rsid w:val="006640EB"/>
    <w:rsid w:val="0066438A"/>
    <w:rsid w:val="00667595"/>
    <w:rsid w:val="0068370C"/>
    <w:rsid w:val="006902DC"/>
    <w:rsid w:val="00692077"/>
    <w:rsid w:val="006934A1"/>
    <w:rsid w:val="00695D68"/>
    <w:rsid w:val="00695F3E"/>
    <w:rsid w:val="006A2928"/>
    <w:rsid w:val="006A2CF8"/>
    <w:rsid w:val="006A5AA3"/>
    <w:rsid w:val="006A5E45"/>
    <w:rsid w:val="006A7CE0"/>
    <w:rsid w:val="006A7E54"/>
    <w:rsid w:val="006D2E10"/>
    <w:rsid w:val="006D4486"/>
    <w:rsid w:val="006D4B30"/>
    <w:rsid w:val="006E1474"/>
    <w:rsid w:val="006F715D"/>
    <w:rsid w:val="006F723D"/>
    <w:rsid w:val="00702D8C"/>
    <w:rsid w:val="00707EFD"/>
    <w:rsid w:val="00722522"/>
    <w:rsid w:val="00727DDA"/>
    <w:rsid w:val="00731B2F"/>
    <w:rsid w:val="00733036"/>
    <w:rsid w:val="00741A43"/>
    <w:rsid w:val="007420B4"/>
    <w:rsid w:val="007424E3"/>
    <w:rsid w:val="00744961"/>
    <w:rsid w:val="007541B9"/>
    <w:rsid w:val="00761D32"/>
    <w:rsid w:val="00762514"/>
    <w:rsid w:val="00764422"/>
    <w:rsid w:val="00764E11"/>
    <w:rsid w:val="0077280B"/>
    <w:rsid w:val="00780E3F"/>
    <w:rsid w:val="00790C31"/>
    <w:rsid w:val="00797372"/>
    <w:rsid w:val="007A053D"/>
    <w:rsid w:val="007A7D25"/>
    <w:rsid w:val="007B533D"/>
    <w:rsid w:val="007C7404"/>
    <w:rsid w:val="007C7B45"/>
    <w:rsid w:val="007D01C8"/>
    <w:rsid w:val="007D06FB"/>
    <w:rsid w:val="007D08C4"/>
    <w:rsid w:val="007D480C"/>
    <w:rsid w:val="007D4CE8"/>
    <w:rsid w:val="007E0B98"/>
    <w:rsid w:val="007E100D"/>
    <w:rsid w:val="007E32D8"/>
    <w:rsid w:val="007E3783"/>
    <w:rsid w:val="007E5898"/>
    <w:rsid w:val="007E5D83"/>
    <w:rsid w:val="007E6D99"/>
    <w:rsid w:val="007F028F"/>
    <w:rsid w:val="007F21BA"/>
    <w:rsid w:val="007F5C33"/>
    <w:rsid w:val="007F700B"/>
    <w:rsid w:val="007F792D"/>
    <w:rsid w:val="00801899"/>
    <w:rsid w:val="0080569D"/>
    <w:rsid w:val="008069AD"/>
    <w:rsid w:val="008118F9"/>
    <w:rsid w:val="00815461"/>
    <w:rsid w:val="0082303D"/>
    <w:rsid w:val="00824B13"/>
    <w:rsid w:val="00826ACA"/>
    <w:rsid w:val="00832BDB"/>
    <w:rsid w:val="00833164"/>
    <w:rsid w:val="0084283B"/>
    <w:rsid w:val="00845B6A"/>
    <w:rsid w:val="00847CDB"/>
    <w:rsid w:val="008504E7"/>
    <w:rsid w:val="00851292"/>
    <w:rsid w:val="008533C8"/>
    <w:rsid w:val="0086043B"/>
    <w:rsid w:val="008632D0"/>
    <w:rsid w:val="008647C6"/>
    <w:rsid w:val="0086580F"/>
    <w:rsid w:val="00875376"/>
    <w:rsid w:val="00875D4C"/>
    <w:rsid w:val="00882021"/>
    <w:rsid w:val="00885126"/>
    <w:rsid w:val="008925B2"/>
    <w:rsid w:val="00893E64"/>
    <w:rsid w:val="00895685"/>
    <w:rsid w:val="00896C86"/>
    <w:rsid w:val="00897392"/>
    <w:rsid w:val="008A161E"/>
    <w:rsid w:val="008A21CD"/>
    <w:rsid w:val="008A3F89"/>
    <w:rsid w:val="008A5486"/>
    <w:rsid w:val="008B15FC"/>
    <w:rsid w:val="008B79B0"/>
    <w:rsid w:val="008C0214"/>
    <w:rsid w:val="008C1BA0"/>
    <w:rsid w:val="008C24C5"/>
    <w:rsid w:val="008C718D"/>
    <w:rsid w:val="008D19DD"/>
    <w:rsid w:val="008D3E62"/>
    <w:rsid w:val="008D4333"/>
    <w:rsid w:val="008D46DD"/>
    <w:rsid w:val="008E115C"/>
    <w:rsid w:val="008E34B2"/>
    <w:rsid w:val="008E36D9"/>
    <w:rsid w:val="008E47D2"/>
    <w:rsid w:val="008E5F8A"/>
    <w:rsid w:val="008E7D3A"/>
    <w:rsid w:val="008F5F28"/>
    <w:rsid w:val="00910977"/>
    <w:rsid w:val="00914A1B"/>
    <w:rsid w:val="009319B8"/>
    <w:rsid w:val="0093324A"/>
    <w:rsid w:val="00940AEA"/>
    <w:rsid w:val="00941323"/>
    <w:rsid w:val="009422BC"/>
    <w:rsid w:val="009440D4"/>
    <w:rsid w:val="0095267A"/>
    <w:rsid w:val="00954F33"/>
    <w:rsid w:val="00961393"/>
    <w:rsid w:val="00963CEF"/>
    <w:rsid w:val="00964BBC"/>
    <w:rsid w:val="00970B95"/>
    <w:rsid w:val="009724D3"/>
    <w:rsid w:val="00972A5A"/>
    <w:rsid w:val="00972BB5"/>
    <w:rsid w:val="009770D2"/>
    <w:rsid w:val="009835AC"/>
    <w:rsid w:val="00994738"/>
    <w:rsid w:val="00995921"/>
    <w:rsid w:val="009965E0"/>
    <w:rsid w:val="009A6EF2"/>
    <w:rsid w:val="009A78CD"/>
    <w:rsid w:val="009B1DC1"/>
    <w:rsid w:val="009B3C94"/>
    <w:rsid w:val="009B3D04"/>
    <w:rsid w:val="009C0D3E"/>
    <w:rsid w:val="009C46BA"/>
    <w:rsid w:val="009C5357"/>
    <w:rsid w:val="009D3959"/>
    <w:rsid w:val="009E0663"/>
    <w:rsid w:val="009E2E52"/>
    <w:rsid w:val="009E3E08"/>
    <w:rsid w:val="009F3FA4"/>
    <w:rsid w:val="009F4174"/>
    <w:rsid w:val="00A0099B"/>
    <w:rsid w:val="00A01634"/>
    <w:rsid w:val="00A05D17"/>
    <w:rsid w:val="00A12018"/>
    <w:rsid w:val="00A1350B"/>
    <w:rsid w:val="00A22907"/>
    <w:rsid w:val="00A24C1D"/>
    <w:rsid w:val="00A2636D"/>
    <w:rsid w:val="00A33556"/>
    <w:rsid w:val="00A342C8"/>
    <w:rsid w:val="00A36B79"/>
    <w:rsid w:val="00A36F67"/>
    <w:rsid w:val="00A37AE7"/>
    <w:rsid w:val="00A43329"/>
    <w:rsid w:val="00A47EAF"/>
    <w:rsid w:val="00A54568"/>
    <w:rsid w:val="00A55A05"/>
    <w:rsid w:val="00A55E7E"/>
    <w:rsid w:val="00A575C2"/>
    <w:rsid w:val="00A64616"/>
    <w:rsid w:val="00A64B05"/>
    <w:rsid w:val="00A64EA1"/>
    <w:rsid w:val="00A660A2"/>
    <w:rsid w:val="00A73D0D"/>
    <w:rsid w:val="00A75B4A"/>
    <w:rsid w:val="00A769E7"/>
    <w:rsid w:val="00A80460"/>
    <w:rsid w:val="00A81F72"/>
    <w:rsid w:val="00A83439"/>
    <w:rsid w:val="00A90A92"/>
    <w:rsid w:val="00A96456"/>
    <w:rsid w:val="00AA2374"/>
    <w:rsid w:val="00AA6BDA"/>
    <w:rsid w:val="00AB282B"/>
    <w:rsid w:val="00AB5278"/>
    <w:rsid w:val="00AB5AD2"/>
    <w:rsid w:val="00AB79C0"/>
    <w:rsid w:val="00AC0B3B"/>
    <w:rsid w:val="00AC1776"/>
    <w:rsid w:val="00AC339C"/>
    <w:rsid w:val="00AC4396"/>
    <w:rsid w:val="00AC4DE5"/>
    <w:rsid w:val="00AC6E70"/>
    <w:rsid w:val="00AD21AF"/>
    <w:rsid w:val="00AD7FA9"/>
    <w:rsid w:val="00AE0102"/>
    <w:rsid w:val="00AE59F9"/>
    <w:rsid w:val="00AF1278"/>
    <w:rsid w:val="00AF1C55"/>
    <w:rsid w:val="00B12438"/>
    <w:rsid w:val="00B13B30"/>
    <w:rsid w:val="00B159E2"/>
    <w:rsid w:val="00B205F3"/>
    <w:rsid w:val="00B256CD"/>
    <w:rsid w:val="00B32AF9"/>
    <w:rsid w:val="00B32B91"/>
    <w:rsid w:val="00B42376"/>
    <w:rsid w:val="00B439BA"/>
    <w:rsid w:val="00B44117"/>
    <w:rsid w:val="00B4783C"/>
    <w:rsid w:val="00B5022A"/>
    <w:rsid w:val="00B503F9"/>
    <w:rsid w:val="00B50DF1"/>
    <w:rsid w:val="00B52B4A"/>
    <w:rsid w:val="00B5435E"/>
    <w:rsid w:val="00B6310B"/>
    <w:rsid w:val="00B6706D"/>
    <w:rsid w:val="00B746F8"/>
    <w:rsid w:val="00B76237"/>
    <w:rsid w:val="00B86A6E"/>
    <w:rsid w:val="00B94779"/>
    <w:rsid w:val="00B97535"/>
    <w:rsid w:val="00B97C34"/>
    <w:rsid w:val="00BA18E1"/>
    <w:rsid w:val="00BA3FB9"/>
    <w:rsid w:val="00BB3674"/>
    <w:rsid w:val="00BB70B0"/>
    <w:rsid w:val="00BB7DA3"/>
    <w:rsid w:val="00BC41A1"/>
    <w:rsid w:val="00BC5569"/>
    <w:rsid w:val="00BD31BE"/>
    <w:rsid w:val="00BE3096"/>
    <w:rsid w:val="00BE35AE"/>
    <w:rsid w:val="00BE7408"/>
    <w:rsid w:val="00BF1175"/>
    <w:rsid w:val="00BF74B6"/>
    <w:rsid w:val="00C01398"/>
    <w:rsid w:val="00C03288"/>
    <w:rsid w:val="00C04FA1"/>
    <w:rsid w:val="00C13C41"/>
    <w:rsid w:val="00C14633"/>
    <w:rsid w:val="00C154C5"/>
    <w:rsid w:val="00C22CE0"/>
    <w:rsid w:val="00C23BC9"/>
    <w:rsid w:val="00C23E3E"/>
    <w:rsid w:val="00C27722"/>
    <w:rsid w:val="00C31576"/>
    <w:rsid w:val="00C34404"/>
    <w:rsid w:val="00C365FC"/>
    <w:rsid w:val="00C36E8D"/>
    <w:rsid w:val="00C40DB8"/>
    <w:rsid w:val="00C44BE6"/>
    <w:rsid w:val="00C44CB3"/>
    <w:rsid w:val="00C45F5B"/>
    <w:rsid w:val="00C522DD"/>
    <w:rsid w:val="00C56A4E"/>
    <w:rsid w:val="00C56A84"/>
    <w:rsid w:val="00C63CDA"/>
    <w:rsid w:val="00C71976"/>
    <w:rsid w:val="00C73042"/>
    <w:rsid w:val="00C73297"/>
    <w:rsid w:val="00C767F4"/>
    <w:rsid w:val="00C77411"/>
    <w:rsid w:val="00C77E40"/>
    <w:rsid w:val="00C80180"/>
    <w:rsid w:val="00C801DB"/>
    <w:rsid w:val="00C85EAF"/>
    <w:rsid w:val="00C8785F"/>
    <w:rsid w:val="00C91902"/>
    <w:rsid w:val="00C936A0"/>
    <w:rsid w:val="00C94E63"/>
    <w:rsid w:val="00C97229"/>
    <w:rsid w:val="00C973B1"/>
    <w:rsid w:val="00C97B4E"/>
    <w:rsid w:val="00CA4BE1"/>
    <w:rsid w:val="00CA6F6E"/>
    <w:rsid w:val="00CB0706"/>
    <w:rsid w:val="00CB6318"/>
    <w:rsid w:val="00CC01C3"/>
    <w:rsid w:val="00CC4B3F"/>
    <w:rsid w:val="00CD2551"/>
    <w:rsid w:val="00CE070F"/>
    <w:rsid w:val="00CE30F0"/>
    <w:rsid w:val="00CE3B65"/>
    <w:rsid w:val="00CE4861"/>
    <w:rsid w:val="00CF023B"/>
    <w:rsid w:val="00CF1F2D"/>
    <w:rsid w:val="00CF204D"/>
    <w:rsid w:val="00D036C2"/>
    <w:rsid w:val="00D05C48"/>
    <w:rsid w:val="00D06D01"/>
    <w:rsid w:val="00D06DC9"/>
    <w:rsid w:val="00D10433"/>
    <w:rsid w:val="00D1137C"/>
    <w:rsid w:val="00D123C0"/>
    <w:rsid w:val="00D15576"/>
    <w:rsid w:val="00D15933"/>
    <w:rsid w:val="00D163A1"/>
    <w:rsid w:val="00D22DF9"/>
    <w:rsid w:val="00D25FF4"/>
    <w:rsid w:val="00D3028A"/>
    <w:rsid w:val="00D32358"/>
    <w:rsid w:val="00D3580A"/>
    <w:rsid w:val="00D35F5D"/>
    <w:rsid w:val="00D42D56"/>
    <w:rsid w:val="00D43DE8"/>
    <w:rsid w:val="00D45073"/>
    <w:rsid w:val="00D454C0"/>
    <w:rsid w:val="00D46472"/>
    <w:rsid w:val="00D518AD"/>
    <w:rsid w:val="00D51ACE"/>
    <w:rsid w:val="00D51C7D"/>
    <w:rsid w:val="00D521D0"/>
    <w:rsid w:val="00D52654"/>
    <w:rsid w:val="00D573C7"/>
    <w:rsid w:val="00D57420"/>
    <w:rsid w:val="00D61ADA"/>
    <w:rsid w:val="00D64F5A"/>
    <w:rsid w:val="00D6720B"/>
    <w:rsid w:val="00D71F55"/>
    <w:rsid w:val="00D82AF1"/>
    <w:rsid w:val="00D840A2"/>
    <w:rsid w:val="00D87AB2"/>
    <w:rsid w:val="00D946B5"/>
    <w:rsid w:val="00D949DE"/>
    <w:rsid w:val="00D94C71"/>
    <w:rsid w:val="00D94F85"/>
    <w:rsid w:val="00DA2350"/>
    <w:rsid w:val="00DA46FB"/>
    <w:rsid w:val="00DA7D82"/>
    <w:rsid w:val="00DB0134"/>
    <w:rsid w:val="00DB1A33"/>
    <w:rsid w:val="00DB31DE"/>
    <w:rsid w:val="00DB3333"/>
    <w:rsid w:val="00DB39FC"/>
    <w:rsid w:val="00DB3B1D"/>
    <w:rsid w:val="00DC1816"/>
    <w:rsid w:val="00DC331D"/>
    <w:rsid w:val="00DC356F"/>
    <w:rsid w:val="00DC6F06"/>
    <w:rsid w:val="00DD18B8"/>
    <w:rsid w:val="00DE2510"/>
    <w:rsid w:val="00DE3960"/>
    <w:rsid w:val="00DE3E57"/>
    <w:rsid w:val="00DF2F42"/>
    <w:rsid w:val="00DF578B"/>
    <w:rsid w:val="00DF7B21"/>
    <w:rsid w:val="00E017C9"/>
    <w:rsid w:val="00E0568A"/>
    <w:rsid w:val="00E200CF"/>
    <w:rsid w:val="00E21CC1"/>
    <w:rsid w:val="00E23727"/>
    <w:rsid w:val="00E2610B"/>
    <w:rsid w:val="00E30634"/>
    <w:rsid w:val="00E33A35"/>
    <w:rsid w:val="00E34473"/>
    <w:rsid w:val="00E3456F"/>
    <w:rsid w:val="00E36A6B"/>
    <w:rsid w:val="00E377AF"/>
    <w:rsid w:val="00E43351"/>
    <w:rsid w:val="00E437A3"/>
    <w:rsid w:val="00E44558"/>
    <w:rsid w:val="00E452BD"/>
    <w:rsid w:val="00E45807"/>
    <w:rsid w:val="00E502D9"/>
    <w:rsid w:val="00E51E1E"/>
    <w:rsid w:val="00E62EBB"/>
    <w:rsid w:val="00E64C87"/>
    <w:rsid w:val="00E66208"/>
    <w:rsid w:val="00E71990"/>
    <w:rsid w:val="00E763B2"/>
    <w:rsid w:val="00E80BCA"/>
    <w:rsid w:val="00E82880"/>
    <w:rsid w:val="00E83052"/>
    <w:rsid w:val="00E85716"/>
    <w:rsid w:val="00E85810"/>
    <w:rsid w:val="00E91E82"/>
    <w:rsid w:val="00EA1B26"/>
    <w:rsid w:val="00EB46E5"/>
    <w:rsid w:val="00EB48C7"/>
    <w:rsid w:val="00EB76D6"/>
    <w:rsid w:val="00EC1A6B"/>
    <w:rsid w:val="00EC3705"/>
    <w:rsid w:val="00EC63C2"/>
    <w:rsid w:val="00ED41FE"/>
    <w:rsid w:val="00ED62CF"/>
    <w:rsid w:val="00ED74B5"/>
    <w:rsid w:val="00EE1685"/>
    <w:rsid w:val="00EE4F29"/>
    <w:rsid w:val="00EE6594"/>
    <w:rsid w:val="00EE65AF"/>
    <w:rsid w:val="00EF252E"/>
    <w:rsid w:val="00EF4062"/>
    <w:rsid w:val="00EF41A9"/>
    <w:rsid w:val="00F0003C"/>
    <w:rsid w:val="00F00DFE"/>
    <w:rsid w:val="00F042B7"/>
    <w:rsid w:val="00F05EAD"/>
    <w:rsid w:val="00F07C46"/>
    <w:rsid w:val="00F1432E"/>
    <w:rsid w:val="00F15AE6"/>
    <w:rsid w:val="00F15E93"/>
    <w:rsid w:val="00F1730B"/>
    <w:rsid w:val="00F21965"/>
    <w:rsid w:val="00F314F9"/>
    <w:rsid w:val="00F316D3"/>
    <w:rsid w:val="00F31F69"/>
    <w:rsid w:val="00F32497"/>
    <w:rsid w:val="00F3259F"/>
    <w:rsid w:val="00F36572"/>
    <w:rsid w:val="00F36923"/>
    <w:rsid w:val="00F45F66"/>
    <w:rsid w:val="00F543EB"/>
    <w:rsid w:val="00F65877"/>
    <w:rsid w:val="00F67273"/>
    <w:rsid w:val="00F737D0"/>
    <w:rsid w:val="00F73FFB"/>
    <w:rsid w:val="00F82957"/>
    <w:rsid w:val="00F852E9"/>
    <w:rsid w:val="00F87C09"/>
    <w:rsid w:val="00F91521"/>
    <w:rsid w:val="00F927E8"/>
    <w:rsid w:val="00F92FAC"/>
    <w:rsid w:val="00F94AA1"/>
    <w:rsid w:val="00F95472"/>
    <w:rsid w:val="00F96A58"/>
    <w:rsid w:val="00F96CDA"/>
    <w:rsid w:val="00F971DC"/>
    <w:rsid w:val="00FA0E30"/>
    <w:rsid w:val="00FA2A7B"/>
    <w:rsid w:val="00FA4445"/>
    <w:rsid w:val="00FB1B28"/>
    <w:rsid w:val="00FB372F"/>
    <w:rsid w:val="00FB6332"/>
    <w:rsid w:val="00FC2A9E"/>
    <w:rsid w:val="00FD10E8"/>
    <w:rsid w:val="00FD1B1E"/>
    <w:rsid w:val="00FD27FB"/>
    <w:rsid w:val="00FD60FD"/>
    <w:rsid w:val="00FD6EAD"/>
    <w:rsid w:val="00FD74C5"/>
    <w:rsid w:val="00FE00B7"/>
    <w:rsid w:val="00FE4E4B"/>
    <w:rsid w:val="00FF1035"/>
    <w:rsid w:val="00FF52DC"/>
    <w:rsid w:val="00FF5698"/>
    <w:rsid w:val="00FF77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D17"/>
    <w:pPr>
      <w:keepLines/>
      <w:tabs>
        <w:tab w:val="left" w:pos="1260"/>
      </w:tabs>
      <w:spacing w:before="160" w:after="160"/>
      <w:ind w:left="1008"/>
    </w:pPr>
    <w:rPr>
      <w:rFonts w:ascii="Palatino" w:hAnsi="Palatino" w:cs="Palatino"/>
    </w:rPr>
  </w:style>
  <w:style w:type="paragraph" w:styleId="Heading1">
    <w:name w:val="heading 1"/>
    <w:basedOn w:val="Normal"/>
    <w:next w:val="Normal"/>
    <w:qFormat/>
    <w:rsid w:val="00A05D17"/>
    <w:pPr>
      <w:keepLines w:val="0"/>
      <w:pageBreakBefore/>
      <w:numPr>
        <w:numId w:val="4"/>
      </w:numPr>
      <w:spacing w:before="0" w:after="240"/>
      <w:outlineLvl w:val="0"/>
    </w:pPr>
    <w:rPr>
      <w:b/>
      <w:bCs/>
      <w:kern w:val="28"/>
      <w:sz w:val="24"/>
      <w:szCs w:val="24"/>
      <w:u w:val="single"/>
    </w:rPr>
  </w:style>
  <w:style w:type="paragraph" w:styleId="Heading2">
    <w:name w:val="heading 2"/>
    <w:basedOn w:val="Heading1"/>
    <w:next w:val="Normal"/>
    <w:link w:val="Heading2Char"/>
    <w:qFormat/>
    <w:rsid w:val="00A05D17"/>
    <w:pPr>
      <w:keepNext/>
      <w:numPr>
        <w:ilvl w:val="1"/>
      </w:numPr>
      <w:tabs>
        <w:tab w:val="decimal" w:pos="720"/>
      </w:tabs>
      <w:spacing w:before="240" w:after="160"/>
      <w:outlineLvl w:val="1"/>
    </w:pPr>
    <w:rPr>
      <w:u w:val="none"/>
    </w:rPr>
  </w:style>
  <w:style w:type="paragraph" w:styleId="Heading3">
    <w:name w:val="heading 3"/>
    <w:aliases w:val="Heading 3 Char1,Heading 3 Char Char"/>
    <w:basedOn w:val="Normal"/>
    <w:next w:val="Normal"/>
    <w:qFormat/>
    <w:rsid w:val="00A05D17"/>
    <w:pPr>
      <w:numPr>
        <w:ilvl w:val="2"/>
        <w:numId w:val="4"/>
      </w:numPr>
      <w:tabs>
        <w:tab w:val="clear" w:pos="1260"/>
        <w:tab w:val="left" w:pos="720"/>
        <w:tab w:val="left" w:pos="1008"/>
      </w:tabs>
      <w:outlineLvl w:val="2"/>
    </w:pPr>
  </w:style>
  <w:style w:type="paragraph" w:styleId="Heading4">
    <w:name w:val="heading 4"/>
    <w:aliases w:val="Char Char,Char"/>
    <w:basedOn w:val="Normal"/>
    <w:next w:val="Normal"/>
    <w:autoRedefine/>
    <w:qFormat/>
    <w:rsid w:val="001E0D91"/>
    <w:pPr>
      <w:numPr>
        <w:ilvl w:val="3"/>
        <w:numId w:val="4"/>
      </w:numPr>
      <w:tabs>
        <w:tab w:val="clear" w:pos="1260"/>
        <w:tab w:val="clear" w:pos="1404"/>
        <w:tab w:val="left" w:pos="1080"/>
        <w:tab w:val="num" w:pos="1170"/>
      </w:tabs>
      <w:spacing w:before="120" w:after="0"/>
      <w:ind w:left="1080" w:hanging="1080"/>
      <w:outlineLvl w:val="3"/>
    </w:pPr>
  </w:style>
  <w:style w:type="paragraph" w:styleId="Heading5">
    <w:name w:val="heading 5"/>
    <w:basedOn w:val="Normal"/>
    <w:next w:val="Normal"/>
    <w:autoRedefine/>
    <w:qFormat/>
    <w:rsid w:val="00DD18B8"/>
    <w:pPr>
      <w:numPr>
        <w:ilvl w:val="4"/>
        <w:numId w:val="4"/>
      </w:numPr>
      <w:tabs>
        <w:tab w:val="clear" w:pos="1152"/>
        <w:tab w:val="clear" w:pos="1260"/>
      </w:tabs>
      <w:spacing w:before="240" w:after="60"/>
      <w:ind w:left="1080" w:hanging="1080"/>
      <w:outlineLvl w:val="4"/>
    </w:pPr>
    <w:rPr>
      <w:rFonts w:ascii="Palatino Linotype" w:hAnsi="Palatino Linotype" w:cs="Palatino Linotype"/>
    </w:rPr>
  </w:style>
  <w:style w:type="paragraph" w:styleId="Heading6">
    <w:name w:val="heading 6"/>
    <w:basedOn w:val="Normal"/>
    <w:next w:val="Normal"/>
    <w:qFormat/>
    <w:rsid w:val="00A05D17"/>
    <w:pPr>
      <w:numPr>
        <w:ilvl w:val="5"/>
        <w:numId w:val="4"/>
      </w:numPr>
      <w:tabs>
        <w:tab w:val="clear" w:pos="1260"/>
        <w:tab w:val="left" w:pos="1008"/>
        <w:tab w:val="left" w:pos="2160"/>
      </w:tabs>
      <w:spacing w:before="240" w:after="60"/>
      <w:outlineLvl w:val="5"/>
    </w:pPr>
  </w:style>
  <w:style w:type="paragraph" w:styleId="Heading7">
    <w:name w:val="heading 7"/>
    <w:basedOn w:val="Normal"/>
    <w:next w:val="Normal"/>
    <w:qFormat/>
    <w:rsid w:val="00A05D17"/>
    <w:pPr>
      <w:numPr>
        <w:ilvl w:val="6"/>
        <w:numId w:val="4"/>
      </w:numPr>
      <w:spacing w:before="240" w:after="60"/>
      <w:outlineLvl w:val="6"/>
    </w:pPr>
  </w:style>
  <w:style w:type="paragraph" w:styleId="Heading8">
    <w:name w:val="heading 8"/>
    <w:basedOn w:val="Heading1"/>
    <w:next w:val="Normal"/>
    <w:qFormat/>
    <w:rsid w:val="00A05D17"/>
    <w:pPr>
      <w:numPr>
        <w:ilvl w:val="7"/>
      </w:numPr>
      <w:spacing w:before="240" w:after="60"/>
      <w:outlineLvl w:val="7"/>
    </w:pPr>
  </w:style>
  <w:style w:type="paragraph" w:styleId="Heading9">
    <w:name w:val="heading 9"/>
    <w:basedOn w:val="Normal"/>
    <w:next w:val="Normal"/>
    <w:qFormat/>
    <w:rsid w:val="00A05D17"/>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A05D17"/>
    <w:pPr>
      <w:tabs>
        <w:tab w:val="clear" w:pos="1260"/>
      </w:tabs>
      <w:spacing w:before="0" w:after="0"/>
      <w:ind w:left="400"/>
    </w:pPr>
    <w:rPr>
      <w:rFonts w:cs="Times New Roman"/>
      <w:i/>
      <w:iCs/>
    </w:rPr>
  </w:style>
  <w:style w:type="paragraph" w:styleId="TOC2">
    <w:name w:val="toc 2"/>
    <w:basedOn w:val="Normal"/>
    <w:next w:val="Normal"/>
    <w:autoRedefine/>
    <w:uiPriority w:val="39"/>
    <w:rsid w:val="00A05D17"/>
    <w:pPr>
      <w:tabs>
        <w:tab w:val="clear" w:pos="1260"/>
      </w:tabs>
      <w:spacing w:before="0" w:after="0"/>
      <w:ind w:left="200"/>
    </w:pPr>
    <w:rPr>
      <w:rFonts w:cs="Times New Roman"/>
      <w:smallCaps/>
    </w:rPr>
  </w:style>
  <w:style w:type="paragraph" w:styleId="TOC1">
    <w:name w:val="toc 1"/>
    <w:basedOn w:val="Normal"/>
    <w:next w:val="Normal"/>
    <w:autoRedefine/>
    <w:uiPriority w:val="39"/>
    <w:rsid w:val="00A05D17"/>
    <w:pPr>
      <w:tabs>
        <w:tab w:val="clear" w:pos="1260"/>
      </w:tabs>
      <w:spacing w:before="120" w:after="120"/>
      <w:ind w:left="0"/>
    </w:pPr>
    <w:rPr>
      <w:rFonts w:cs="Times New Roman"/>
      <w:b/>
      <w:bCs/>
      <w:caps/>
    </w:rPr>
  </w:style>
  <w:style w:type="character" w:styleId="LineNumber">
    <w:name w:val="line number"/>
    <w:basedOn w:val="DefaultParagraphFont"/>
    <w:semiHidden/>
    <w:rsid w:val="00A05D17"/>
    <w:rPr>
      <w:rFonts w:ascii="Times New Roman" w:hAnsi="Times New Roman" w:cs="Times New Roman"/>
    </w:rPr>
  </w:style>
  <w:style w:type="paragraph" w:styleId="Footer">
    <w:name w:val="footer"/>
    <w:basedOn w:val="Normal"/>
    <w:next w:val="Normal"/>
    <w:semiHidden/>
    <w:rsid w:val="00A05D17"/>
  </w:style>
  <w:style w:type="paragraph" w:styleId="Header">
    <w:name w:val="header"/>
    <w:basedOn w:val="Normal"/>
    <w:next w:val="Normal"/>
    <w:semiHidden/>
    <w:rsid w:val="00A05D17"/>
  </w:style>
  <w:style w:type="character" w:styleId="FootnoteReference">
    <w:name w:val="footnote reference"/>
    <w:basedOn w:val="DefaultParagraphFont"/>
    <w:semiHidden/>
    <w:rsid w:val="00A05D17"/>
    <w:rPr>
      <w:rFonts w:ascii="Times New Roman" w:hAnsi="Times New Roman" w:cs="Times New Roman"/>
      <w:position w:val="6"/>
      <w:sz w:val="16"/>
      <w:szCs w:val="16"/>
    </w:rPr>
  </w:style>
  <w:style w:type="paragraph" w:styleId="FootnoteText">
    <w:name w:val="footnote text"/>
    <w:basedOn w:val="Normal"/>
    <w:next w:val="Normal"/>
    <w:semiHidden/>
    <w:rsid w:val="00A05D17"/>
  </w:style>
  <w:style w:type="character" w:styleId="PageNumber">
    <w:name w:val="page number"/>
    <w:basedOn w:val="DefaultParagraphFont"/>
    <w:semiHidden/>
    <w:rsid w:val="00A05D17"/>
    <w:rPr>
      <w:rFonts w:ascii="Times New Roman" w:hAnsi="Times New Roman" w:cs="Times New Roman"/>
    </w:rPr>
  </w:style>
  <w:style w:type="paragraph" w:styleId="NormalIndent">
    <w:name w:val="Normal Indent"/>
    <w:basedOn w:val="Normal"/>
    <w:next w:val="Normal"/>
    <w:semiHidden/>
    <w:rsid w:val="00A05D17"/>
    <w:pPr>
      <w:tabs>
        <w:tab w:val="left" w:pos="1800"/>
      </w:tabs>
      <w:ind w:left="360" w:hanging="360"/>
    </w:pPr>
  </w:style>
  <w:style w:type="paragraph" w:customStyle="1" w:styleId="Bulletlist0">
    <w:name w:val="Bullet list"/>
    <w:basedOn w:val="Normal"/>
    <w:autoRedefine/>
    <w:rsid w:val="00A05D17"/>
    <w:pPr>
      <w:numPr>
        <w:numId w:val="12"/>
      </w:numPr>
      <w:tabs>
        <w:tab w:val="clear" w:pos="1260"/>
      </w:tabs>
      <w:spacing w:before="0" w:after="0"/>
      <w:ind w:left="1260" w:hanging="270"/>
    </w:pPr>
  </w:style>
  <w:style w:type="paragraph" w:customStyle="1" w:styleId="Labeledlist">
    <w:name w:val="Labeled list"/>
    <w:basedOn w:val="Normal"/>
    <w:rsid w:val="00A05D17"/>
    <w:pPr>
      <w:tabs>
        <w:tab w:val="clear" w:pos="1260"/>
        <w:tab w:val="left" w:pos="360"/>
        <w:tab w:val="left" w:pos="900"/>
      </w:tabs>
      <w:ind w:left="1440" w:hanging="360"/>
    </w:pPr>
  </w:style>
  <w:style w:type="paragraph" w:styleId="Caption">
    <w:name w:val="caption"/>
    <w:basedOn w:val="Normal"/>
    <w:next w:val="Normal"/>
    <w:qFormat/>
    <w:rsid w:val="00A05D17"/>
    <w:pPr>
      <w:numPr>
        <w:numId w:val="5"/>
      </w:numPr>
      <w:spacing w:before="120" w:after="120"/>
      <w:jc w:val="center"/>
    </w:pPr>
    <w:rPr>
      <w:b/>
      <w:bCs/>
    </w:rPr>
  </w:style>
  <w:style w:type="paragraph" w:customStyle="1" w:styleId="Bulletlistlg-indent">
    <w:name w:val="Bullet list lg-indent"/>
    <w:basedOn w:val="Bulletlist0"/>
    <w:rsid w:val="00A05D17"/>
    <w:pPr>
      <w:tabs>
        <w:tab w:val="left" w:pos="1080"/>
      </w:tabs>
      <w:ind w:hanging="1080"/>
    </w:pPr>
  </w:style>
  <w:style w:type="paragraph" w:customStyle="1" w:styleId="RevisionHistory">
    <w:name w:val="Revision History"/>
    <w:basedOn w:val="Normal"/>
    <w:rsid w:val="00A05D17"/>
    <w:pPr>
      <w:tabs>
        <w:tab w:val="clear" w:pos="1260"/>
        <w:tab w:val="left" w:pos="720"/>
        <w:tab w:val="left" w:pos="2520"/>
        <w:tab w:val="left" w:pos="3960"/>
      </w:tabs>
      <w:spacing w:before="80" w:after="40"/>
    </w:pPr>
  </w:style>
  <w:style w:type="paragraph" w:customStyle="1" w:styleId="indent">
    <w:name w:val="indent"/>
    <w:basedOn w:val="Normal"/>
    <w:rsid w:val="00A05D17"/>
    <w:pPr>
      <w:keepLines w:val="0"/>
      <w:tabs>
        <w:tab w:val="clear" w:pos="1260"/>
        <w:tab w:val="left" w:pos="1267"/>
      </w:tabs>
      <w:spacing w:before="100" w:after="100"/>
      <w:ind w:left="1440" w:right="720" w:hanging="720"/>
    </w:pPr>
  </w:style>
  <w:style w:type="paragraph" w:styleId="TOC4">
    <w:name w:val="toc 4"/>
    <w:basedOn w:val="Normal"/>
    <w:next w:val="Normal"/>
    <w:autoRedefine/>
    <w:uiPriority w:val="39"/>
    <w:rsid w:val="00A05D17"/>
    <w:pPr>
      <w:tabs>
        <w:tab w:val="clear" w:pos="1260"/>
      </w:tabs>
      <w:spacing w:before="0" w:after="0"/>
      <w:ind w:left="600"/>
    </w:pPr>
    <w:rPr>
      <w:rFonts w:cs="Times New Roman"/>
      <w:sz w:val="18"/>
      <w:szCs w:val="18"/>
    </w:rPr>
  </w:style>
  <w:style w:type="paragraph" w:styleId="TOC5">
    <w:name w:val="toc 5"/>
    <w:basedOn w:val="Normal"/>
    <w:next w:val="Normal"/>
    <w:autoRedefine/>
    <w:uiPriority w:val="39"/>
    <w:rsid w:val="00A05D17"/>
    <w:pPr>
      <w:tabs>
        <w:tab w:val="clear" w:pos="1260"/>
      </w:tabs>
      <w:spacing w:before="0" w:after="0"/>
      <w:ind w:left="800"/>
    </w:pPr>
    <w:rPr>
      <w:rFonts w:cs="Times New Roman"/>
      <w:sz w:val="18"/>
      <w:szCs w:val="18"/>
    </w:rPr>
  </w:style>
  <w:style w:type="paragraph" w:styleId="TOC6">
    <w:name w:val="toc 6"/>
    <w:basedOn w:val="Normal"/>
    <w:next w:val="Normal"/>
    <w:autoRedefine/>
    <w:uiPriority w:val="39"/>
    <w:rsid w:val="00A05D17"/>
    <w:pPr>
      <w:tabs>
        <w:tab w:val="clear" w:pos="1260"/>
      </w:tabs>
      <w:spacing w:before="0" w:after="0"/>
      <w:ind w:left="1000"/>
    </w:pPr>
    <w:rPr>
      <w:rFonts w:cs="Times New Roman"/>
      <w:sz w:val="18"/>
      <w:szCs w:val="18"/>
    </w:rPr>
  </w:style>
  <w:style w:type="paragraph" w:styleId="TOC7">
    <w:name w:val="toc 7"/>
    <w:basedOn w:val="Normal"/>
    <w:next w:val="Normal"/>
    <w:autoRedefine/>
    <w:uiPriority w:val="39"/>
    <w:rsid w:val="00A05D17"/>
    <w:pPr>
      <w:tabs>
        <w:tab w:val="clear" w:pos="1260"/>
      </w:tabs>
      <w:spacing w:before="0" w:after="0"/>
      <w:ind w:left="1200"/>
    </w:pPr>
    <w:rPr>
      <w:rFonts w:cs="Times New Roman"/>
      <w:sz w:val="18"/>
      <w:szCs w:val="18"/>
    </w:rPr>
  </w:style>
  <w:style w:type="paragraph" w:styleId="TOC8">
    <w:name w:val="toc 8"/>
    <w:basedOn w:val="Normal"/>
    <w:next w:val="Normal"/>
    <w:autoRedefine/>
    <w:uiPriority w:val="39"/>
    <w:rsid w:val="00A05D17"/>
    <w:pPr>
      <w:tabs>
        <w:tab w:val="clear" w:pos="1260"/>
      </w:tabs>
      <w:spacing w:before="0" w:after="0"/>
      <w:ind w:left="1400"/>
    </w:pPr>
    <w:rPr>
      <w:rFonts w:cs="Times New Roman"/>
      <w:sz w:val="18"/>
      <w:szCs w:val="18"/>
    </w:rPr>
  </w:style>
  <w:style w:type="paragraph" w:styleId="TOC9">
    <w:name w:val="toc 9"/>
    <w:basedOn w:val="Normal"/>
    <w:next w:val="Normal"/>
    <w:autoRedefine/>
    <w:uiPriority w:val="39"/>
    <w:rsid w:val="00A05D17"/>
    <w:pPr>
      <w:tabs>
        <w:tab w:val="clear" w:pos="1260"/>
      </w:tabs>
      <w:spacing w:before="0" w:after="0"/>
      <w:ind w:left="1600"/>
    </w:pPr>
    <w:rPr>
      <w:rFonts w:cs="Times New Roman"/>
      <w:sz w:val="18"/>
      <w:szCs w:val="18"/>
    </w:rPr>
  </w:style>
  <w:style w:type="paragraph" w:styleId="Index1">
    <w:name w:val="index 1"/>
    <w:basedOn w:val="Normal"/>
    <w:next w:val="Normal"/>
    <w:autoRedefine/>
    <w:semiHidden/>
    <w:rsid w:val="00A05D17"/>
    <w:pPr>
      <w:tabs>
        <w:tab w:val="clear" w:pos="1260"/>
        <w:tab w:val="right" w:pos="4680"/>
      </w:tabs>
      <w:spacing w:before="0"/>
      <w:ind w:left="200" w:hanging="200"/>
    </w:pPr>
    <w:rPr>
      <w:rFonts w:cs="Times New Roman"/>
      <w:sz w:val="18"/>
      <w:szCs w:val="18"/>
    </w:rPr>
  </w:style>
  <w:style w:type="paragraph" w:styleId="Index2">
    <w:name w:val="index 2"/>
    <w:basedOn w:val="Normal"/>
    <w:next w:val="Normal"/>
    <w:autoRedefine/>
    <w:semiHidden/>
    <w:rsid w:val="00A05D17"/>
    <w:pPr>
      <w:tabs>
        <w:tab w:val="clear" w:pos="1260"/>
        <w:tab w:val="right" w:pos="4680"/>
      </w:tabs>
      <w:spacing w:before="0"/>
      <w:ind w:left="400" w:hanging="200"/>
    </w:pPr>
    <w:rPr>
      <w:rFonts w:cs="Times New Roman"/>
      <w:sz w:val="18"/>
      <w:szCs w:val="18"/>
    </w:rPr>
  </w:style>
  <w:style w:type="paragraph" w:styleId="Index3">
    <w:name w:val="index 3"/>
    <w:basedOn w:val="Normal"/>
    <w:next w:val="Normal"/>
    <w:autoRedefine/>
    <w:semiHidden/>
    <w:rsid w:val="00A05D17"/>
    <w:pPr>
      <w:tabs>
        <w:tab w:val="clear" w:pos="1260"/>
        <w:tab w:val="right" w:pos="4680"/>
      </w:tabs>
      <w:spacing w:before="0"/>
      <w:ind w:left="600" w:hanging="200"/>
    </w:pPr>
    <w:rPr>
      <w:rFonts w:cs="Times New Roman"/>
      <w:sz w:val="18"/>
      <w:szCs w:val="18"/>
    </w:rPr>
  </w:style>
  <w:style w:type="paragraph" w:styleId="Index4">
    <w:name w:val="index 4"/>
    <w:basedOn w:val="Normal"/>
    <w:next w:val="Normal"/>
    <w:autoRedefine/>
    <w:semiHidden/>
    <w:rsid w:val="00A05D17"/>
    <w:pPr>
      <w:tabs>
        <w:tab w:val="clear" w:pos="1260"/>
        <w:tab w:val="right" w:pos="4680"/>
      </w:tabs>
      <w:spacing w:before="0"/>
      <w:ind w:left="800" w:hanging="200"/>
    </w:pPr>
    <w:rPr>
      <w:rFonts w:cs="Times New Roman"/>
      <w:sz w:val="18"/>
      <w:szCs w:val="18"/>
    </w:rPr>
  </w:style>
  <w:style w:type="paragraph" w:styleId="Index5">
    <w:name w:val="index 5"/>
    <w:basedOn w:val="Normal"/>
    <w:next w:val="Normal"/>
    <w:autoRedefine/>
    <w:semiHidden/>
    <w:rsid w:val="00A05D17"/>
    <w:pPr>
      <w:tabs>
        <w:tab w:val="clear" w:pos="1260"/>
        <w:tab w:val="right" w:pos="4680"/>
      </w:tabs>
      <w:spacing w:before="0"/>
      <w:ind w:left="1000" w:hanging="200"/>
    </w:pPr>
    <w:rPr>
      <w:rFonts w:cs="Times New Roman"/>
      <w:sz w:val="18"/>
      <w:szCs w:val="18"/>
    </w:rPr>
  </w:style>
  <w:style w:type="paragraph" w:styleId="Index6">
    <w:name w:val="index 6"/>
    <w:basedOn w:val="Normal"/>
    <w:next w:val="Normal"/>
    <w:autoRedefine/>
    <w:semiHidden/>
    <w:rsid w:val="00A05D17"/>
    <w:pPr>
      <w:tabs>
        <w:tab w:val="clear" w:pos="1260"/>
        <w:tab w:val="right" w:pos="4680"/>
      </w:tabs>
      <w:spacing w:before="0"/>
      <w:ind w:left="1200" w:hanging="200"/>
    </w:pPr>
    <w:rPr>
      <w:rFonts w:cs="Times New Roman"/>
      <w:sz w:val="18"/>
      <w:szCs w:val="18"/>
    </w:rPr>
  </w:style>
  <w:style w:type="paragraph" w:styleId="Index7">
    <w:name w:val="index 7"/>
    <w:basedOn w:val="Normal"/>
    <w:next w:val="Normal"/>
    <w:autoRedefine/>
    <w:semiHidden/>
    <w:rsid w:val="00A05D17"/>
    <w:pPr>
      <w:tabs>
        <w:tab w:val="clear" w:pos="1260"/>
        <w:tab w:val="right" w:pos="4680"/>
      </w:tabs>
      <w:spacing w:before="0"/>
      <w:ind w:left="1400" w:hanging="200"/>
    </w:pPr>
    <w:rPr>
      <w:rFonts w:cs="Times New Roman"/>
      <w:sz w:val="18"/>
      <w:szCs w:val="18"/>
    </w:rPr>
  </w:style>
  <w:style w:type="paragraph" w:styleId="Index8">
    <w:name w:val="index 8"/>
    <w:basedOn w:val="Normal"/>
    <w:next w:val="Normal"/>
    <w:autoRedefine/>
    <w:semiHidden/>
    <w:rsid w:val="00A05D17"/>
    <w:pPr>
      <w:tabs>
        <w:tab w:val="clear" w:pos="1260"/>
        <w:tab w:val="right" w:pos="4680"/>
      </w:tabs>
      <w:spacing w:before="0"/>
      <w:ind w:left="1600" w:hanging="200"/>
    </w:pPr>
    <w:rPr>
      <w:rFonts w:cs="Times New Roman"/>
      <w:sz w:val="18"/>
      <w:szCs w:val="18"/>
    </w:rPr>
  </w:style>
  <w:style w:type="paragraph" w:styleId="Index9">
    <w:name w:val="index 9"/>
    <w:basedOn w:val="Normal"/>
    <w:next w:val="Normal"/>
    <w:autoRedefine/>
    <w:semiHidden/>
    <w:rsid w:val="00A05D17"/>
    <w:pPr>
      <w:tabs>
        <w:tab w:val="clear" w:pos="1260"/>
        <w:tab w:val="right" w:pos="4680"/>
      </w:tabs>
      <w:spacing w:before="0"/>
      <w:ind w:left="1800" w:hanging="200"/>
    </w:pPr>
    <w:rPr>
      <w:rFonts w:cs="Times New Roman"/>
      <w:sz w:val="18"/>
      <w:szCs w:val="18"/>
    </w:rPr>
  </w:style>
  <w:style w:type="paragraph" w:styleId="IndexHeading">
    <w:name w:val="index heading"/>
    <w:basedOn w:val="Normal"/>
    <w:next w:val="Index1"/>
    <w:semiHidden/>
    <w:rsid w:val="00A05D17"/>
    <w:pPr>
      <w:pBdr>
        <w:top w:val="single" w:sz="12" w:space="0" w:color="auto"/>
      </w:pBdr>
      <w:tabs>
        <w:tab w:val="clear" w:pos="1260"/>
        <w:tab w:val="right" w:pos="4680"/>
      </w:tabs>
      <w:spacing w:before="360" w:after="240"/>
    </w:pPr>
    <w:rPr>
      <w:rFonts w:cs="Times New Roman"/>
      <w:b/>
      <w:bCs/>
      <w:i/>
      <w:iCs/>
      <w:sz w:val="26"/>
      <w:szCs w:val="26"/>
    </w:rPr>
  </w:style>
  <w:style w:type="paragraph" w:customStyle="1" w:styleId="NumberedList">
    <w:name w:val="Numbered List"/>
    <w:basedOn w:val="Normal"/>
    <w:rsid w:val="00A05D17"/>
    <w:pPr>
      <w:tabs>
        <w:tab w:val="clear" w:pos="1260"/>
        <w:tab w:val="left" w:pos="900"/>
      </w:tabs>
      <w:spacing w:before="40" w:after="40"/>
      <w:ind w:left="1080" w:hanging="360"/>
    </w:pPr>
  </w:style>
  <w:style w:type="character" w:styleId="Hyperlink">
    <w:name w:val="Hyperlink"/>
    <w:basedOn w:val="DefaultParagraphFont"/>
    <w:uiPriority w:val="99"/>
    <w:rsid w:val="00A05D17"/>
    <w:rPr>
      <w:rFonts w:ascii="Times New Roman" w:hAnsi="Times New Roman" w:cs="Times New Roman"/>
      <w:color w:val="0000FF"/>
      <w:u w:val="single"/>
    </w:rPr>
  </w:style>
  <w:style w:type="paragraph" w:styleId="BodyText">
    <w:name w:val="Body Text"/>
    <w:basedOn w:val="Normal"/>
    <w:semiHidden/>
    <w:rsid w:val="00A05D17"/>
    <w:pPr>
      <w:keepLines w:val="0"/>
      <w:tabs>
        <w:tab w:val="clear" w:pos="1260"/>
      </w:tabs>
      <w:spacing w:before="0" w:after="120"/>
    </w:pPr>
  </w:style>
  <w:style w:type="paragraph" w:styleId="List">
    <w:name w:val="List"/>
    <w:basedOn w:val="Normal"/>
    <w:semiHidden/>
    <w:rsid w:val="00A05D17"/>
    <w:pPr>
      <w:keepLines w:val="0"/>
      <w:tabs>
        <w:tab w:val="clear" w:pos="1260"/>
      </w:tabs>
      <w:spacing w:before="0"/>
      <w:ind w:left="360" w:hanging="360"/>
    </w:pPr>
  </w:style>
  <w:style w:type="paragraph" w:styleId="List2">
    <w:name w:val="List 2"/>
    <w:basedOn w:val="Normal"/>
    <w:semiHidden/>
    <w:rsid w:val="00A05D17"/>
    <w:pPr>
      <w:keepLines w:val="0"/>
      <w:tabs>
        <w:tab w:val="clear" w:pos="1260"/>
      </w:tabs>
      <w:spacing w:before="0"/>
      <w:ind w:hanging="360"/>
    </w:pPr>
  </w:style>
  <w:style w:type="paragraph" w:styleId="BodyTextIndent">
    <w:name w:val="Body Text Indent"/>
    <w:basedOn w:val="Normal"/>
    <w:semiHidden/>
    <w:rsid w:val="00A05D17"/>
    <w:pPr>
      <w:spacing w:before="100"/>
      <w:ind w:left="0"/>
      <w:jc w:val="both"/>
    </w:pPr>
  </w:style>
  <w:style w:type="paragraph" w:customStyle="1" w:styleId="comment">
    <w:name w:val="comment"/>
    <w:basedOn w:val="Normal"/>
    <w:link w:val="commentChar1"/>
    <w:autoRedefine/>
    <w:rsid w:val="00226085"/>
    <w:pPr>
      <w:numPr>
        <w:numId w:val="3"/>
      </w:numPr>
      <w:tabs>
        <w:tab w:val="clear" w:pos="1260"/>
        <w:tab w:val="clear" w:pos="5454"/>
      </w:tabs>
      <w:spacing w:before="120" w:after="120"/>
      <w:ind w:left="2592" w:hanging="1152"/>
    </w:pPr>
    <w:rPr>
      <w:noProof/>
    </w:rPr>
  </w:style>
  <w:style w:type="paragraph" w:customStyle="1" w:styleId="editorsnote">
    <w:name w:val="editors note"/>
    <w:basedOn w:val="Normal"/>
    <w:rsid w:val="00A05D17"/>
    <w:pPr>
      <w:pBdr>
        <w:top w:val="single" w:sz="4" w:space="1" w:color="auto"/>
        <w:left w:val="single" w:sz="4" w:space="4" w:color="auto"/>
        <w:bottom w:val="single" w:sz="4" w:space="1" w:color="auto"/>
        <w:right w:val="single" w:sz="4" w:space="4" w:color="auto"/>
      </w:pBdr>
      <w:tabs>
        <w:tab w:val="num" w:pos="648"/>
        <w:tab w:val="num" w:pos="2070"/>
      </w:tabs>
      <w:spacing w:after="280"/>
      <w:ind w:left="990" w:hanging="360"/>
    </w:pPr>
  </w:style>
  <w:style w:type="paragraph" w:customStyle="1" w:styleId="StyleTableContents8ptChar">
    <w:name w:val="Style TableContents + 8 pt Char"/>
    <w:basedOn w:val="TableContentsChar"/>
    <w:rsid w:val="00A05D17"/>
    <w:pPr>
      <w:spacing w:before="80" w:after="80"/>
    </w:pPr>
    <w:rPr>
      <w:sz w:val="16"/>
      <w:szCs w:val="16"/>
    </w:rPr>
  </w:style>
  <w:style w:type="paragraph" w:customStyle="1" w:styleId="TableContentsChar">
    <w:name w:val="TableContents Char"/>
    <w:basedOn w:val="Normal"/>
    <w:rsid w:val="00A05D17"/>
    <w:pPr>
      <w:ind w:left="0"/>
    </w:pPr>
  </w:style>
  <w:style w:type="paragraph" w:styleId="CommentText">
    <w:name w:val="annotation text"/>
    <w:basedOn w:val="Normal"/>
    <w:semiHidden/>
    <w:rsid w:val="00A05D17"/>
  </w:style>
  <w:style w:type="paragraph" w:styleId="ListBullet2">
    <w:name w:val="List Bullet 2"/>
    <w:basedOn w:val="Normal"/>
    <w:autoRedefine/>
    <w:semiHidden/>
    <w:rsid w:val="00A05D17"/>
    <w:pPr>
      <w:keepLines w:val="0"/>
      <w:tabs>
        <w:tab w:val="clear" w:pos="1260"/>
        <w:tab w:val="num" w:pos="720"/>
      </w:tabs>
      <w:spacing w:before="0"/>
      <w:ind w:hanging="360"/>
    </w:pPr>
    <w:rPr>
      <w:rFonts w:ascii="Arial" w:hAnsi="Arial" w:cs="Arial"/>
      <w:sz w:val="24"/>
      <w:szCs w:val="24"/>
    </w:rPr>
  </w:style>
  <w:style w:type="paragraph" w:customStyle="1" w:styleId="subitem">
    <w:name w:val="sub item"/>
    <w:basedOn w:val="Normal"/>
    <w:rsid w:val="00A05D17"/>
    <w:pPr>
      <w:tabs>
        <w:tab w:val="num" w:pos="1080"/>
        <w:tab w:val="num" w:pos="1152"/>
        <w:tab w:val="num" w:pos="3852"/>
      </w:tabs>
      <w:ind w:left="1152" w:hanging="432"/>
    </w:pPr>
  </w:style>
  <w:style w:type="paragraph" w:styleId="ListBullet">
    <w:name w:val="List Bullet"/>
    <w:basedOn w:val="Normal"/>
    <w:autoRedefine/>
    <w:semiHidden/>
    <w:rsid w:val="00A05D17"/>
    <w:pPr>
      <w:keepLines w:val="0"/>
      <w:tabs>
        <w:tab w:val="num" w:pos="1224"/>
        <w:tab w:val="num" w:pos="1260"/>
      </w:tabs>
      <w:spacing w:before="120" w:after="0"/>
      <w:ind w:left="1260" w:hanging="504"/>
    </w:pPr>
  </w:style>
  <w:style w:type="character" w:styleId="CommentReference">
    <w:name w:val="annotation reference"/>
    <w:basedOn w:val="DefaultParagraphFont"/>
    <w:semiHidden/>
    <w:rsid w:val="00A05D17"/>
    <w:rPr>
      <w:rFonts w:ascii="Times New Roman" w:hAnsi="Times New Roman" w:cs="Times New Roman"/>
      <w:sz w:val="16"/>
      <w:szCs w:val="16"/>
    </w:rPr>
  </w:style>
  <w:style w:type="paragraph" w:customStyle="1" w:styleId="SchemaTable">
    <w:name w:val="Schema Table"/>
    <w:basedOn w:val="Normal"/>
    <w:rsid w:val="00A05D17"/>
    <w:pPr>
      <w:widowControl w:val="0"/>
      <w:autoSpaceDE w:val="0"/>
      <w:autoSpaceDN w:val="0"/>
      <w:adjustRightInd w:val="0"/>
      <w:spacing w:before="0"/>
      <w:ind w:left="144"/>
    </w:pPr>
    <w:rPr>
      <w:rFonts w:ascii="Arial" w:hAnsi="Arial" w:cs="Arial"/>
      <w:noProof/>
    </w:rPr>
  </w:style>
  <w:style w:type="paragraph" w:styleId="TableofFigures">
    <w:name w:val="table of figures"/>
    <w:basedOn w:val="Normal"/>
    <w:next w:val="Normal"/>
    <w:semiHidden/>
    <w:rsid w:val="00A05D17"/>
    <w:pPr>
      <w:tabs>
        <w:tab w:val="clear" w:pos="1260"/>
      </w:tabs>
      <w:spacing w:before="0"/>
      <w:ind w:left="403" w:hanging="403"/>
    </w:pPr>
  </w:style>
  <w:style w:type="paragraph" w:customStyle="1" w:styleId="TOCHeader">
    <w:name w:val="TOC Header"/>
    <w:basedOn w:val="TableofFigures"/>
    <w:rsid w:val="00A05D17"/>
    <w:pPr>
      <w:tabs>
        <w:tab w:val="right" w:leader="dot" w:pos="10070"/>
      </w:tabs>
      <w:spacing w:before="200"/>
    </w:pPr>
    <w:rPr>
      <w:b/>
      <w:bCs/>
    </w:rPr>
  </w:style>
  <w:style w:type="paragraph" w:customStyle="1" w:styleId="TPCMembership">
    <w:name w:val="TPC Membership"/>
    <w:basedOn w:val="Normal"/>
    <w:rsid w:val="00A05D17"/>
    <w:pPr>
      <w:spacing w:line="240" w:lineRule="atLeast"/>
      <w:ind w:left="864"/>
      <w:jc w:val="center"/>
    </w:pPr>
  </w:style>
  <w:style w:type="paragraph" w:customStyle="1" w:styleId="Picture">
    <w:name w:val="Picture"/>
    <w:basedOn w:val="Normal"/>
    <w:rsid w:val="00A05D17"/>
    <w:pPr>
      <w:spacing w:before="120" w:after="200"/>
      <w:ind w:left="0"/>
      <w:jc w:val="center"/>
    </w:pPr>
  </w:style>
  <w:style w:type="paragraph" w:customStyle="1" w:styleId="Table">
    <w:name w:val="Table"/>
    <w:basedOn w:val="Normal"/>
    <w:rsid w:val="00A05D17"/>
    <w:pPr>
      <w:keepNext/>
      <w:tabs>
        <w:tab w:val="right" w:pos="3780"/>
        <w:tab w:val="decimal" w:pos="5940"/>
        <w:tab w:val="decimal" w:pos="8280"/>
      </w:tabs>
      <w:spacing w:before="80" w:after="80"/>
      <w:ind w:left="907"/>
    </w:pPr>
  </w:style>
  <w:style w:type="paragraph" w:customStyle="1" w:styleId="TableHead">
    <w:name w:val="Table Head"/>
    <w:basedOn w:val="Normal"/>
    <w:rsid w:val="00A05D17"/>
    <w:pPr>
      <w:keepNext/>
      <w:pBdr>
        <w:top w:val="single" w:sz="6" w:space="4" w:color="auto"/>
        <w:bottom w:val="single" w:sz="12" w:space="4" w:color="auto"/>
        <w:between w:val="single" w:sz="6" w:space="4" w:color="auto"/>
      </w:pBdr>
      <w:tabs>
        <w:tab w:val="left" w:pos="2520"/>
        <w:tab w:val="right" w:pos="3780"/>
        <w:tab w:val="left" w:pos="5760"/>
        <w:tab w:val="decimal" w:pos="5940"/>
        <w:tab w:val="decimal" w:pos="8280"/>
      </w:tabs>
      <w:spacing w:before="240"/>
      <w:ind w:left="907"/>
    </w:pPr>
  </w:style>
  <w:style w:type="paragraph" w:styleId="PlainText">
    <w:name w:val="Plain Text"/>
    <w:basedOn w:val="Normal"/>
    <w:semiHidden/>
    <w:rsid w:val="00A05D17"/>
    <w:pPr>
      <w:keepLines w:val="0"/>
      <w:tabs>
        <w:tab w:val="clear" w:pos="1260"/>
      </w:tabs>
      <w:spacing w:before="0"/>
      <w:ind w:left="864"/>
    </w:pPr>
    <w:rPr>
      <w:rFonts w:ascii="Courier New" w:hAnsi="Courier New" w:cs="Courier New"/>
    </w:rPr>
  </w:style>
  <w:style w:type="paragraph" w:customStyle="1" w:styleId="MemberList">
    <w:name w:val="MemberList"/>
    <w:basedOn w:val="Normal"/>
    <w:rsid w:val="00A05D17"/>
    <w:pPr>
      <w:spacing w:before="0" w:after="0"/>
      <w:ind w:left="504" w:hanging="360"/>
    </w:pPr>
    <w:rPr>
      <w:noProof/>
    </w:rPr>
  </w:style>
  <w:style w:type="paragraph" w:customStyle="1" w:styleId="ListofSteps">
    <w:name w:val="List of Steps"/>
    <w:basedOn w:val="Normal"/>
    <w:autoRedefine/>
    <w:rsid w:val="00A05D17"/>
    <w:pPr>
      <w:tabs>
        <w:tab w:val="clear" w:pos="1260"/>
        <w:tab w:val="left" w:pos="900"/>
        <w:tab w:val="left" w:pos="1080"/>
        <w:tab w:val="num" w:pos="1440"/>
        <w:tab w:val="num" w:pos="1728"/>
      </w:tabs>
      <w:spacing w:before="0" w:after="0"/>
      <w:ind w:left="1080"/>
      <w:jc w:val="both"/>
    </w:pPr>
  </w:style>
  <w:style w:type="paragraph" w:customStyle="1" w:styleId="SQL">
    <w:name w:val="SQL"/>
    <w:basedOn w:val="Normal"/>
    <w:rsid w:val="00A05D17"/>
    <w:pPr>
      <w:keepLines w:val="0"/>
      <w:spacing w:before="0" w:after="0"/>
      <w:ind w:left="0"/>
    </w:pPr>
    <w:rPr>
      <w:rFonts w:ascii="Courier New" w:hAnsi="Courier New" w:cs="Courier New"/>
      <w:noProof/>
      <w:sz w:val="16"/>
      <w:szCs w:val="16"/>
    </w:rPr>
  </w:style>
  <w:style w:type="paragraph" w:customStyle="1" w:styleId="Heading">
    <w:name w:val="Heading"/>
    <w:basedOn w:val="Normal"/>
    <w:next w:val="Normal"/>
    <w:rsid w:val="00A05D17"/>
    <w:pPr>
      <w:keepNext/>
      <w:keepLines w:val="0"/>
      <w:widowControl w:val="0"/>
      <w:tabs>
        <w:tab w:val="clear" w:pos="1260"/>
      </w:tabs>
      <w:suppressAutoHyphens/>
      <w:spacing w:before="240" w:after="120"/>
      <w:ind w:left="0"/>
    </w:pPr>
    <w:rPr>
      <w:rFonts w:ascii="Helvetica" w:hAnsi="Helvetica" w:cs="Helvetica"/>
      <w:sz w:val="28"/>
      <w:szCs w:val="28"/>
    </w:rPr>
  </w:style>
  <w:style w:type="paragraph" w:customStyle="1" w:styleId="Stepedlist">
    <w:name w:val="Steped list"/>
    <w:basedOn w:val="Labeledlist"/>
    <w:rsid w:val="00A05D17"/>
    <w:pPr>
      <w:tabs>
        <w:tab w:val="clear" w:pos="900"/>
        <w:tab w:val="left" w:pos="1260"/>
      </w:tabs>
      <w:ind w:left="1260" w:hanging="1260"/>
    </w:pPr>
  </w:style>
  <w:style w:type="paragraph" w:customStyle="1" w:styleId="figure">
    <w:name w:val="figure"/>
    <w:basedOn w:val="Normal"/>
    <w:rsid w:val="00A05D17"/>
    <w:pPr>
      <w:keepLines w:val="0"/>
      <w:tabs>
        <w:tab w:val="clear" w:pos="1260"/>
      </w:tabs>
      <w:overflowPunct w:val="0"/>
      <w:autoSpaceDE w:val="0"/>
      <w:autoSpaceDN w:val="0"/>
      <w:adjustRightInd w:val="0"/>
      <w:spacing w:before="0" w:after="0"/>
      <w:ind w:left="0"/>
      <w:jc w:val="center"/>
      <w:textAlignment w:val="baseline"/>
    </w:pPr>
    <w:rPr>
      <w:rFonts w:ascii="Arial" w:hAnsi="Arial" w:cs="Arial"/>
    </w:rPr>
  </w:style>
  <w:style w:type="paragraph" w:styleId="Title">
    <w:name w:val="Title"/>
    <w:basedOn w:val="Normal"/>
    <w:qFormat/>
    <w:rsid w:val="00A05D17"/>
    <w:pPr>
      <w:keepLines w:val="0"/>
      <w:tabs>
        <w:tab w:val="clear" w:pos="1260"/>
      </w:tabs>
      <w:overflowPunct w:val="0"/>
      <w:autoSpaceDE w:val="0"/>
      <w:autoSpaceDN w:val="0"/>
      <w:adjustRightInd w:val="0"/>
      <w:spacing w:before="240" w:after="400"/>
      <w:ind w:left="0"/>
      <w:jc w:val="center"/>
      <w:textAlignment w:val="baseline"/>
      <w:outlineLvl w:val="0"/>
    </w:pPr>
    <w:rPr>
      <w:rFonts w:ascii="Arial" w:hAnsi="Arial" w:cs="Arial"/>
      <w:b/>
      <w:bCs/>
      <w:kern w:val="28"/>
      <w:sz w:val="32"/>
      <w:szCs w:val="32"/>
    </w:rPr>
  </w:style>
  <w:style w:type="paragraph" w:styleId="NormalWeb">
    <w:name w:val="Normal (Web)"/>
    <w:basedOn w:val="Normal"/>
    <w:semiHidden/>
    <w:rsid w:val="00A05D17"/>
    <w:pPr>
      <w:keepLines w:val="0"/>
      <w:tabs>
        <w:tab w:val="clear" w:pos="1260"/>
      </w:tabs>
      <w:spacing w:before="100" w:beforeAutospacing="1" w:after="100" w:afterAutospacing="1"/>
      <w:ind w:left="0"/>
    </w:pPr>
    <w:rPr>
      <w:rFonts w:cs="Times New Roman"/>
      <w:sz w:val="24"/>
      <w:szCs w:val="24"/>
    </w:rPr>
  </w:style>
  <w:style w:type="paragraph" w:customStyle="1" w:styleId="grammar">
    <w:name w:val="grammar"/>
    <w:basedOn w:val="Normal"/>
    <w:rsid w:val="00A05D17"/>
    <w:pPr>
      <w:keepLines w:val="0"/>
      <w:tabs>
        <w:tab w:val="clear" w:pos="1260"/>
        <w:tab w:val="left" w:pos="2520"/>
      </w:tabs>
      <w:ind w:left="1710" w:hanging="990"/>
    </w:pPr>
    <w:rPr>
      <w:rFonts w:cs="Times New Roman"/>
      <w:noProof/>
    </w:rPr>
  </w:style>
  <w:style w:type="paragraph" w:customStyle="1" w:styleId="AlphaList">
    <w:name w:val="Alpha List"/>
    <w:basedOn w:val="List"/>
    <w:rsid w:val="00A05D17"/>
  </w:style>
  <w:style w:type="paragraph" w:customStyle="1" w:styleId="Item">
    <w:name w:val="Item"/>
    <w:basedOn w:val="Normal"/>
    <w:rsid w:val="00A05D17"/>
    <w:pPr>
      <w:tabs>
        <w:tab w:val="num" w:pos="3852"/>
      </w:tabs>
      <w:ind w:left="360" w:hanging="360"/>
    </w:pPr>
  </w:style>
  <w:style w:type="paragraph" w:customStyle="1" w:styleId="Fieldheader">
    <w:name w:val="Field header"/>
    <w:basedOn w:val="Fielddefinition"/>
    <w:rsid w:val="00A05D17"/>
    <w:pPr>
      <w:keepNext/>
      <w:spacing w:before="120" w:after="120"/>
    </w:pPr>
    <w:rPr>
      <w:u w:val="single"/>
    </w:rPr>
  </w:style>
  <w:style w:type="paragraph" w:customStyle="1" w:styleId="Fielddefinition">
    <w:name w:val="Field definition"/>
    <w:basedOn w:val="Normal"/>
    <w:rsid w:val="00A05D17"/>
    <w:pPr>
      <w:tabs>
        <w:tab w:val="clear" w:pos="1260"/>
        <w:tab w:val="left" w:pos="1080"/>
        <w:tab w:val="left" w:pos="3600"/>
        <w:tab w:val="left" w:pos="6120"/>
      </w:tabs>
      <w:spacing w:before="80"/>
      <w:ind w:left="864"/>
      <w:jc w:val="both"/>
    </w:pPr>
  </w:style>
  <w:style w:type="paragraph" w:customStyle="1" w:styleId="FieldTitle">
    <w:name w:val="Field Title"/>
    <w:basedOn w:val="Normal"/>
    <w:rsid w:val="00A05D17"/>
    <w:pPr>
      <w:keepNext/>
      <w:tabs>
        <w:tab w:val="left" w:pos="720"/>
      </w:tabs>
      <w:ind w:left="864"/>
    </w:pPr>
    <w:rPr>
      <w:b/>
      <w:bCs/>
    </w:rPr>
  </w:style>
  <w:style w:type="paragraph" w:customStyle="1" w:styleId="TableTail">
    <w:name w:val="Table Tail"/>
    <w:basedOn w:val="Table"/>
    <w:rsid w:val="00A05D17"/>
    <w:pPr>
      <w:pBdr>
        <w:bottom w:val="single" w:sz="6" w:space="4" w:color="auto"/>
        <w:between w:val="single" w:sz="6" w:space="4" w:color="auto"/>
      </w:pBdr>
      <w:tabs>
        <w:tab w:val="left" w:pos="2520"/>
        <w:tab w:val="left" w:pos="5760"/>
      </w:tabs>
    </w:pPr>
  </w:style>
  <w:style w:type="paragraph" w:customStyle="1" w:styleId="AnswerSet">
    <w:name w:val="Answer Set"/>
    <w:basedOn w:val="Normal"/>
    <w:rsid w:val="00A05D17"/>
    <w:pPr>
      <w:tabs>
        <w:tab w:val="clear" w:pos="1260"/>
      </w:tabs>
      <w:spacing w:before="0"/>
      <w:ind w:left="0"/>
    </w:pPr>
    <w:rPr>
      <w:rFonts w:ascii="Courier New" w:hAnsi="Courier New" w:cs="Courier New"/>
    </w:rPr>
  </w:style>
  <w:style w:type="paragraph" w:customStyle="1" w:styleId="Bulletsub-2">
    <w:name w:val="Bullet sub-2"/>
    <w:basedOn w:val="Normal"/>
    <w:rsid w:val="00A05D17"/>
    <w:pPr>
      <w:tabs>
        <w:tab w:val="clear" w:pos="1260"/>
        <w:tab w:val="num" w:pos="360"/>
        <w:tab w:val="left" w:pos="900"/>
        <w:tab w:val="left" w:pos="1160"/>
        <w:tab w:val="left" w:pos="1800"/>
      </w:tabs>
      <w:spacing w:before="120" w:after="0"/>
      <w:ind w:left="360" w:hanging="360"/>
      <w:jc w:val="both"/>
    </w:pPr>
  </w:style>
  <w:style w:type="paragraph" w:customStyle="1" w:styleId="Clauses">
    <w:name w:val="Clauses"/>
    <w:basedOn w:val="Normal"/>
    <w:rsid w:val="00A05D17"/>
    <w:pPr>
      <w:tabs>
        <w:tab w:val="left" w:pos="720"/>
        <w:tab w:val="left" w:pos="1080"/>
        <w:tab w:val="left" w:pos="1440"/>
      </w:tabs>
      <w:spacing w:before="80" w:after="80" w:line="240" w:lineRule="atLeast"/>
      <w:ind w:left="864"/>
      <w:jc w:val="both"/>
    </w:pPr>
  </w:style>
  <w:style w:type="paragraph" w:customStyle="1" w:styleId="Formula">
    <w:name w:val="Formula"/>
    <w:basedOn w:val="NormalIndent"/>
    <w:rsid w:val="00A05D17"/>
    <w:pPr>
      <w:keepNext/>
      <w:tabs>
        <w:tab w:val="left" w:pos="720"/>
      </w:tabs>
    </w:pPr>
  </w:style>
  <w:style w:type="paragraph" w:customStyle="1" w:styleId="FormulaWhere">
    <w:name w:val="Formula Where"/>
    <w:basedOn w:val="Formula"/>
    <w:rsid w:val="00A05D17"/>
    <w:pPr>
      <w:keepNext w:val="0"/>
      <w:tabs>
        <w:tab w:val="clear" w:pos="720"/>
        <w:tab w:val="clear" w:pos="1260"/>
        <w:tab w:val="clear" w:pos="1800"/>
        <w:tab w:val="left" w:pos="900"/>
        <w:tab w:val="left" w:pos="1160"/>
      </w:tabs>
      <w:spacing w:before="0"/>
      <w:ind w:left="1160" w:hanging="1160"/>
    </w:pPr>
  </w:style>
  <w:style w:type="paragraph" w:customStyle="1" w:styleId="Textbody">
    <w:name w:val="Text body"/>
    <w:basedOn w:val="Normal"/>
    <w:rsid w:val="00A05D17"/>
    <w:pPr>
      <w:keepLines w:val="0"/>
      <w:widowControl w:val="0"/>
      <w:tabs>
        <w:tab w:val="clear" w:pos="1260"/>
      </w:tabs>
      <w:spacing w:before="0" w:after="120"/>
      <w:ind w:left="0" w:firstLine="288"/>
      <w:jc w:val="both"/>
    </w:pPr>
    <w:rPr>
      <w:rFonts w:ascii="Times" w:hAnsi="Times" w:cs="Times"/>
    </w:rPr>
  </w:style>
  <w:style w:type="paragraph" w:customStyle="1" w:styleId="DiskTable">
    <w:name w:val="Disk Table"/>
    <w:basedOn w:val="Normal"/>
    <w:rsid w:val="00A05D17"/>
    <w:pPr>
      <w:spacing w:before="140" w:after="140"/>
      <w:ind w:left="864"/>
      <w:jc w:val="both"/>
    </w:pPr>
    <w:rPr>
      <w:b/>
      <w:bCs/>
    </w:rPr>
  </w:style>
  <w:style w:type="paragraph" w:customStyle="1" w:styleId="Bulletsub-1">
    <w:name w:val="Bullet sub-1"/>
    <w:basedOn w:val="Normal"/>
    <w:rsid w:val="00A05D17"/>
    <w:pPr>
      <w:tabs>
        <w:tab w:val="clear" w:pos="1260"/>
        <w:tab w:val="left" w:pos="620"/>
        <w:tab w:val="left" w:pos="900"/>
        <w:tab w:val="left" w:pos="1520"/>
      </w:tabs>
      <w:spacing w:before="120" w:after="0"/>
      <w:ind w:left="900" w:hanging="900"/>
      <w:jc w:val="both"/>
    </w:pPr>
  </w:style>
  <w:style w:type="paragraph" w:customStyle="1" w:styleId="SQLcodeHead">
    <w:name w:val="SQL code Head"/>
    <w:basedOn w:val="SQLcode"/>
    <w:rsid w:val="00A05D17"/>
    <w:pPr>
      <w:tabs>
        <w:tab w:val="left" w:pos="360"/>
        <w:tab w:val="left" w:pos="1080"/>
      </w:tabs>
      <w:spacing w:before="200"/>
      <w:ind w:left="360" w:firstLine="0"/>
    </w:pPr>
  </w:style>
  <w:style w:type="paragraph" w:customStyle="1" w:styleId="SQLcode">
    <w:name w:val="SQL code"/>
    <w:basedOn w:val="Normal"/>
    <w:rsid w:val="00A05D17"/>
    <w:pPr>
      <w:tabs>
        <w:tab w:val="clear" w:pos="1260"/>
        <w:tab w:val="left" w:pos="720"/>
        <w:tab w:val="left" w:pos="1440"/>
        <w:tab w:val="left" w:pos="1800"/>
        <w:tab w:val="left" w:pos="2160"/>
        <w:tab w:val="left" w:pos="2520"/>
        <w:tab w:val="left" w:pos="2880"/>
        <w:tab w:val="left" w:pos="3240"/>
        <w:tab w:val="left" w:pos="3600"/>
        <w:tab w:val="left" w:pos="5400"/>
        <w:tab w:val="left" w:pos="9360"/>
        <w:tab w:val="left" w:pos="9720"/>
      </w:tabs>
      <w:spacing w:before="0" w:after="0"/>
      <w:ind w:left="1080" w:hanging="1080"/>
    </w:pPr>
    <w:rPr>
      <w:rFonts w:ascii="Courier" w:hAnsi="Courier" w:cs="Courier"/>
      <w:noProof/>
      <w:sz w:val="16"/>
      <w:szCs w:val="16"/>
    </w:rPr>
  </w:style>
  <w:style w:type="paragraph" w:customStyle="1" w:styleId="formula0">
    <w:name w:val="formula"/>
    <w:basedOn w:val="BodyText"/>
    <w:rsid w:val="00A05D17"/>
    <w:pPr>
      <w:tabs>
        <w:tab w:val="left" w:pos="6480"/>
      </w:tabs>
      <w:overflowPunct w:val="0"/>
      <w:autoSpaceDE w:val="0"/>
      <w:autoSpaceDN w:val="0"/>
      <w:adjustRightInd w:val="0"/>
      <w:spacing w:before="240" w:after="240"/>
      <w:ind w:left="2880"/>
      <w:textAlignment w:val="baseline"/>
    </w:pPr>
    <w:rPr>
      <w:rFonts w:cs="Times New Roman"/>
      <w:b/>
      <w:bCs/>
    </w:rPr>
  </w:style>
  <w:style w:type="paragraph" w:customStyle="1" w:styleId="equation">
    <w:name w:val="equation"/>
    <w:basedOn w:val="Normal"/>
    <w:rsid w:val="00A05D17"/>
    <w:pPr>
      <w:keepLines w:val="0"/>
      <w:tabs>
        <w:tab w:val="clear" w:pos="1260"/>
      </w:tabs>
      <w:spacing w:before="0" w:after="0"/>
      <w:ind w:left="1440"/>
    </w:pPr>
    <w:rPr>
      <w:rFonts w:cs="Times New Roman"/>
    </w:rPr>
  </w:style>
  <w:style w:type="paragraph" w:customStyle="1" w:styleId="Term">
    <w:name w:val="Term"/>
    <w:basedOn w:val="Normal"/>
    <w:rsid w:val="00A05D17"/>
    <w:pPr>
      <w:ind w:left="0"/>
    </w:pPr>
    <w:rPr>
      <w:rFonts w:cs="Times New Roman"/>
      <w:b/>
      <w:bCs/>
    </w:rPr>
  </w:style>
  <w:style w:type="paragraph" w:styleId="BodyTextIndent3">
    <w:name w:val="Body Text Indent 3"/>
    <w:basedOn w:val="Normal"/>
    <w:semiHidden/>
    <w:rsid w:val="00A05D17"/>
    <w:pPr>
      <w:ind w:left="1440"/>
      <w:jc w:val="both"/>
    </w:pPr>
  </w:style>
  <w:style w:type="paragraph" w:customStyle="1" w:styleId="n">
    <w:name w:val="n"/>
    <w:basedOn w:val="Normal"/>
    <w:rsid w:val="00A05D17"/>
    <w:pPr>
      <w:ind w:left="0"/>
    </w:pPr>
  </w:style>
  <w:style w:type="paragraph" w:styleId="BalloonText">
    <w:name w:val="Balloon Text"/>
    <w:basedOn w:val="Normal"/>
    <w:semiHidden/>
    <w:rsid w:val="00A05D17"/>
    <w:rPr>
      <w:rFonts w:ascii="Tahoma" w:hAnsi="Tahoma" w:cs="Tahoma"/>
      <w:sz w:val="16"/>
      <w:szCs w:val="16"/>
    </w:rPr>
  </w:style>
  <w:style w:type="character" w:customStyle="1" w:styleId="EmailStyle101">
    <w:name w:val="EmailStyle101"/>
    <w:basedOn w:val="DefaultParagraphFont"/>
    <w:rsid w:val="00A05D17"/>
    <w:rPr>
      <w:rFonts w:ascii="Arial" w:hAnsi="Arial" w:cs="Arial"/>
      <w:color w:val="000000"/>
      <w:sz w:val="20"/>
      <w:szCs w:val="20"/>
    </w:rPr>
  </w:style>
  <w:style w:type="paragraph" w:styleId="CommentSubject">
    <w:name w:val="annotation subject"/>
    <w:basedOn w:val="CommentText"/>
    <w:next w:val="CommentText"/>
    <w:semiHidden/>
    <w:rsid w:val="00A05D17"/>
    <w:rPr>
      <w:b/>
      <w:bCs/>
    </w:rPr>
  </w:style>
  <w:style w:type="paragraph" w:customStyle="1" w:styleId="Bulletlistindent">
    <w:name w:val="Bullet list indent"/>
    <w:basedOn w:val="Normal"/>
    <w:rsid w:val="00A05D17"/>
    <w:pPr>
      <w:tabs>
        <w:tab w:val="num" w:pos="648"/>
        <w:tab w:val="num" w:pos="1440"/>
      </w:tabs>
      <w:ind w:left="1440" w:hanging="360"/>
    </w:pPr>
  </w:style>
  <w:style w:type="paragraph" w:customStyle="1" w:styleId="FrontMatterBold">
    <w:name w:val="Front Matter Bold"/>
    <w:basedOn w:val="Normal"/>
    <w:rsid w:val="00A05D17"/>
    <w:pPr>
      <w:spacing w:before="40" w:after="240"/>
      <w:ind w:left="0"/>
      <w:jc w:val="center"/>
    </w:pPr>
    <w:rPr>
      <w:b/>
      <w:bCs/>
      <w:sz w:val="28"/>
      <w:szCs w:val="28"/>
    </w:rPr>
  </w:style>
  <w:style w:type="character" w:customStyle="1" w:styleId="FrontMatterBoldChar">
    <w:name w:val="Front Matter Bold Char"/>
    <w:basedOn w:val="DefaultParagraphFont"/>
    <w:rsid w:val="00A05D17"/>
    <w:rPr>
      <w:rFonts w:ascii="Palatino" w:hAnsi="Palatino" w:cs="Palatino"/>
      <w:b/>
      <w:bCs/>
      <w:sz w:val="24"/>
      <w:szCs w:val="24"/>
      <w:lang w:val="en-US" w:eastAsia="en-US"/>
    </w:rPr>
  </w:style>
  <w:style w:type="character" w:customStyle="1" w:styleId="TitleChar">
    <w:name w:val="Title Char"/>
    <w:basedOn w:val="DefaultParagraphFont"/>
    <w:rsid w:val="00A05D17"/>
    <w:rPr>
      <w:rFonts w:ascii="Arial" w:hAnsi="Arial" w:cs="Arial"/>
      <w:b/>
      <w:bCs/>
      <w:kern w:val="28"/>
      <w:sz w:val="32"/>
      <w:szCs w:val="32"/>
      <w:lang w:val="en-US" w:eastAsia="en-US"/>
    </w:rPr>
  </w:style>
  <w:style w:type="paragraph" w:customStyle="1" w:styleId="FrontMatter">
    <w:name w:val="Front Matter"/>
    <w:basedOn w:val="FrontMatterBold"/>
    <w:rsid w:val="00A05D17"/>
    <w:rPr>
      <w:b w:val="0"/>
      <w:bCs w:val="0"/>
    </w:rPr>
  </w:style>
  <w:style w:type="paragraph" w:customStyle="1" w:styleId="StyleFrontMatterBold">
    <w:name w:val="Style Front Matter + Bold"/>
    <w:basedOn w:val="FrontMatter"/>
    <w:rsid w:val="00A05D17"/>
  </w:style>
  <w:style w:type="character" w:customStyle="1" w:styleId="FrontMatterChar">
    <w:name w:val="Front Matter Char"/>
    <w:basedOn w:val="FrontMatterBoldChar"/>
    <w:rsid w:val="00A05D17"/>
    <w:rPr>
      <w:rFonts w:ascii="Palatino" w:hAnsi="Palatino" w:cs="Palatino"/>
      <w:b/>
      <w:bCs/>
      <w:sz w:val="24"/>
      <w:szCs w:val="24"/>
      <w:lang w:val="en-US" w:eastAsia="en-US"/>
    </w:rPr>
  </w:style>
  <w:style w:type="character" w:customStyle="1" w:styleId="StyleFrontMatterBoldChar">
    <w:name w:val="Style Front Matter + Bold Char"/>
    <w:basedOn w:val="FrontMatterChar"/>
    <w:rsid w:val="00A05D17"/>
    <w:rPr>
      <w:rFonts w:ascii="Palatino" w:hAnsi="Palatino" w:cs="Palatino"/>
      <w:b/>
      <w:bCs/>
      <w:sz w:val="24"/>
      <w:szCs w:val="24"/>
      <w:lang w:val="en-US" w:eastAsia="en-US"/>
    </w:rPr>
  </w:style>
  <w:style w:type="paragraph" w:customStyle="1" w:styleId="TableHeader">
    <w:name w:val="Table Header"/>
    <w:basedOn w:val="Normal"/>
    <w:rsid w:val="00A05D17"/>
    <w:pPr>
      <w:ind w:left="-90"/>
      <w:jc w:val="center"/>
    </w:pPr>
    <w:rPr>
      <w:b/>
      <w:bCs/>
    </w:rPr>
  </w:style>
  <w:style w:type="paragraph" w:customStyle="1" w:styleId="TableAttribute">
    <w:name w:val="Table Attribute"/>
    <w:basedOn w:val="Normal"/>
    <w:rsid w:val="00A05D17"/>
    <w:pPr>
      <w:tabs>
        <w:tab w:val="left" w:pos="2700"/>
        <w:tab w:val="left" w:pos="2880"/>
      </w:tabs>
      <w:spacing w:before="0" w:after="0"/>
    </w:pPr>
    <w:rPr>
      <w:b/>
      <w:bCs/>
    </w:rPr>
  </w:style>
  <w:style w:type="paragraph" w:customStyle="1" w:styleId="superscipt">
    <w:name w:val="superscipt"/>
    <w:basedOn w:val="Normal"/>
    <w:rsid w:val="00A05D17"/>
    <w:pPr>
      <w:keepNext/>
    </w:pPr>
    <w:rPr>
      <w:position w:val="6"/>
      <w:sz w:val="16"/>
      <w:szCs w:val="16"/>
    </w:rPr>
  </w:style>
  <w:style w:type="character" w:customStyle="1" w:styleId="supersciptChar">
    <w:name w:val="superscipt Char"/>
    <w:basedOn w:val="DefaultParagraphFont"/>
    <w:rsid w:val="00A05D17"/>
    <w:rPr>
      <w:rFonts w:ascii="Palatino" w:hAnsi="Palatino" w:cs="Palatino"/>
      <w:position w:val="6"/>
      <w:sz w:val="16"/>
      <w:szCs w:val="16"/>
      <w:lang w:val="en-US" w:eastAsia="en-US"/>
    </w:rPr>
  </w:style>
  <w:style w:type="paragraph" w:customStyle="1" w:styleId="Legalese">
    <w:name w:val="Legalese"/>
    <w:basedOn w:val="Normal"/>
    <w:rsid w:val="00A05D17"/>
    <w:pPr>
      <w:keepNext/>
    </w:pPr>
    <w:rPr>
      <w:sz w:val="16"/>
      <w:szCs w:val="16"/>
    </w:rPr>
  </w:style>
  <w:style w:type="paragraph" w:customStyle="1" w:styleId="subscript">
    <w:name w:val="subscript"/>
    <w:basedOn w:val="Normal"/>
    <w:rsid w:val="00A05D17"/>
    <w:pPr>
      <w:keepNext/>
      <w:tabs>
        <w:tab w:val="clear" w:pos="1260"/>
      </w:tabs>
      <w:spacing w:before="80" w:after="80"/>
      <w:ind w:left="0"/>
    </w:pPr>
    <w:rPr>
      <w:position w:val="-4"/>
      <w:sz w:val="18"/>
      <w:szCs w:val="18"/>
    </w:rPr>
  </w:style>
  <w:style w:type="character" w:customStyle="1" w:styleId="subscriptChar">
    <w:name w:val="subscript Char"/>
    <w:basedOn w:val="DefaultParagraphFont"/>
    <w:rsid w:val="00A05D17"/>
    <w:rPr>
      <w:rFonts w:ascii="Palatino" w:hAnsi="Palatino" w:cs="Palatino"/>
      <w:position w:val="-4"/>
      <w:sz w:val="18"/>
      <w:szCs w:val="18"/>
      <w:lang w:val="en-US" w:eastAsia="en-US"/>
    </w:rPr>
  </w:style>
  <w:style w:type="character" w:customStyle="1" w:styleId="NormalIndentChar">
    <w:name w:val="Normal Indent Char"/>
    <w:basedOn w:val="DefaultParagraphFont"/>
    <w:rsid w:val="00A05D17"/>
    <w:rPr>
      <w:rFonts w:ascii="Palatino" w:hAnsi="Palatino" w:cs="Palatino"/>
      <w:lang w:val="en-US" w:eastAsia="en-US"/>
    </w:rPr>
  </w:style>
  <w:style w:type="character" w:customStyle="1" w:styleId="FormulaChar">
    <w:name w:val="Formula Char"/>
    <w:basedOn w:val="NormalIndentChar"/>
    <w:rsid w:val="00A05D17"/>
    <w:rPr>
      <w:rFonts w:ascii="Palatino" w:hAnsi="Palatino" w:cs="Palatino"/>
      <w:lang w:val="en-US" w:eastAsia="en-US"/>
    </w:rPr>
  </w:style>
  <w:style w:type="paragraph" w:customStyle="1" w:styleId="TableContentsChar0">
    <w:name w:val="Table Contents Char"/>
    <w:basedOn w:val="Normal"/>
    <w:rsid w:val="00A05D17"/>
    <w:pPr>
      <w:keepLines w:val="0"/>
      <w:widowControl w:val="0"/>
      <w:tabs>
        <w:tab w:val="clear" w:pos="1260"/>
      </w:tabs>
      <w:spacing w:before="80" w:after="80"/>
      <w:ind w:left="0"/>
    </w:pPr>
  </w:style>
  <w:style w:type="character" w:customStyle="1" w:styleId="SQLChar">
    <w:name w:val="SQL Char"/>
    <w:basedOn w:val="DefaultParagraphFont"/>
    <w:rsid w:val="00A05D17"/>
    <w:rPr>
      <w:rFonts w:ascii="Times New Roman" w:hAnsi="Times New Roman" w:cs="Times New Roman"/>
      <w:noProof/>
      <w:lang w:val="en-US" w:eastAsia="en-US"/>
    </w:rPr>
  </w:style>
  <w:style w:type="character" w:customStyle="1" w:styleId="Heading3CharChar3">
    <w:name w:val="Heading 3 Char Char3"/>
    <w:basedOn w:val="DefaultParagraphFont"/>
    <w:rsid w:val="00A05D17"/>
    <w:rPr>
      <w:rFonts w:ascii="Palatino" w:hAnsi="Palatino" w:cs="Palatino"/>
      <w:lang w:val="en-US" w:eastAsia="en-US"/>
    </w:rPr>
  </w:style>
  <w:style w:type="paragraph" w:customStyle="1" w:styleId="Clause3">
    <w:name w:val="Clause 3"/>
    <w:basedOn w:val="Heading3"/>
    <w:rsid w:val="00A05D17"/>
    <w:pPr>
      <w:numPr>
        <w:ilvl w:val="0"/>
        <w:numId w:val="0"/>
      </w:numPr>
      <w:tabs>
        <w:tab w:val="num" w:pos="2160"/>
        <w:tab w:val="num" w:pos="5040"/>
      </w:tabs>
      <w:spacing w:before="280" w:after="0"/>
      <w:ind w:left="360" w:hanging="360"/>
      <w:jc w:val="both"/>
    </w:pPr>
    <w:rPr>
      <w:b/>
      <w:bCs/>
    </w:rPr>
  </w:style>
  <w:style w:type="paragraph" w:customStyle="1" w:styleId="Clausetext">
    <w:name w:val="Clause text"/>
    <w:basedOn w:val="Normal"/>
    <w:rsid w:val="00A05D17"/>
    <w:pPr>
      <w:spacing w:before="280" w:after="0"/>
      <w:jc w:val="both"/>
    </w:pPr>
  </w:style>
  <w:style w:type="character" w:customStyle="1" w:styleId="Heading3CharChar1">
    <w:name w:val="Heading 3 Char Char1"/>
    <w:basedOn w:val="DefaultParagraphFont"/>
    <w:rsid w:val="00A05D17"/>
    <w:rPr>
      <w:rFonts w:ascii="Palatino" w:hAnsi="Palatino" w:cs="Palatino"/>
      <w:lang w:val="en-US" w:eastAsia="en-US"/>
    </w:rPr>
  </w:style>
  <w:style w:type="character" w:customStyle="1" w:styleId="EditorsNotesChar">
    <w:name w:val="Editors Notes Char"/>
    <w:basedOn w:val="DefaultParagraphFont"/>
    <w:rsid w:val="00A05D17"/>
    <w:rPr>
      <w:rFonts w:ascii="Palatino" w:hAnsi="Palatino" w:cs="Palatino"/>
      <w:lang w:val="en-US" w:eastAsia="en-US"/>
    </w:rPr>
  </w:style>
  <w:style w:type="character" w:customStyle="1" w:styleId="TableContentsCharChar">
    <w:name w:val="TableContents Char Char"/>
    <w:basedOn w:val="DefaultParagraphFont"/>
    <w:rsid w:val="00A05D17"/>
    <w:rPr>
      <w:rFonts w:ascii="Palatino" w:hAnsi="Palatino" w:cs="Palatino"/>
      <w:lang w:val="en-US" w:eastAsia="en-US"/>
    </w:rPr>
  </w:style>
  <w:style w:type="character" w:customStyle="1" w:styleId="TermChar">
    <w:name w:val="Term Char"/>
    <w:basedOn w:val="Heading3CharChar3"/>
    <w:rsid w:val="00A05D17"/>
    <w:rPr>
      <w:rFonts w:ascii="Palatino" w:hAnsi="Palatino" w:cs="Palatino"/>
      <w:b/>
      <w:bCs/>
      <w:lang w:val="en-US" w:eastAsia="en-US"/>
    </w:rPr>
  </w:style>
  <w:style w:type="character" w:customStyle="1" w:styleId="StyleTableContents8ptCharChar">
    <w:name w:val="Style TableContents + 8 pt Char Char"/>
    <w:basedOn w:val="TableContentsCharChar"/>
    <w:rsid w:val="00A05D17"/>
    <w:rPr>
      <w:rFonts w:ascii="Palatino" w:hAnsi="Palatino" w:cs="Palatino"/>
      <w:sz w:val="16"/>
      <w:szCs w:val="16"/>
      <w:lang w:val="en-US" w:eastAsia="en-US"/>
    </w:rPr>
  </w:style>
  <w:style w:type="character" w:customStyle="1" w:styleId="TableContentsCharChar0">
    <w:name w:val="Table Contents Char Char"/>
    <w:basedOn w:val="DefaultParagraphFont"/>
    <w:rsid w:val="00A05D17"/>
    <w:rPr>
      <w:rFonts w:ascii="Palatino" w:hAnsi="Palatino" w:cs="Palatino"/>
      <w:lang w:val="en-US" w:eastAsia="en-US"/>
    </w:rPr>
  </w:style>
  <w:style w:type="paragraph" w:customStyle="1" w:styleId="HeadingIntro">
    <w:name w:val="Heading Intro"/>
    <w:basedOn w:val="Normal"/>
    <w:rsid w:val="00A05D17"/>
    <w:pPr>
      <w:spacing w:before="280" w:after="0"/>
      <w:ind w:left="893"/>
      <w:jc w:val="center"/>
    </w:pPr>
    <w:rPr>
      <w:b/>
      <w:bCs/>
      <w:sz w:val="24"/>
      <w:szCs w:val="24"/>
    </w:rPr>
  </w:style>
  <w:style w:type="paragraph" w:customStyle="1" w:styleId="Nromal">
    <w:name w:val="Nromal"/>
    <w:basedOn w:val="Heading3"/>
    <w:rsid w:val="00A05D17"/>
  </w:style>
  <w:style w:type="character" w:customStyle="1" w:styleId="TermCharChar">
    <w:name w:val="Term Char Char"/>
    <w:basedOn w:val="Heading3CharChar1"/>
    <w:rsid w:val="00A05D17"/>
    <w:rPr>
      <w:rFonts w:ascii="Palatino" w:hAnsi="Palatino" w:cs="Palatino"/>
      <w:b/>
      <w:bCs/>
      <w:lang w:val="en-US" w:eastAsia="en-US"/>
    </w:rPr>
  </w:style>
  <w:style w:type="character" w:customStyle="1" w:styleId="Heading3CharChar2">
    <w:name w:val="Heading 3 Char Char2"/>
    <w:basedOn w:val="DefaultParagraphFont"/>
    <w:rsid w:val="00A05D17"/>
    <w:rPr>
      <w:rFonts w:ascii="Palatino" w:hAnsi="Palatino" w:cs="Palatino"/>
      <w:lang w:val="en-US" w:eastAsia="en-US"/>
    </w:rPr>
  </w:style>
  <w:style w:type="paragraph" w:customStyle="1" w:styleId="TableContents">
    <w:name w:val="TableContents"/>
    <w:basedOn w:val="Normal"/>
    <w:rsid w:val="00A05D17"/>
    <w:pPr>
      <w:ind w:left="0"/>
    </w:pPr>
  </w:style>
  <w:style w:type="paragraph" w:customStyle="1" w:styleId="StyleTableContents8ptBefore0ptAfter0pt">
    <w:name w:val="Style Table Contents + 8 pt Before:  0 pt After:  0 pt"/>
    <w:basedOn w:val="Normal"/>
    <w:rsid w:val="00A05D17"/>
    <w:pPr>
      <w:widowControl w:val="0"/>
      <w:tabs>
        <w:tab w:val="clear" w:pos="1260"/>
      </w:tabs>
      <w:spacing w:before="0" w:after="0"/>
      <w:ind w:left="0"/>
    </w:pPr>
    <w:rPr>
      <w:sz w:val="16"/>
      <w:szCs w:val="16"/>
    </w:rPr>
  </w:style>
  <w:style w:type="paragraph" w:customStyle="1" w:styleId="CellBody">
    <w:name w:val="CellBody"/>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textAlignment w:val="baseline"/>
    </w:pPr>
    <w:rPr>
      <w:rFonts w:cs="Times New Roman"/>
      <w:noProof/>
      <w:color w:val="000000"/>
      <w:sz w:val="24"/>
      <w:szCs w:val="24"/>
    </w:rPr>
  </w:style>
  <w:style w:type="paragraph" w:customStyle="1" w:styleId="CellHeading">
    <w:name w:val="CellHeading"/>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jc w:val="center"/>
      <w:textAlignment w:val="baseline"/>
    </w:pPr>
    <w:rPr>
      <w:rFonts w:cs="Times New Roman"/>
      <w:noProof/>
      <w:color w:val="000000"/>
      <w:sz w:val="24"/>
      <w:szCs w:val="24"/>
    </w:rPr>
  </w:style>
  <w:style w:type="paragraph" w:customStyle="1" w:styleId="CODE">
    <w:name w:val="CODE"/>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00" w:after="0"/>
      <w:ind w:left="1728" w:hanging="432"/>
      <w:textAlignment w:val="baseline"/>
    </w:pPr>
    <w:rPr>
      <w:rFonts w:cs="Times New Roman"/>
      <w:noProof/>
      <w:color w:val="000000"/>
    </w:rPr>
  </w:style>
  <w:style w:type="paragraph" w:customStyle="1" w:styleId="Heading3b">
    <w:name w:val="Heading 3b"/>
    <w:basedOn w:val="Normal"/>
    <w:rsid w:val="00A05D17"/>
    <w:pPr>
      <w:keepNext/>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hanging="864"/>
      <w:jc w:val="both"/>
      <w:textAlignment w:val="baseline"/>
    </w:pPr>
    <w:rPr>
      <w:rFonts w:cs="Times New Roman"/>
      <w:b/>
      <w:bCs/>
      <w:noProof/>
      <w:color w:val="000000"/>
    </w:rPr>
  </w:style>
  <w:style w:type="paragraph" w:customStyle="1" w:styleId="TableTitle">
    <w:name w:val="TableTitle"/>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jc w:val="center"/>
      <w:textAlignment w:val="baseline"/>
    </w:pPr>
    <w:rPr>
      <w:rFonts w:cs="Times New Roman"/>
      <w:b/>
      <w:bCs/>
      <w:noProof/>
      <w:color w:val="000000"/>
      <w:sz w:val="24"/>
      <w:szCs w:val="24"/>
    </w:rPr>
  </w:style>
  <w:style w:type="paragraph" w:customStyle="1" w:styleId="Body">
    <w:name w:val="Body"/>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textAlignment w:val="baseline"/>
    </w:pPr>
    <w:rPr>
      <w:rFonts w:cs="Times New Roman"/>
      <w:noProof/>
      <w:color w:val="000000"/>
      <w:sz w:val="24"/>
      <w:szCs w:val="24"/>
    </w:rPr>
  </w:style>
  <w:style w:type="character" w:customStyle="1" w:styleId="commentChar">
    <w:name w:val="comment Char"/>
    <w:basedOn w:val="DefaultParagraphFont"/>
    <w:rsid w:val="00A05D17"/>
    <w:rPr>
      <w:rFonts w:ascii="Palatino" w:hAnsi="Palatino" w:cs="Palatino"/>
      <w:lang w:val="en-US" w:eastAsia="en-US"/>
    </w:rPr>
  </w:style>
  <w:style w:type="paragraph" w:customStyle="1" w:styleId="Centered">
    <w:name w:val="Centered"/>
    <w:basedOn w:val="Normal"/>
    <w:next w:val="Normal"/>
    <w:rsid w:val="00A05D17"/>
    <w:pPr>
      <w:ind w:left="0"/>
      <w:jc w:val="center"/>
    </w:pPr>
  </w:style>
  <w:style w:type="paragraph" w:styleId="Date">
    <w:name w:val="Date"/>
    <w:basedOn w:val="Normal"/>
    <w:next w:val="Normal"/>
    <w:semiHidden/>
    <w:rsid w:val="00A05D17"/>
    <w:pPr>
      <w:keepLines w:val="0"/>
      <w:tabs>
        <w:tab w:val="clear" w:pos="1260"/>
      </w:tabs>
      <w:spacing w:before="0" w:after="0"/>
      <w:ind w:left="0"/>
    </w:pPr>
    <w:rPr>
      <w:rFonts w:cs="Times New Roman"/>
      <w:sz w:val="24"/>
      <w:szCs w:val="24"/>
    </w:rPr>
  </w:style>
  <w:style w:type="paragraph" w:styleId="ListBullet3">
    <w:name w:val="List Bullet 3"/>
    <w:basedOn w:val="Normal"/>
    <w:autoRedefine/>
    <w:semiHidden/>
    <w:rsid w:val="00A05D17"/>
    <w:pPr>
      <w:keepLines w:val="0"/>
      <w:tabs>
        <w:tab w:val="clear" w:pos="1260"/>
        <w:tab w:val="num" w:pos="1080"/>
      </w:tabs>
      <w:spacing w:before="0" w:after="0"/>
      <w:ind w:left="1080" w:hanging="360"/>
    </w:pPr>
    <w:rPr>
      <w:rFonts w:cs="Times New Roman"/>
      <w:sz w:val="24"/>
      <w:szCs w:val="24"/>
    </w:rPr>
  </w:style>
  <w:style w:type="paragraph" w:customStyle="1" w:styleId="columndefinition">
    <w:name w:val="column definition"/>
    <w:basedOn w:val="SQL"/>
    <w:rsid w:val="00A05D17"/>
    <w:pPr>
      <w:tabs>
        <w:tab w:val="clear" w:pos="1260"/>
      </w:tabs>
    </w:pPr>
  </w:style>
  <w:style w:type="paragraph" w:customStyle="1" w:styleId="columndefinitionbold">
    <w:name w:val="column definition bold"/>
    <w:basedOn w:val="SQL"/>
    <w:rsid w:val="00A05D17"/>
    <w:pPr>
      <w:tabs>
        <w:tab w:val="clear" w:pos="1260"/>
      </w:tabs>
    </w:pPr>
    <w:rPr>
      <w:b/>
      <w:bCs/>
    </w:rPr>
  </w:style>
  <w:style w:type="character" w:customStyle="1" w:styleId="Heading3CharCharChar">
    <w:name w:val="Heading 3 Char Char Char"/>
    <w:basedOn w:val="DefaultParagraphFont"/>
    <w:rsid w:val="00A05D17"/>
    <w:rPr>
      <w:rFonts w:ascii="Palatino" w:hAnsi="Palatino" w:cs="Palatino"/>
      <w:lang w:val="en-US" w:eastAsia="en-US"/>
    </w:rPr>
  </w:style>
  <w:style w:type="character" w:customStyle="1" w:styleId="CharCharChar">
    <w:name w:val="Char Char Char"/>
    <w:basedOn w:val="DefaultParagraphFont"/>
    <w:rsid w:val="00A05D17"/>
    <w:rPr>
      <w:rFonts w:ascii="Palatino" w:hAnsi="Palatino" w:cs="Palatino"/>
      <w:lang w:val="en-US" w:eastAsia="en-US"/>
    </w:rPr>
  </w:style>
  <w:style w:type="paragraph" w:customStyle="1" w:styleId="Normal2">
    <w:name w:val="Normal2"/>
    <w:basedOn w:val="Normal"/>
    <w:qFormat/>
    <w:rsid w:val="009B3C94"/>
    <w:pPr>
      <w:keepLines w:val="0"/>
      <w:tabs>
        <w:tab w:val="num" w:pos="576"/>
      </w:tabs>
      <w:spacing w:before="0" w:after="0"/>
      <w:ind w:left="0"/>
    </w:pPr>
    <w:rPr>
      <w:rFonts w:ascii="Times" w:hAnsi="Times"/>
    </w:rPr>
  </w:style>
  <w:style w:type="character" w:customStyle="1" w:styleId="TermChar1">
    <w:name w:val="Term Char1"/>
    <w:basedOn w:val="DefaultParagraphFont"/>
    <w:rsid w:val="00A05D17"/>
    <w:rPr>
      <w:rFonts w:ascii="Times New Roman" w:hAnsi="Times New Roman" w:cs="Times New Roman"/>
      <w:b/>
      <w:bCs/>
      <w:lang w:val="en-US" w:eastAsia="en-US"/>
    </w:rPr>
  </w:style>
  <w:style w:type="paragraph" w:customStyle="1" w:styleId="StyleHeading1Left">
    <w:name w:val="Style Heading 1 + Left"/>
    <w:basedOn w:val="Heading1"/>
    <w:rsid w:val="00A05D17"/>
  </w:style>
  <w:style w:type="paragraph" w:styleId="ListNumber3">
    <w:name w:val="List Number 3"/>
    <w:basedOn w:val="Normal"/>
    <w:semiHidden/>
    <w:rsid w:val="00A05D17"/>
    <w:pPr>
      <w:keepLines w:val="0"/>
      <w:numPr>
        <w:numId w:val="8"/>
      </w:numPr>
      <w:tabs>
        <w:tab w:val="clear" w:pos="1260"/>
        <w:tab w:val="num" w:pos="1080"/>
      </w:tabs>
      <w:spacing w:before="0" w:after="0"/>
      <w:ind w:left="1080"/>
    </w:pPr>
    <w:rPr>
      <w:rFonts w:cs="Times New Roman"/>
      <w:sz w:val="24"/>
      <w:szCs w:val="24"/>
    </w:rPr>
  </w:style>
  <w:style w:type="character" w:styleId="FollowedHyperlink">
    <w:name w:val="FollowedHyperlink"/>
    <w:basedOn w:val="DefaultParagraphFont"/>
    <w:semiHidden/>
    <w:rsid w:val="00A05D17"/>
    <w:rPr>
      <w:rFonts w:ascii="Times New Roman" w:hAnsi="Times New Roman" w:cs="Times New Roman"/>
      <w:color w:val="800080"/>
      <w:u w:val="single"/>
    </w:rPr>
  </w:style>
  <w:style w:type="paragraph" w:customStyle="1" w:styleId="es-CoverL2-Title">
    <w:name w:val="es - Cover_L2-Title"/>
    <w:basedOn w:val="Normal"/>
    <w:rsid w:val="00A05D17"/>
    <w:pPr>
      <w:keepLines w:val="0"/>
      <w:tabs>
        <w:tab w:val="clear" w:pos="1260"/>
        <w:tab w:val="left" w:pos="720"/>
        <w:tab w:val="left" w:pos="1440"/>
        <w:tab w:val="left" w:pos="2160"/>
        <w:tab w:val="left" w:pos="2880"/>
        <w:tab w:val="left" w:pos="3600"/>
        <w:tab w:val="left" w:pos="4320"/>
        <w:tab w:val="left" w:pos="5040"/>
        <w:tab w:val="left" w:pos="5760"/>
      </w:tabs>
      <w:spacing w:before="360" w:after="360"/>
      <w:ind w:left="720"/>
      <w:jc w:val="center"/>
    </w:pPr>
    <w:rPr>
      <w:b/>
      <w:bCs/>
      <w:sz w:val="24"/>
      <w:szCs w:val="24"/>
    </w:rPr>
  </w:style>
  <w:style w:type="paragraph" w:customStyle="1" w:styleId="es-CoverL1-Title">
    <w:name w:val="es - Cover_L1-Title"/>
    <w:basedOn w:val="es-CoverL2-Title"/>
    <w:rsid w:val="00A05D17"/>
    <w:pPr>
      <w:numPr>
        <w:numId w:val="13"/>
      </w:numPr>
      <w:tabs>
        <w:tab w:val="clear" w:pos="432"/>
      </w:tabs>
      <w:spacing w:before="400" w:after="400"/>
      <w:ind w:left="720" w:firstLine="0"/>
    </w:pPr>
    <w:rPr>
      <w:sz w:val="28"/>
      <w:szCs w:val="28"/>
    </w:rPr>
  </w:style>
  <w:style w:type="paragraph" w:customStyle="1" w:styleId="es-IntroL1-Title">
    <w:name w:val="es - Intro_L1-Title"/>
    <w:basedOn w:val="es-CoverL1-Title"/>
    <w:rsid w:val="00A05D17"/>
    <w:pPr>
      <w:keepNext/>
      <w:keepLines/>
      <w:numPr>
        <w:numId w:val="0"/>
      </w:numPr>
      <w:spacing w:before="240" w:after="240"/>
    </w:pPr>
    <w:rPr>
      <w:b w:val="0"/>
      <w:bCs w:val="0"/>
    </w:rPr>
  </w:style>
  <w:style w:type="paragraph" w:customStyle="1" w:styleId="es-LegalL2-Wording">
    <w:name w:val="es - Legal_L2-Wording"/>
    <w:basedOn w:val="Normal"/>
    <w:autoRedefine/>
    <w:rsid w:val="00A05D17"/>
    <w:pPr>
      <w:tabs>
        <w:tab w:val="clear" w:pos="1260"/>
        <w:tab w:val="num" w:pos="360"/>
        <w:tab w:val="left" w:pos="720"/>
        <w:tab w:val="left" w:pos="2160"/>
        <w:tab w:val="left" w:pos="2880"/>
        <w:tab w:val="left" w:pos="3600"/>
        <w:tab w:val="left" w:pos="4320"/>
        <w:tab w:val="left" w:pos="5040"/>
        <w:tab w:val="left" w:pos="5760"/>
      </w:tabs>
      <w:spacing w:before="0" w:after="120"/>
      <w:ind w:left="720" w:hanging="720"/>
      <w:jc w:val="both"/>
      <w:outlineLvl w:val="0"/>
    </w:pPr>
    <w:rPr>
      <w:smallCaps/>
      <w:kern w:val="28"/>
      <w:sz w:val="18"/>
      <w:szCs w:val="18"/>
    </w:rPr>
  </w:style>
  <w:style w:type="paragraph" w:customStyle="1" w:styleId="es-ClauseWording-Align">
    <w:name w:val="es - Clause_Wording-Align"/>
    <w:rsid w:val="00A05D17"/>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cs="Palatino"/>
    </w:rPr>
  </w:style>
  <w:style w:type="character" w:customStyle="1" w:styleId="es-ClauseWording-AlignChar">
    <w:name w:val="es - Clause_Wording-Align Char"/>
    <w:basedOn w:val="DefaultParagraphFont"/>
    <w:rsid w:val="00A05D17"/>
    <w:rPr>
      <w:rFonts w:ascii="Palatino" w:hAnsi="Palatino" w:cs="Palatino"/>
      <w:lang w:val="en-US" w:eastAsia="en-US"/>
    </w:rPr>
  </w:style>
  <w:style w:type="paragraph" w:customStyle="1" w:styleId="es-TableCell-Left">
    <w:name w:val="es - Table_Cell-Left"/>
    <w:basedOn w:val="es-TableCell-Center"/>
    <w:rsid w:val="00A05D17"/>
    <w:pPr>
      <w:jc w:val="left"/>
    </w:pPr>
  </w:style>
  <w:style w:type="paragraph" w:customStyle="1" w:styleId="es-TableCell-Center">
    <w:name w:val="es - Table_Cell-Center"/>
    <w:basedOn w:val="Normal"/>
    <w:rsid w:val="00A05D17"/>
    <w:pPr>
      <w:keepLines w:val="0"/>
      <w:numPr>
        <w:numId w:val="14"/>
      </w:numPr>
      <w:tabs>
        <w:tab w:val="clear" w:pos="1260"/>
        <w:tab w:val="clear" w:pos="1584"/>
        <w:tab w:val="left" w:pos="720"/>
        <w:tab w:val="left" w:pos="1440"/>
        <w:tab w:val="left" w:pos="2160"/>
        <w:tab w:val="left" w:pos="2880"/>
        <w:tab w:val="left" w:pos="3600"/>
        <w:tab w:val="left" w:pos="4320"/>
        <w:tab w:val="left" w:pos="5040"/>
        <w:tab w:val="left" w:pos="5760"/>
      </w:tabs>
      <w:spacing w:before="60" w:after="60"/>
      <w:ind w:left="-72" w:firstLine="0"/>
      <w:jc w:val="center"/>
    </w:pPr>
    <w:rPr>
      <w:sz w:val="16"/>
      <w:szCs w:val="16"/>
    </w:rPr>
  </w:style>
  <w:style w:type="character" w:customStyle="1" w:styleId="es-FontHeader">
    <w:name w:val="es - Font_Header"/>
    <w:basedOn w:val="DefaultParagraphFont"/>
    <w:rsid w:val="00A05D17"/>
    <w:rPr>
      <w:rFonts w:ascii="Times New Roman" w:hAnsi="Times New Roman" w:cs="Times New Roman"/>
      <w:b/>
      <w:bCs/>
      <w:sz w:val="18"/>
      <w:szCs w:val="18"/>
      <w:vertAlign w:val="baseline"/>
    </w:rPr>
  </w:style>
  <w:style w:type="paragraph" w:customStyle="1" w:styleId="esTableTail">
    <w:name w:val="es Table_Tail"/>
    <w:basedOn w:val="es-TableCell-Center"/>
    <w:rsid w:val="00A05D17"/>
    <w:pPr>
      <w:spacing w:before="0" w:after="0"/>
    </w:pPr>
  </w:style>
  <w:style w:type="paragraph" w:customStyle="1" w:styleId="StyleSQLAsianMSMincho">
    <w:name w:val="Style SQL + (Asian) MS Mincho"/>
    <w:basedOn w:val="SQL"/>
    <w:rsid w:val="00A05D17"/>
  </w:style>
  <w:style w:type="paragraph" w:customStyle="1" w:styleId="StyleCaptionBefore0Firstline0">
    <w:name w:val="Style Caption + Before:  0&quot; First line:  0&quot;"/>
    <w:basedOn w:val="Caption"/>
    <w:rsid w:val="00A05D17"/>
    <w:pPr>
      <w:keepNext/>
      <w:ind w:left="0" w:firstLine="0"/>
    </w:pPr>
  </w:style>
  <w:style w:type="paragraph" w:customStyle="1" w:styleId="StyleCaptionNotBoldBefore0Firstline0">
    <w:name w:val="Style Caption + Not Bold Before:  0&quot; First line:  0&quot;"/>
    <w:basedOn w:val="Caption"/>
    <w:rsid w:val="00A05D17"/>
    <w:pPr>
      <w:ind w:left="0" w:firstLine="0"/>
    </w:pPr>
  </w:style>
  <w:style w:type="paragraph" w:customStyle="1" w:styleId="StyleCaptionNotLatinBoldBefore0Firstline0">
    <w:name w:val="Style Caption + Not (Latin) Bold Before:  0&quot; First line:  0&quot;"/>
    <w:basedOn w:val="Caption"/>
    <w:rsid w:val="00A05D17"/>
    <w:pPr>
      <w:ind w:left="0" w:firstLine="0"/>
    </w:pPr>
  </w:style>
  <w:style w:type="paragraph" w:customStyle="1" w:styleId="StyleCaptionNotBoldBefore0Firstline01">
    <w:name w:val="Style Caption + Not Bold Before:  0&quot; First line:  0&quot;1"/>
    <w:basedOn w:val="Caption"/>
    <w:rsid w:val="00A05D17"/>
    <w:pPr>
      <w:ind w:left="0" w:firstLine="0"/>
    </w:pPr>
  </w:style>
  <w:style w:type="paragraph" w:styleId="HTMLPreformatted">
    <w:name w:val="HTML Preformatted"/>
    <w:basedOn w:val="Normal"/>
    <w:semiHidden/>
    <w:rsid w:val="00A05D17"/>
    <w:pPr>
      <w:keepLines w:val="0"/>
      <w:tabs>
        <w:tab w:val="clear" w:pos="1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pPr>
    <w:rPr>
      <w:rFonts w:ascii="Courier New" w:hAnsi="Courier New" w:cs="Courier New"/>
      <w:lang w:eastAsia="ja-JP"/>
    </w:rPr>
  </w:style>
  <w:style w:type="paragraph" w:styleId="ListParagraph">
    <w:name w:val="List Paragraph"/>
    <w:basedOn w:val="Normal"/>
    <w:qFormat/>
    <w:rsid w:val="00A05D17"/>
    <w:pPr>
      <w:keepLines w:val="0"/>
      <w:tabs>
        <w:tab w:val="clear" w:pos="1260"/>
      </w:tabs>
      <w:spacing w:before="0" w:after="0"/>
      <w:ind w:left="720"/>
    </w:pPr>
    <w:rPr>
      <w:rFonts w:cs="Times New Roman"/>
      <w:sz w:val="24"/>
      <w:szCs w:val="24"/>
    </w:rPr>
  </w:style>
  <w:style w:type="paragraph" w:customStyle="1" w:styleId="TPCParagraph">
    <w:name w:val="TPC Paragraph"/>
    <w:basedOn w:val="Normal"/>
    <w:rsid w:val="007F028F"/>
    <w:pPr>
      <w:keepNext/>
      <w:tabs>
        <w:tab w:val="clear" w:pos="1260"/>
      </w:tabs>
      <w:ind w:left="1080"/>
    </w:pPr>
    <w:rPr>
      <w:rFonts w:ascii="Times New Roman" w:hAnsi="Times New Roman"/>
    </w:rPr>
  </w:style>
  <w:style w:type="paragraph" w:customStyle="1" w:styleId="TPCBulletList">
    <w:name w:val="TPC Bullet List"/>
    <w:basedOn w:val="Bulletlist0"/>
    <w:rsid w:val="00A05D17"/>
    <w:pPr>
      <w:numPr>
        <w:numId w:val="15"/>
      </w:numPr>
    </w:pPr>
  </w:style>
  <w:style w:type="character" w:customStyle="1" w:styleId="es-FontDef-Term">
    <w:name w:val="es - Font_Def-Term"/>
    <w:basedOn w:val="DefaultParagraphFont"/>
    <w:rsid w:val="00A05D17"/>
    <w:rPr>
      <w:rFonts w:ascii="Palatino Linotype" w:hAnsi="Palatino Linotype" w:cs="Palatino Linotype"/>
      <w:b/>
      <w:bCs/>
      <w:sz w:val="20"/>
      <w:szCs w:val="20"/>
      <w:vertAlign w:val="baseline"/>
    </w:rPr>
  </w:style>
  <w:style w:type="paragraph" w:customStyle="1" w:styleId="es-ListL1-Bullet">
    <w:name w:val="es - List_L1-Bullet"/>
    <w:basedOn w:val="Normal"/>
    <w:rsid w:val="00A05D17"/>
    <w:pPr>
      <w:numPr>
        <w:numId w:val="17"/>
      </w:numPr>
      <w:tabs>
        <w:tab w:val="left" w:pos="1620"/>
        <w:tab w:val="left" w:pos="2160"/>
        <w:tab w:val="left" w:pos="2880"/>
        <w:tab w:val="left" w:pos="3600"/>
        <w:tab w:val="left" w:pos="4320"/>
        <w:tab w:val="left" w:pos="5040"/>
        <w:tab w:val="left" w:pos="5760"/>
        <w:tab w:val="left" w:pos="6480"/>
      </w:tabs>
      <w:spacing w:before="0" w:after="60"/>
      <w:jc w:val="both"/>
    </w:pPr>
  </w:style>
  <w:style w:type="character" w:customStyle="1" w:styleId="es-FontVar-Name">
    <w:name w:val="es - Font_Var-Name"/>
    <w:basedOn w:val="DefaultParagraphFont"/>
    <w:rsid w:val="00A05D17"/>
    <w:rPr>
      <w:rFonts w:ascii="Arial" w:hAnsi="Arial" w:cs="Arial"/>
      <w:i/>
      <w:iCs/>
      <w:sz w:val="20"/>
      <w:szCs w:val="20"/>
      <w:vertAlign w:val="baseline"/>
    </w:rPr>
  </w:style>
  <w:style w:type="character" w:customStyle="1" w:styleId="es-ClauseWording-AlignCharChar">
    <w:name w:val="es - Clause_Wording-Align Char Char"/>
    <w:basedOn w:val="DefaultParagraphFont"/>
    <w:rsid w:val="00A05D17"/>
    <w:rPr>
      <w:rFonts w:ascii="Palatino" w:hAnsi="Palatino" w:cs="Palatino"/>
      <w:lang w:val="en-US" w:eastAsia="en-US"/>
    </w:rPr>
  </w:style>
  <w:style w:type="paragraph" w:customStyle="1" w:styleId="TPCH2">
    <w:name w:val="TPC H2"/>
    <w:basedOn w:val="Heading2"/>
    <w:rsid w:val="009F4174"/>
    <w:pPr>
      <w:pageBreakBefore w:val="0"/>
      <w:tabs>
        <w:tab w:val="clear" w:pos="720"/>
        <w:tab w:val="clear" w:pos="1260"/>
        <w:tab w:val="left" w:pos="1080"/>
        <w:tab w:val="left" w:pos="1152"/>
      </w:tabs>
      <w:ind w:left="1152" w:hanging="1152"/>
    </w:pPr>
    <w:rPr>
      <w:rFonts w:ascii="Times" w:hAnsi="Times"/>
      <w:b w:val="0"/>
      <w:bCs w:val="0"/>
      <w:sz w:val="20"/>
      <w:szCs w:val="20"/>
    </w:rPr>
  </w:style>
  <w:style w:type="paragraph" w:customStyle="1" w:styleId="TPCH1">
    <w:name w:val="TPC H1"/>
    <w:basedOn w:val="Heading1"/>
    <w:rsid w:val="00A05D17"/>
    <w:pPr>
      <w:tabs>
        <w:tab w:val="clear" w:pos="3852"/>
        <w:tab w:val="num" w:pos="1080"/>
      </w:tabs>
    </w:pPr>
  </w:style>
  <w:style w:type="paragraph" w:customStyle="1" w:styleId="TPCH3">
    <w:name w:val="TPC H3"/>
    <w:basedOn w:val="Heading3"/>
    <w:rsid w:val="00A05D17"/>
    <w:pPr>
      <w:tabs>
        <w:tab w:val="clear" w:pos="720"/>
        <w:tab w:val="clear" w:pos="1008"/>
        <w:tab w:val="left" w:pos="1080"/>
        <w:tab w:val="left" w:pos="1152"/>
      </w:tabs>
      <w:ind w:left="1080" w:hanging="1080"/>
    </w:pPr>
  </w:style>
  <w:style w:type="paragraph" w:customStyle="1" w:styleId="TPCBList">
    <w:name w:val="TPC BList"/>
    <w:basedOn w:val="Bulletlist0"/>
    <w:rsid w:val="00A05D17"/>
    <w:pPr>
      <w:ind w:left="1426" w:hanging="274"/>
    </w:pPr>
  </w:style>
  <w:style w:type="paragraph" w:customStyle="1" w:styleId="TPCH4">
    <w:name w:val="TPC H4"/>
    <w:basedOn w:val="Heading4"/>
    <w:rsid w:val="00727DDA"/>
    <w:pPr>
      <w:tabs>
        <w:tab w:val="clear" w:pos="1170"/>
        <w:tab w:val="left" w:pos="1152"/>
      </w:tabs>
    </w:pPr>
    <w:rPr>
      <w:rFonts w:ascii="Times New Roman" w:hAnsi="Times New Roman" w:cs="Times New Roman"/>
    </w:rPr>
  </w:style>
  <w:style w:type="paragraph" w:customStyle="1" w:styleId="TPCComment">
    <w:name w:val="TPC Comment"/>
    <w:basedOn w:val="comment"/>
    <w:link w:val="TPCCommentChar"/>
    <w:rsid w:val="006243B1"/>
    <w:pPr>
      <w:ind w:left="1080" w:firstLine="0"/>
    </w:pPr>
    <w:rPr>
      <w:rFonts w:ascii="Times New Roman" w:hAnsi="Times New Roman"/>
    </w:rPr>
  </w:style>
  <w:style w:type="paragraph" w:customStyle="1" w:styleId="TPCLabeledList">
    <w:name w:val="TPC LabeledList"/>
    <w:basedOn w:val="Labeledlist"/>
    <w:rsid w:val="00A05D17"/>
    <w:pPr>
      <w:numPr>
        <w:numId w:val="45"/>
      </w:numPr>
      <w:tabs>
        <w:tab w:val="clear" w:pos="360"/>
        <w:tab w:val="clear" w:pos="900"/>
      </w:tabs>
      <w:adjustRightInd w:val="0"/>
      <w:snapToGrid w:val="0"/>
      <w:spacing w:before="0" w:after="0"/>
    </w:pPr>
  </w:style>
  <w:style w:type="paragraph" w:customStyle="1" w:styleId="Bulletlist">
    <w:name w:val="Bulletlist"/>
    <w:basedOn w:val="Normal"/>
    <w:rsid w:val="00A05D17"/>
    <w:pPr>
      <w:numPr>
        <w:ilvl w:val="1"/>
        <w:numId w:val="20"/>
      </w:numPr>
    </w:pPr>
  </w:style>
  <w:style w:type="paragraph" w:customStyle="1" w:styleId="TPCNL">
    <w:name w:val="TPC NL"/>
    <w:basedOn w:val="NumberedList"/>
    <w:rsid w:val="00A05D17"/>
    <w:pPr>
      <w:numPr>
        <w:numId w:val="6"/>
      </w:numPr>
      <w:tabs>
        <w:tab w:val="num" w:pos="0"/>
      </w:tabs>
      <w:ind w:hanging="288"/>
    </w:pPr>
  </w:style>
  <w:style w:type="paragraph" w:customStyle="1" w:styleId="TPCH5">
    <w:name w:val="TPC H5"/>
    <w:basedOn w:val="Heading5"/>
    <w:rsid w:val="00A05D17"/>
    <w:pPr>
      <w:tabs>
        <w:tab w:val="left" w:pos="1080"/>
        <w:tab w:val="left" w:pos="1152"/>
      </w:tabs>
    </w:pPr>
  </w:style>
  <w:style w:type="paragraph" w:customStyle="1" w:styleId="TPCNumber">
    <w:name w:val="TPC Number"/>
    <w:basedOn w:val="TPCBulletList"/>
    <w:rsid w:val="00A05D17"/>
  </w:style>
  <w:style w:type="paragraph" w:customStyle="1" w:styleId="es-ClauseL4-Wording">
    <w:name w:val="es - Clause_L4-Wording"/>
    <w:basedOn w:val="Heading4"/>
    <w:rsid w:val="00A05D17"/>
    <w:pPr>
      <w:numPr>
        <w:numId w:val="1"/>
      </w:numPr>
      <w:tabs>
        <w:tab w:val="clear" w:pos="720"/>
        <w:tab w:val="num" w:pos="360"/>
        <w:tab w:val="left" w:pos="907"/>
        <w:tab w:val="left" w:pos="1440"/>
        <w:tab w:val="num" w:pos="2160"/>
        <w:tab w:val="left" w:pos="2880"/>
        <w:tab w:val="left" w:pos="3600"/>
        <w:tab w:val="left" w:pos="5040"/>
        <w:tab w:val="left" w:pos="5760"/>
      </w:tabs>
      <w:spacing w:before="240" w:after="120"/>
      <w:ind w:left="907" w:hanging="907"/>
    </w:pPr>
  </w:style>
  <w:style w:type="paragraph" w:customStyle="1" w:styleId="es-ApdxL1Title">
    <w:name w:val="es - Apdx_L1_Title"/>
    <w:basedOn w:val="Heading1"/>
    <w:next w:val="Normal"/>
    <w:rsid w:val="00A05D17"/>
    <w:pPr>
      <w:keepNext/>
      <w:numPr>
        <w:numId w:val="63"/>
      </w:numPr>
      <w:tabs>
        <w:tab w:val="clear" w:pos="1260"/>
        <w:tab w:val="num" w:pos="0"/>
        <w:tab w:val="left" w:pos="720"/>
        <w:tab w:val="left" w:pos="2160"/>
        <w:tab w:val="left" w:pos="2880"/>
        <w:tab w:val="left" w:pos="3600"/>
        <w:tab w:val="left" w:pos="4320"/>
        <w:tab w:val="left" w:pos="5040"/>
        <w:tab w:val="left" w:pos="5760"/>
      </w:tabs>
      <w:ind w:left="0" w:firstLine="0"/>
    </w:pPr>
    <w:rPr>
      <w:caps/>
      <w:u w:val="none"/>
    </w:rPr>
  </w:style>
  <w:style w:type="paragraph" w:customStyle="1" w:styleId="es-ApdxL2-Title">
    <w:name w:val="es - Apdx_L2-Title"/>
    <w:basedOn w:val="Heading2"/>
    <w:rsid w:val="00A05D17"/>
    <w:pPr>
      <w:keepLines/>
      <w:numPr>
        <w:numId w:val="63"/>
      </w:numPr>
      <w:tabs>
        <w:tab w:val="clear" w:pos="720"/>
        <w:tab w:val="clear" w:pos="1260"/>
        <w:tab w:val="num" w:pos="0"/>
        <w:tab w:val="left" w:pos="900"/>
        <w:tab w:val="left" w:pos="2880"/>
        <w:tab w:val="left" w:pos="4320"/>
        <w:tab w:val="left" w:pos="5040"/>
        <w:tab w:val="left" w:pos="5760"/>
      </w:tabs>
      <w:spacing w:before="480" w:after="120"/>
      <w:ind w:left="900" w:hanging="900"/>
    </w:pPr>
    <w:rPr>
      <w:kern w:val="0"/>
    </w:rPr>
  </w:style>
  <w:style w:type="paragraph" w:customStyle="1" w:styleId="es-ApdxL3-Wording">
    <w:name w:val="es - Apdx_L3-Wording"/>
    <w:basedOn w:val="Normal"/>
    <w:rsid w:val="00A05D17"/>
    <w:pPr>
      <w:keepNext/>
      <w:numPr>
        <w:ilvl w:val="2"/>
        <w:numId w:val="63"/>
      </w:numPr>
      <w:tabs>
        <w:tab w:val="clear" w:pos="1260"/>
        <w:tab w:val="left" w:pos="900"/>
        <w:tab w:val="left" w:pos="2880"/>
        <w:tab w:val="left" w:pos="3600"/>
        <w:tab w:val="left" w:pos="4320"/>
        <w:tab w:val="left" w:pos="5040"/>
        <w:tab w:val="left" w:pos="5760"/>
      </w:tabs>
      <w:spacing w:before="240" w:after="120"/>
      <w:jc w:val="both"/>
      <w:outlineLvl w:val="2"/>
    </w:pPr>
  </w:style>
  <w:style w:type="paragraph" w:customStyle="1" w:styleId="TPCH9">
    <w:name w:val="TPC H9"/>
    <w:basedOn w:val="Heading9"/>
    <w:rsid w:val="00A05D17"/>
    <w:pPr>
      <w:keepNext/>
      <w:tabs>
        <w:tab w:val="clear" w:pos="1260"/>
        <w:tab w:val="clear" w:pos="1782"/>
        <w:tab w:val="left" w:pos="1152"/>
      </w:tabs>
      <w:ind w:left="1786"/>
    </w:pPr>
  </w:style>
  <w:style w:type="paragraph" w:customStyle="1" w:styleId="TPCH8">
    <w:name w:val="TPC H8"/>
    <w:basedOn w:val="Heading8"/>
    <w:rsid w:val="00A05D17"/>
  </w:style>
  <w:style w:type="paragraph" w:styleId="Revision">
    <w:name w:val="Revision"/>
    <w:hidden/>
    <w:uiPriority w:val="99"/>
    <w:semiHidden/>
    <w:rsid w:val="008E36D9"/>
    <w:rPr>
      <w:rFonts w:ascii="Palatino" w:hAnsi="Palatino" w:cs="Palatino"/>
    </w:rPr>
  </w:style>
  <w:style w:type="character" w:customStyle="1" w:styleId="texhtml">
    <w:name w:val="texhtml"/>
    <w:basedOn w:val="DefaultParagraphFont"/>
    <w:rsid w:val="00A05D17"/>
  </w:style>
  <w:style w:type="numbering" w:customStyle="1" w:styleId="StyleBulleted">
    <w:name w:val="Style Bulleted"/>
    <w:basedOn w:val="NoList"/>
    <w:rsid w:val="002A63EF"/>
    <w:pPr>
      <w:numPr>
        <w:numId w:val="87"/>
      </w:numPr>
    </w:pPr>
  </w:style>
  <w:style w:type="character" w:customStyle="1" w:styleId="Heading2Char">
    <w:name w:val="Heading 2 Char"/>
    <w:basedOn w:val="DefaultParagraphFont"/>
    <w:link w:val="Heading2"/>
    <w:rsid w:val="006902DC"/>
    <w:rPr>
      <w:rFonts w:ascii="Palatino" w:hAnsi="Palatino" w:cs="Palatino"/>
      <w:b/>
      <w:bCs/>
      <w:kern w:val="28"/>
      <w:sz w:val="24"/>
      <w:szCs w:val="24"/>
    </w:rPr>
  </w:style>
  <w:style w:type="paragraph" w:styleId="DocumentMap">
    <w:name w:val="Document Map"/>
    <w:basedOn w:val="Normal"/>
    <w:link w:val="DocumentMapChar"/>
    <w:uiPriority w:val="99"/>
    <w:semiHidden/>
    <w:unhideWhenUsed/>
    <w:rsid w:val="003C1F69"/>
    <w:rPr>
      <w:rFonts w:ascii="Tahoma" w:hAnsi="Tahoma" w:cs="Tahoma"/>
      <w:sz w:val="16"/>
      <w:szCs w:val="16"/>
    </w:rPr>
  </w:style>
  <w:style w:type="character" w:customStyle="1" w:styleId="DocumentMapChar">
    <w:name w:val="Document Map Char"/>
    <w:basedOn w:val="DefaultParagraphFont"/>
    <w:link w:val="DocumentMap"/>
    <w:uiPriority w:val="99"/>
    <w:semiHidden/>
    <w:rsid w:val="003C1F69"/>
    <w:rPr>
      <w:rFonts w:ascii="Tahoma" w:hAnsi="Tahoma" w:cs="Tahoma"/>
      <w:sz w:val="16"/>
      <w:szCs w:val="16"/>
    </w:rPr>
  </w:style>
  <w:style w:type="paragraph" w:customStyle="1" w:styleId="Comment0">
    <w:name w:val="Comment"/>
    <w:basedOn w:val="TPCComment"/>
    <w:link w:val="CommentChar0"/>
    <w:qFormat/>
    <w:rsid w:val="00DD18B8"/>
  </w:style>
  <w:style w:type="character" w:customStyle="1" w:styleId="commentChar1">
    <w:name w:val="comment Char1"/>
    <w:basedOn w:val="DefaultParagraphFont"/>
    <w:link w:val="comment"/>
    <w:rsid w:val="00DD18B8"/>
    <w:rPr>
      <w:rFonts w:ascii="Palatino" w:hAnsi="Palatino" w:cs="Palatino"/>
      <w:noProof/>
    </w:rPr>
  </w:style>
  <w:style w:type="character" w:customStyle="1" w:styleId="TPCCommentChar">
    <w:name w:val="TPC Comment Char"/>
    <w:basedOn w:val="commentChar1"/>
    <w:link w:val="TPCComment"/>
    <w:rsid w:val="00DD18B8"/>
    <w:rPr>
      <w:rFonts w:ascii="Palatino" w:hAnsi="Palatino" w:cs="Palatino"/>
      <w:noProof/>
    </w:rPr>
  </w:style>
  <w:style w:type="character" w:customStyle="1" w:styleId="CommentChar0">
    <w:name w:val="Comment Char"/>
    <w:basedOn w:val="TPCCommentChar"/>
    <w:link w:val="Comment0"/>
    <w:rsid w:val="00DD18B8"/>
    <w:rPr>
      <w:rFonts w:ascii="Palatino" w:hAnsi="Palatino" w:cs="Palatino"/>
      <w:noProof/>
    </w:rPr>
  </w:style>
  <w:style w:type="character" w:customStyle="1" w:styleId="apple-converted-space">
    <w:name w:val="apple-converted-space"/>
    <w:basedOn w:val="DefaultParagraphFont"/>
    <w:rsid w:val="00ED62CF"/>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wmf"/><Relationship Id="rId55" Type="http://schemas.openxmlformats.org/officeDocument/2006/relationships/hyperlink" Target="http://www.tpc.org" TargetMode="External"/><Relationship Id="rId63" Type="http://schemas.openxmlformats.org/officeDocument/2006/relationships/image" Target="media/image43.png"/><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www.tpc.org" TargetMode="External"/><Relationship Id="rId45" Type="http://schemas.openxmlformats.org/officeDocument/2006/relationships/image" Target="media/image31.png"/><Relationship Id="rId53" Type="http://schemas.openxmlformats.org/officeDocument/2006/relationships/image" Target="media/image38.wmf"/><Relationship Id="rId58" Type="http://schemas.openxmlformats.org/officeDocument/2006/relationships/hyperlink" Target="http://www.tpc.org" TargetMode="External"/><Relationship Id="rId66" Type="http://schemas.openxmlformats.org/officeDocument/2006/relationships/hyperlink" Target="http://www.tpc.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teradata.com/" TargetMode="External"/><Relationship Id="rId36" Type="http://schemas.openxmlformats.org/officeDocument/2006/relationships/hyperlink" Target="http://www.dei.uc.pt/" TargetMode="External"/><Relationship Id="rId49" Type="http://schemas.openxmlformats.org/officeDocument/2006/relationships/image" Target="media/image35.png"/><Relationship Id="rId57" Type="http://schemas.openxmlformats.org/officeDocument/2006/relationships/image" Target="media/image41.wmf"/><Relationship Id="rId61" Type="http://schemas.openxmlformats.org/officeDocument/2006/relationships/hyperlink" Target="http://www.tpc.org" TargetMode="Externa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hyperlink" Target="http://www.tpc.org" TargetMode="External"/><Relationship Id="rId60" Type="http://schemas.openxmlformats.org/officeDocument/2006/relationships/hyperlink" Target="http://www.tpc.org" TargetMode="External"/><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gif"/><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wmf"/><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hyperlink" Target="http://www.ideasinternational.com/" TargetMode="External"/><Relationship Id="rId38" Type="http://schemas.openxmlformats.org/officeDocument/2006/relationships/hyperlink" Target="http://www.tpc.org" TargetMode="External"/><Relationship Id="rId46" Type="http://schemas.openxmlformats.org/officeDocument/2006/relationships/image" Target="media/image32.png"/><Relationship Id="rId59" Type="http://schemas.openxmlformats.org/officeDocument/2006/relationships/hyperlink" Target="http://www.tpc.org" TargetMode="External"/><Relationship Id="rId67" Type="http://schemas.openxmlformats.org/officeDocument/2006/relationships/hyperlink" Target="http://www.tpc.org" TargetMode="External"/><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image" Target="media/image39.wmf"/><Relationship Id="rId62" Type="http://schemas.openxmlformats.org/officeDocument/2006/relationships/image" Target="media/image4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79E028F-8F1A-4BD4-8714-0C506ACBE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6185</TotalTime>
  <Pages>137</Pages>
  <Words>46980</Words>
  <Characters>267789</Characters>
  <Application>Microsoft Office Word</Application>
  <DocSecurity>0</DocSecurity>
  <Lines>2231</Lines>
  <Paragraphs>628</Paragraphs>
  <ScaleCrop>false</ScaleCrop>
  <HeadingPairs>
    <vt:vector size="2" baseType="variant">
      <vt:variant>
        <vt:lpstr>Title</vt:lpstr>
      </vt:variant>
      <vt:variant>
        <vt:i4>1</vt:i4>
      </vt:variant>
    </vt:vector>
  </HeadingPairs>
  <TitlesOfParts>
    <vt:vector size="1" baseType="lpstr">
      <vt:lpstr>TPC-DS Specification V 1.0.0L</vt:lpstr>
    </vt:vector>
  </TitlesOfParts>
  <Company>HP</Company>
  <LinksUpToDate>false</LinksUpToDate>
  <CharactersWithSpaces>314141</CharactersWithSpaces>
  <SharedDoc>false</SharedDoc>
  <HLinks>
    <vt:vector size="636" baseType="variant">
      <vt:variant>
        <vt:i4>3407996</vt:i4>
      </vt:variant>
      <vt:variant>
        <vt:i4>1957</vt:i4>
      </vt:variant>
      <vt:variant>
        <vt:i4>0</vt:i4>
      </vt:variant>
      <vt:variant>
        <vt:i4>5</vt:i4>
      </vt:variant>
      <vt:variant>
        <vt:lpwstr>http://www.tpc.org/</vt:lpwstr>
      </vt:variant>
      <vt:variant>
        <vt:lpwstr/>
      </vt:variant>
      <vt:variant>
        <vt:i4>3407996</vt:i4>
      </vt:variant>
      <vt:variant>
        <vt:i4>1954</vt:i4>
      </vt:variant>
      <vt:variant>
        <vt:i4>0</vt:i4>
      </vt:variant>
      <vt:variant>
        <vt:i4>5</vt:i4>
      </vt:variant>
      <vt:variant>
        <vt:lpwstr>http://www.tpc.org/</vt:lpwstr>
      </vt:variant>
      <vt:variant>
        <vt:lpwstr/>
      </vt:variant>
      <vt:variant>
        <vt:i4>3407996</vt:i4>
      </vt:variant>
      <vt:variant>
        <vt:i4>1852</vt:i4>
      </vt:variant>
      <vt:variant>
        <vt:i4>0</vt:i4>
      </vt:variant>
      <vt:variant>
        <vt:i4>5</vt:i4>
      </vt:variant>
      <vt:variant>
        <vt:lpwstr>http://www.tpc.org/</vt:lpwstr>
      </vt:variant>
      <vt:variant>
        <vt:lpwstr/>
      </vt:variant>
      <vt:variant>
        <vt:i4>3407996</vt:i4>
      </vt:variant>
      <vt:variant>
        <vt:i4>1825</vt:i4>
      </vt:variant>
      <vt:variant>
        <vt:i4>0</vt:i4>
      </vt:variant>
      <vt:variant>
        <vt:i4>5</vt:i4>
      </vt:variant>
      <vt:variant>
        <vt:lpwstr>http://www.tpc.org/</vt:lpwstr>
      </vt:variant>
      <vt:variant>
        <vt:lpwstr/>
      </vt:variant>
      <vt:variant>
        <vt:i4>3407996</vt:i4>
      </vt:variant>
      <vt:variant>
        <vt:i4>1816</vt:i4>
      </vt:variant>
      <vt:variant>
        <vt:i4>0</vt:i4>
      </vt:variant>
      <vt:variant>
        <vt:i4>5</vt:i4>
      </vt:variant>
      <vt:variant>
        <vt:lpwstr>http://www.tpc.org/</vt:lpwstr>
      </vt:variant>
      <vt:variant>
        <vt:lpwstr/>
      </vt:variant>
      <vt:variant>
        <vt:i4>3407996</vt:i4>
      </vt:variant>
      <vt:variant>
        <vt:i4>1807</vt:i4>
      </vt:variant>
      <vt:variant>
        <vt:i4>0</vt:i4>
      </vt:variant>
      <vt:variant>
        <vt:i4>5</vt:i4>
      </vt:variant>
      <vt:variant>
        <vt:lpwstr>http://www.tpc.org/</vt:lpwstr>
      </vt:variant>
      <vt:variant>
        <vt:lpwstr/>
      </vt:variant>
      <vt:variant>
        <vt:i4>3407996</vt:i4>
      </vt:variant>
      <vt:variant>
        <vt:i4>1714</vt:i4>
      </vt:variant>
      <vt:variant>
        <vt:i4>0</vt:i4>
      </vt:variant>
      <vt:variant>
        <vt:i4>5</vt:i4>
      </vt:variant>
      <vt:variant>
        <vt:lpwstr>http://www.tpc.org/</vt:lpwstr>
      </vt:variant>
      <vt:variant>
        <vt:lpwstr/>
      </vt:variant>
      <vt:variant>
        <vt:i4>3407996</vt:i4>
      </vt:variant>
      <vt:variant>
        <vt:i4>1672</vt:i4>
      </vt:variant>
      <vt:variant>
        <vt:i4>0</vt:i4>
      </vt:variant>
      <vt:variant>
        <vt:i4>5</vt:i4>
      </vt:variant>
      <vt:variant>
        <vt:lpwstr>http://www.tpc.org/</vt:lpwstr>
      </vt:variant>
      <vt:variant>
        <vt:lpwstr/>
      </vt:variant>
      <vt:variant>
        <vt:i4>3407996</vt:i4>
      </vt:variant>
      <vt:variant>
        <vt:i4>624</vt:i4>
      </vt:variant>
      <vt:variant>
        <vt:i4>0</vt:i4>
      </vt:variant>
      <vt:variant>
        <vt:i4>5</vt:i4>
      </vt:variant>
      <vt:variant>
        <vt:lpwstr>http://www.tpc.org/</vt:lpwstr>
      </vt:variant>
      <vt:variant>
        <vt:lpwstr/>
      </vt:variant>
      <vt:variant>
        <vt:i4>3407996</vt:i4>
      </vt:variant>
      <vt:variant>
        <vt:i4>612</vt:i4>
      </vt:variant>
      <vt:variant>
        <vt:i4>0</vt:i4>
      </vt:variant>
      <vt:variant>
        <vt:i4>5</vt:i4>
      </vt:variant>
      <vt:variant>
        <vt:lpwstr>http://www.tpc.org/</vt:lpwstr>
      </vt:variant>
      <vt:variant>
        <vt:lpwstr/>
      </vt:variant>
      <vt:variant>
        <vt:i4>1310778</vt:i4>
      </vt:variant>
      <vt:variant>
        <vt:i4>578</vt:i4>
      </vt:variant>
      <vt:variant>
        <vt:i4>0</vt:i4>
      </vt:variant>
      <vt:variant>
        <vt:i4>5</vt:i4>
      </vt:variant>
      <vt:variant>
        <vt:lpwstr/>
      </vt:variant>
      <vt:variant>
        <vt:lpwstr>_Toc309297966</vt:lpwstr>
      </vt:variant>
      <vt:variant>
        <vt:i4>1310778</vt:i4>
      </vt:variant>
      <vt:variant>
        <vt:i4>572</vt:i4>
      </vt:variant>
      <vt:variant>
        <vt:i4>0</vt:i4>
      </vt:variant>
      <vt:variant>
        <vt:i4>5</vt:i4>
      </vt:variant>
      <vt:variant>
        <vt:lpwstr/>
      </vt:variant>
      <vt:variant>
        <vt:lpwstr>_Toc309297965</vt:lpwstr>
      </vt:variant>
      <vt:variant>
        <vt:i4>1310778</vt:i4>
      </vt:variant>
      <vt:variant>
        <vt:i4>566</vt:i4>
      </vt:variant>
      <vt:variant>
        <vt:i4>0</vt:i4>
      </vt:variant>
      <vt:variant>
        <vt:i4>5</vt:i4>
      </vt:variant>
      <vt:variant>
        <vt:lpwstr/>
      </vt:variant>
      <vt:variant>
        <vt:lpwstr>_Toc309297964</vt:lpwstr>
      </vt:variant>
      <vt:variant>
        <vt:i4>1310778</vt:i4>
      </vt:variant>
      <vt:variant>
        <vt:i4>560</vt:i4>
      </vt:variant>
      <vt:variant>
        <vt:i4>0</vt:i4>
      </vt:variant>
      <vt:variant>
        <vt:i4>5</vt:i4>
      </vt:variant>
      <vt:variant>
        <vt:lpwstr/>
      </vt:variant>
      <vt:variant>
        <vt:lpwstr>_Toc309297963</vt:lpwstr>
      </vt:variant>
      <vt:variant>
        <vt:i4>1310778</vt:i4>
      </vt:variant>
      <vt:variant>
        <vt:i4>554</vt:i4>
      </vt:variant>
      <vt:variant>
        <vt:i4>0</vt:i4>
      </vt:variant>
      <vt:variant>
        <vt:i4>5</vt:i4>
      </vt:variant>
      <vt:variant>
        <vt:lpwstr/>
      </vt:variant>
      <vt:variant>
        <vt:lpwstr>_Toc309297962</vt:lpwstr>
      </vt:variant>
      <vt:variant>
        <vt:i4>1310778</vt:i4>
      </vt:variant>
      <vt:variant>
        <vt:i4>548</vt:i4>
      </vt:variant>
      <vt:variant>
        <vt:i4>0</vt:i4>
      </vt:variant>
      <vt:variant>
        <vt:i4>5</vt:i4>
      </vt:variant>
      <vt:variant>
        <vt:lpwstr/>
      </vt:variant>
      <vt:variant>
        <vt:lpwstr>_Toc309297961</vt:lpwstr>
      </vt:variant>
      <vt:variant>
        <vt:i4>1310778</vt:i4>
      </vt:variant>
      <vt:variant>
        <vt:i4>542</vt:i4>
      </vt:variant>
      <vt:variant>
        <vt:i4>0</vt:i4>
      </vt:variant>
      <vt:variant>
        <vt:i4>5</vt:i4>
      </vt:variant>
      <vt:variant>
        <vt:lpwstr/>
      </vt:variant>
      <vt:variant>
        <vt:lpwstr>_Toc309297960</vt:lpwstr>
      </vt:variant>
      <vt:variant>
        <vt:i4>1507386</vt:i4>
      </vt:variant>
      <vt:variant>
        <vt:i4>536</vt:i4>
      </vt:variant>
      <vt:variant>
        <vt:i4>0</vt:i4>
      </vt:variant>
      <vt:variant>
        <vt:i4>5</vt:i4>
      </vt:variant>
      <vt:variant>
        <vt:lpwstr/>
      </vt:variant>
      <vt:variant>
        <vt:lpwstr>_Toc309297959</vt:lpwstr>
      </vt:variant>
      <vt:variant>
        <vt:i4>1507386</vt:i4>
      </vt:variant>
      <vt:variant>
        <vt:i4>530</vt:i4>
      </vt:variant>
      <vt:variant>
        <vt:i4>0</vt:i4>
      </vt:variant>
      <vt:variant>
        <vt:i4>5</vt:i4>
      </vt:variant>
      <vt:variant>
        <vt:lpwstr/>
      </vt:variant>
      <vt:variant>
        <vt:lpwstr>_Toc309297958</vt:lpwstr>
      </vt:variant>
      <vt:variant>
        <vt:i4>1507386</vt:i4>
      </vt:variant>
      <vt:variant>
        <vt:i4>524</vt:i4>
      </vt:variant>
      <vt:variant>
        <vt:i4>0</vt:i4>
      </vt:variant>
      <vt:variant>
        <vt:i4>5</vt:i4>
      </vt:variant>
      <vt:variant>
        <vt:lpwstr/>
      </vt:variant>
      <vt:variant>
        <vt:lpwstr>_Toc309297957</vt:lpwstr>
      </vt:variant>
      <vt:variant>
        <vt:i4>1507386</vt:i4>
      </vt:variant>
      <vt:variant>
        <vt:i4>518</vt:i4>
      </vt:variant>
      <vt:variant>
        <vt:i4>0</vt:i4>
      </vt:variant>
      <vt:variant>
        <vt:i4>5</vt:i4>
      </vt:variant>
      <vt:variant>
        <vt:lpwstr/>
      </vt:variant>
      <vt:variant>
        <vt:lpwstr>_Toc309297956</vt:lpwstr>
      </vt:variant>
      <vt:variant>
        <vt:i4>1507386</vt:i4>
      </vt:variant>
      <vt:variant>
        <vt:i4>512</vt:i4>
      </vt:variant>
      <vt:variant>
        <vt:i4>0</vt:i4>
      </vt:variant>
      <vt:variant>
        <vt:i4>5</vt:i4>
      </vt:variant>
      <vt:variant>
        <vt:lpwstr/>
      </vt:variant>
      <vt:variant>
        <vt:lpwstr>_Toc309297955</vt:lpwstr>
      </vt:variant>
      <vt:variant>
        <vt:i4>1507386</vt:i4>
      </vt:variant>
      <vt:variant>
        <vt:i4>506</vt:i4>
      </vt:variant>
      <vt:variant>
        <vt:i4>0</vt:i4>
      </vt:variant>
      <vt:variant>
        <vt:i4>5</vt:i4>
      </vt:variant>
      <vt:variant>
        <vt:lpwstr/>
      </vt:variant>
      <vt:variant>
        <vt:lpwstr>_Toc309297954</vt:lpwstr>
      </vt:variant>
      <vt:variant>
        <vt:i4>1507386</vt:i4>
      </vt:variant>
      <vt:variant>
        <vt:i4>500</vt:i4>
      </vt:variant>
      <vt:variant>
        <vt:i4>0</vt:i4>
      </vt:variant>
      <vt:variant>
        <vt:i4>5</vt:i4>
      </vt:variant>
      <vt:variant>
        <vt:lpwstr/>
      </vt:variant>
      <vt:variant>
        <vt:lpwstr>_Toc309297953</vt:lpwstr>
      </vt:variant>
      <vt:variant>
        <vt:i4>1507386</vt:i4>
      </vt:variant>
      <vt:variant>
        <vt:i4>494</vt:i4>
      </vt:variant>
      <vt:variant>
        <vt:i4>0</vt:i4>
      </vt:variant>
      <vt:variant>
        <vt:i4>5</vt:i4>
      </vt:variant>
      <vt:variant>
        <vt:lpwstr/>
      </vt:variant>
      <vt:variant>
        <vt:lpwstr>_Toc309297952</vt:lpwstr>
      </vt:variant>
      <vt:variant>
        <vt:i4>1507386</vt:i4>
      </vt:variant>
      <vt:variant>
        <vt:i4>488</vt:i4>
      </vt:variant>
      <vt:variant>
        <vt:i4>0</vt:i4>
      </vt:variant>
      <vt:variant>
        <vt:i4>5</vt:i4>
      </vt:variant>
      <vt:variant>
        <vt:lpwstr/>
      </vt:variant>
      <vt:variant>
        <vt:lpwstr>_Toc309297951</vt:lpwstr>
      </vt:variant>
      <vt:variant>
        <vt:i4>1507386</vt:i4>
      </vt:variant>
      <vt:variant>
        <vt:i4>482</vt:i4>
      </vt:variant>
      <vt:variant>
        <vt:i4>0</vt:i4>
      </vt:variant>
      <vt:variant>
        <vt:i4>5</vt:i4>
      </vt:variant>
      <vt:variant>
        <vt:lpwstr/>
      </vt:variant>
      <vt:variant>
        <vt:lpwstr>_Toc309297950</vt:lpwstr>
      </vt:variant>
      <vt:variant>
        <vt:i4>1441850</vt:i4>
      </vt:variant>
      <vt:variant>
        <vt:i4>476</vt:i4>
      </vt:variant>
      <vt:variant>
        <vt:i4>0</vt:i4>
      </vt:variant>
      <vt:variant>
        <vt:i4>5</vt:i4>
      </vt:variant>
      <vt:variant>
        <vt:lpwstr/>
      </vt:variant>
      <vt:variant>
        <vt:lpwstr>_Toc309297949</vt:lpwstr>
      </vt:variant>
      <vt:variant>
        <vt:i4>1441850</vt:i4>
      </vt:variant>
      <vt:variant>
        <vt:i4>470</vt:i4>
      </vt:variant>
      <vt:variant>
        <vt:i4>0</vt:i4>
      </vt:variant>
      <vt:variant>
        <vt:i4>5</vt:i4>
      </vt:variant>
      <vt:variant>
        <vt:lpwstr/>
      </vt:variant>
      <vt:variant>
        <vt:lpwstr>_Toc309297948</vt:lpwstr>
      </vt:variant>
      <vt:variant>
        <vt:i4>1441850</vt:i4>
      </vt:variant>
      <vt:variant>
        <vt:i4>464</vt:i4>
      </vt:variant>
      <vt:variant>
        <vt:i4>0</vt:i4>
      </vt:variant>
      <vt:variant>
        <vt:i4>5</vt:i4>
      </vt:variant>
      <vt:variant>
        <vt:lpwstr/>
      </vt:variant>
      <vt:variant>
        <vt:lpwstr>_Toc309297947</vt:lpwstr>
      </vt:variant>
      <vt:variant>
        <vt:i4>1441850</vt:i4>
      </vt:variant>
      <vt:variant>
        <vt:i4>458</vt:i4>
      </vt:variant>
      <vt:variant>
        <vt:i4>0</vt:i4>
      </vt:variant>
      <vt:variant>
        <vt:i4>5</vt:i4>
      </vt:variant>
      <vt:variant>
        <vt:lpwstr/>
      </vt:variant>
      <vt:variant>
        <vt:lpwstr>_Toc309297946</vt:lpwstr>
      </vt:variant>
      <vt:variant>
        <vt:i4>1441850</vt:i4>
      </vt:variant>
      <vt:variant>
        <vt:i4>452</vt:i4>
      </vt:variant>
      <vt:variant>
        <vt:i4>0</vt:i4>
      </vt:variant>
      <vt:variant>
        <vt:i4>5</vt:i4>
      </vt:variant>
      <vt:variant>
        <vt:lpwstr/>
      </vt:variant>
      <vt:variant>
        <vt:lpwstr>_Toc309297945</vt:lpwstr>
      </vt:variant>
      <vt:variant>
        <vt:i4>1441850</vt:i4>
      </vt:variant>
      <vt:variant>
        <vt:i4>446</vt:i4>
      </vt:variant>
      <vt:variant>
        <vt:i4>0</vt:i4>
      </vt:variant>
      <vt:variant>
        <vt:i4>5</vt:i4>
      </vt:variant>
      <vt:variant>
        <vt:lpwstr/>
      </vt:variant>
      <vt:variant>
        <vt:lpwstr>_Toc309297944</vt:lpwstr>
      </vt:variant>
      <vt:variant>
        <vt:i4>1441850</vt:i4>
      </vt:variant>
      <vt:variant>
        <vt:i4>440</vt:i4>
      </vt:variant>
      <vt:variant>
        <vt:i4>0</vt:i4>
      </vt:variant>
      <vt:variant>
        <vt:i4>5</vt:i4>
      </vt:variant>
      <vt:variant>
        <vt:lpwstr/>
      </vt:variant>
      <vt:variant>
        <vt:lpwstr>_Toc309297943</vt:lpwstr>
      </vt:variant>
      <vt:variant>
        <vt:i4>1441850</vt:i4>
      </vt:variant>
      <vt:variant>
        <vt:i4>434</vt:i4>
      </vt:variant>
      <vt:variant>
        <vt:i4>0</vt:i4>
      </vt:variant>
      <vt:variant>
        <vt:i4>5</vt:i4>
      </vt:variant>
      <vt:variant>
        <vt:lpwstr/>
      </vt:variant>
      <vt:variant>
        <vt:lpwstr>_Toc309297942</vt:lpwstr>
      </vt:variant>
      <vt:variant>
        <vt:i4>1441850</vt:i4>
      </vt:variant>
      <vt:variant>
        <vt:i4>428</vt:i4>
      </vt:variant>
      <vt:variant>
        <vt:i4>0</vt:i4>
      </vt:variant>
      <vt:variant>
        <vt:i4>5</vt:i4>
      </vt:variant>
      <vt:variant>
        <vt:lpwstr/>
      </vt:variant>
      <vt:variant>
        <vt:lpwstr>_Toc309297941</vt:lpwstr>
      </vt:variant>
      <vt:variant>
        <vt:i4>1441850</vt:i4>
      </vt:variant>
      <vt:variant>
        <vt:i4>422</vt:i4>
      </vt:variant>
      <vt:variant>
        <vt:i4>0</vt:i4>
      </vt:variant>
      <vt:variant>
        <vt:i4>5</vt:i4>
      </vt:variant>
      <vt:variant>
        <vt:lpwstr/>
      </vt:variant>
      <vt:variant>
        <vt:lpwstr>_Toc309297940</vt:lpwstr>
      </vt:variant>
      <vt:variant>
        <vt:i4>1114170</vt:i4>
      </vt:variant>
      <vt:variant>
        <vt:i4>416</vt:i4>
      </vt:variant>
      <vt:variant>
        <vt:i4>0</vt:i4>
      </vt:variant>
      <vt:variant>
        <vt:i4>5</vt:i4>
      </vt:variant>
      <vt:variant>
        <vt:lpwstr/>
      </vt:variant>
      <vt:variant>
        <vt:lpwstr>_Toc309297939</vt:lpwstr>
      </vt:variant>
      <vt:variant>
        <vt:i4>1114170</vt:i4>
      </vt:variant>
      <vt:variant>
        <vt:i4>410</vt:i4>
      </vt:variant>
      <vt:variant>
        <vt:i4>0</vt:i4>
      </vt:variant>
      <vt:variant>
        <vt:i4>5</vt:i4>
      </vt:variant>
      <vt:variant>
        <vt:lpwstr/>
      </vt:variant>
      <vt:variant>
        <vt:lpwstr>_Toc309297938</vt:lpwstr>
      </vt:variant>
      <vt:variant>
        <vt:i4>1114170</vt:i4>
      </vt:variant>
      <vt:variant>
        <vt:i4>404</vt:i4>
      </vt:variant>
      <vt:variant>
        <vt:i4>0</vt:i4>
      </vt:variant>
      <vt:variant>
        <vt:i4>5</vt:i4>
      </vt:variant>
      <vt:variant>
        <vt:lpwstr/>
      </vt:variant>
      <vt:variant>
        <vt:lpwstr>_Toc309297937</vt:lpwstr>
      </vt:variant>
      <vt:variant>
        <vt:i4>1114170</vt:i4>
      </vt:variant>
      <vt:variant>
        <vt:i4>398</vt:i4>
      </vt:variant>
      <vt:variant>
        <vt:i4>0</vt:i4>
      </vt:variant>
      <vt:variant>
        <vt:i4>5</vt:i4>
      </vt:variant>
      <vt:variant>
        <vt:lpwstr/>
      </vt:variant>
      <vt:variant>
        <vt:lpwstr>_Toc309297936</vt:lpwstr>
      </vt:variant>
      <vt:variant>
        <vt:i4>1114170</vt:i4>
      </vt:variant>
      <vt:variant>
        <vt:i4>392</vt:i4>
      </vt:variant>
      <vt:variant>
        <vt:i4>0</vt:i4>
      </vt:variant>
      <vt:variant>
        <vt:i4>5</vt:i4>
      </vt:variant>
      <vt:variant>
        <vt:lpwstr/>
      </vt:variant>
      <vt:variant>
        <vt:lpwstr>_Toc309297935</vt:lpwstr>
      </vt:variant>
      <vt:variant>
        <vt:i4>1114170</vt:i4>
      </vt:variant>
      <vt:variant>
        <vt:i4>386</vt:i4>
      </vt:variant>
      <vt:variant>
        <vt:i4>0</vt:i4>
      </vt:variant>
      <vt:variant>
        <vt:i4>5</vt:i4>
      </vt:variant>
      <vt:variant>
        <vt:lpwstr/>
      </vt:variant>
      <vt:variant>
        <vt:lpwstr>_Toc309297934</vt:lpwstr>
      </vt:variant>
      <vt:variant>
        <vt:i4>1114170</vt:i4>
      </vt:variant>
      <vt:variant>
        <vt:i4>380</vt:i4>
      </vt:variant>
      <vt:variant>
        <vt:i4>0</vt:i4>
      </vt:variant>
      <vt:variant>
        <vt:i4>5</vt:i4>
      </vt:variant>
      <vt:variant>
        <vt:lpwstr/>
      </vt:variant>
      <vt:variant>
        <vt:lpwstr>_Toc309297933</vt:lpwstr>
      </vt:variant>
      <vt:variant>
        <vt:i4>1114170</vt:i4>
      </vt:variant>
      <vt:variant>
        <vt:i4>374</vt:i4>
      </vt:variant>
      <vt:variant>
        <vt:i4>0</vt:i4>
      </vt:variant>
      <vt:variant>
        <vt:i4>5</vt:i4>
      </vt:variant>
      <vt:variant>
        <vt:lpwstr/>
      </vt:variant>
      <vt:variant>
        <vt:lpwstr>_Toc309297932</vt:lpwstr>
      </vt:variant>
      <vt:variant>
        <vt:i4>1114170</vt:i4>
      </vt:variant>
      <vt:variant>
        <vt:i4>368</vt:i4>
      </vt:variant>
      <vt:variant>
        <vt:i4>0</vt:i4>
      </vt:variant>
      <vt:variant>
        <vt:i4>5</vt:i4>
      </vt:variant>
      <vt:variant>
        <vt:lpwstr/>
      </vt:variant>
      <vt:variant>
        <vt:lpwstr>_Toc309297931</vt:lpwstr>
      </vt:variant>
      <vt:variant>
        <vt:i4>1114170</vt:i4>
      </vt:variant>
      <vt:variant>
        <vt:i4>362</vt:i4>
      </vt:variant>
      <vt:variant>
        <vt:i4>0</vt:i4>
      </vt:variant>
      <vt:variant>
        <vt:i4>5</vt:i4>
      </vt:variant>
      <vt:variant>
        <vt:lpwstr/>
      </vt:variant>
      <vt:variant>
        <vt:lpwstr>_Toc309297930</vt:lpwstr>
      </vt:variant>
      <vt:variant>
        <vt:i4>1048634</vt:i4>
      </vt:variant>
      <vt:variant>
        <vt:i4>356</vt:i4>
      </vt:variant>
      <vt:variant>
        <vt:i4>0</vt:i4>
      </vt:variant>
      <vt:variant>
        <vt:i4>5</vt:i4>
      </vt:variant>
      <vt:variant>
        <vt:lpwstr/>
      </vt:variant>
      <vt:variant>
        <vt:lpwstr>_Toc309297929</vt:lpwstr>
      </vt:variant>
      <vt:variant>
        <vt:i4>1048634</vt:i4>
      </vt:variant>
      <vt:variant>
        <vt:i4>350</vt:i4>
      </vt:variant>
      <vt:variant>
        <vt:i4>0</vt:i4>
      </vt:variant>
      <vt:variant>
        <vt:i4>5</vt:i4>
      </vt:variant>
      <vt:variant>
        <vt:lpwstr/>
      </vt:variant>
      <vt:variant>
        <vt:lpwstr>_Toc309297928</vt:lpwstr>
      </vt:variant>
      <vt:variant>
        <vt:i4>1048634</vt:i4>
      </vt:variant>
      <vt:variant>
        <vt:i4>344</vt:i4>
      </vt:variant>
      <vt:variant>
        <vt:i4>0</vt:i4>
      </vt:variant>
      <vt:variant>
        <vt:i4>5</vt:i4>
      </vt:variant>
      <vt:variant>
        <vt:lpwstr/>
      </vt:variant>
      <vt:variant>
        <vt:lpwstr>_Toc309297927</vt:lpwstr>
      </vt:variant>
      <vt:variant>
        <vt:i4>1048634</vt:i4>
      </vt:variant>
      <vt:variant>
        <vt:i4>338</vt:i4>
      </vt:variant>
      <vt:variant>
        <vt:i4>0</vt:i4>
      </vt:variant>
      <vt:variant>
        <vt:i4>5</vt:i4>
      </vt:variant>
      <vt:variant>
        <vt:lpwstr/>
      </vt:variant>
      <vt:variant>
        <vt:lpwstr>_Toc309297926</vt:lpwstr>
      </vt:variant>
      <vt:variant>
        <vt:i4>1048634</vt:i4>
      </vt:variant>
      <vt:variant>
        <vt:i4>332</vt:i4>
      </vt:variant>
      <vt:variant>
        <vt:i4>0</vt:i4>
      </vt:variant>
      <vt:variant>
        <vt:i4>5</vt:i4>
      </vt:variant>
      <vt:variant>
        <vt:lpwstr/>
      </vt:variant>
      <vt:variant>
        <vt:lpwstr>_Toc309297925</vt:lpwstr>
      </vt:variant>
      <vt:variant>
        <vt:i4>1048634</vt:i4>
      </vt:variant>
      <vt:variant>
        <vt:i4>326</vt:i4>
      </vt:variant>
      <vt:variant>
        <vt:i4>0</vt:i4>
      </vt:variant>
      <vt:variant>
        <vt:i4>5</vt:i4>
      </vt:variant>
      <vt:variant>
        <vt:lpwstr/>
      </vt:variant>
      <vt:variant>
        <vt:lpwstr>_Toc309297924</vt:lpwstr>
      </vt:variant>
      <vt:variant>
        <vt:i4>1048634</vt:i4>
      </vt:variant>
      <vt:variant>
        <vt:i4>320</vt:i4>
      </vt:variant>
      <vt:variant>
        <vt:i4>0</vt:i4>
      </vt:variant>
      <vt:variant>
        <vt:i4>5</vt:i4>
      </vt:variant>
      <vt:variant>
        <vt:lpwstr/>
      </vt:variant>
      <vt:variant>
        <vt:lpwstr>_Toc309297923</vt:lpwstr>
      </vt:variant>
      <vt:variant>
        <vt:i4>1048634</vt:i4>
      </vt:variant>
      <vt:variant>
        <vt:i4>314</vt:i4>
      </vt:variant>
      <vt:variant>
        <vt:i4>0</vt:i4>
      </vt:variant>
      <vt:variant>
        <vt:i4>5</vt:i4>
      </vt:variant>
      <vt:variant>
        <vt:lpwstr/>
      </vt:variant>
      <vt:variant>
        <vt:lpwstr>_Toc309297922</vt:lpwstr>
      </vt:variant>
      <vt:variant>
        <vt:i4>1048634</vt:i4>
      </vt:variant>
      <vt:variant>
        <vt:i4>308</vt:i4>
      </vt:variant>
      <vt:variant>
        <vt:i4>0</vt:i4>
      </vt:variant>
      <vt:variant>
        <vt:i4>5</vt:i4>
      </vt:variant>
      <vt:variant>
        <vt:lpwstr/>
      </vt:variant>
      <vt:variant>
        <vt:lpwstr>_Toc309297921</vt:lpwstr>
      </vt:variant>
      <vt:variant>
        <vt:i4>1048634</vt:i4>
      </vt:variant>
      <vt:variant>
        <vt:i4>302</vt:i4>
      </vt:variant>
      <vt:variant>
        <vt:i4>0</vt:i4>
      </vt:variant>
      <vt:variant>
        <vt:i4>5</vt:i4>
      </vt:variant>
      <vt:variant>
        <vt:lpwstr/>
      </vt:variant>
      <vt:variant>
        <vt:lpwstr>_Toc309297920</vt:lpwstr>
      </vt:variant>
      <vt:variant>
        <vt:i4>1245242</vt:i4>
      </vt:variant>
      <vt:variant>
        <vt:i4>296</vt:i4>
      </vt:variant>
      <vt:variant>
        <vt:i4>0</vt:i4>
      </vt:variant>
      <vt:variant>
        <vt:i4>5</vt:i4>
      </vt:variant>
      <vt:variant>
        <vt:lpwstr/>
      </vt:variant>
      <vt:variant>
        <vt:lpwstr>_Toc309297919</vt:lpwstr>
      </vt:variant>
      <vt:variant>
        <vt:i4>1245242</vt:i4>
      </vt:variant>
      <vt:variant>
        <vt:i4>290</vt:i4>
      </vt:variant>
      <vt:variant>
        <vt:i4>0</vt:i4>
      </vt:variant>
      <vt:variant>
        <vt:i4>5</vt:i4>
      </vt:variant>
      <vt:variant>
        <vt:lpwstr/>
      </vt:variant>
      <vt:variant>
        <vt:lpwstr>_Toc309297918</vt:lpwstr>
      </vt:variant>
      <vt:variant>
        <vt:i4>1245242</vt:i4>
      </vt:variant>
      <vt:variant>
        <vt:i4>284</vt:i4>
      </vt:variant>
      <vt:variant>
        <vt:i4>0</vt:i4>
      </vt:variant>
      <vt:variant>
        <vt:i4>5</vt:i4>
      </vt:variant>
      <vt:variant>
        <vt:lpwstr/>
      </vt:variant>
      <vt:variant>
        <vt:lpwstr>_Toc309297917</vt:lpwstr>
      </vt:variant>
      <vt:variant>
        <vt:i4>1245242</vt:i4>
      </vt:variant>
      <vt:variant>
        <vt:i4>278</vt:i4>
      </vt:variant>
      <vt:variant>
        <vt:i4>0</vt:i4>
      </vt:variant>
      <vt:variant>
        <vt:i4>5</vt:i4>
      </vt:variant>
      <vt:variant>
        <vt:lpwstr/>
      </vt:variant>
      <vt:variant>
        <vt:lpwstr>_Toc309297916</vt:lpwstr>
      </vt:variant>
      <vt:variant>
        <vt:i4>1245242</vt:i4>
      </vt:variant>
      <vt:variant>
        <vt:i4>272</vt:i4>
      </vt:variant>
      <vt:variant>
        <vt:i4>0</vt:i4>
      </vt:variant>
      <vt:variant>
        <vt:i4>5</vt:i4>
      </vt:variant>
      <vt:variant>
        <vt:lpwstr/>
      </vt:variant>
      <vt:variant>
        <vt:lpwstr>_Toc309297915</vt:lpwstr>
      </vt:variant>
      <vt:variant>
        <vt:i4>1245242</vt:i4>
      </vt:variant>
      <vt:variant>
        <vt:i4>266</vt:i4>
      </vt:variant>
      <vt:variant>
        <vt:i4>0</vt:i4>
      </vt:variant>
      <vt:variant>
        <vt:i4>5</vt:i4>
      </vt:variant>
      <vt:variant>
        <vt:lpwstr/>
      </vt:variant>
      <vt:variant>
        <vt:lpwstr>_Toc309297914</vt:lpwstr>
      </vt:variant>
      <vt:variant>
        <vt:i4>1245242</vt:i4>
      </vt:variant>
      <vt:variant>
        <vt:i4>260</vt:i4>
      </vt:variant>
      <vt:variant>
        <vt:i4>0</vt:i4>
      </vt:variant>
      <vt:variant>
        <vt:i4>5</vt:i4>
      </vt:variant>
      <vt:variant>
        <vt:lpwstr/>
      </vt:variant>
      <vt:variant>
        <vt:lpwstr>_Toc309297913</vt:lpwstr>
      </vt:variant>
      <vt:variant>
        <vt:i4>1245242</vt:i4>
      </vt:variant>
      <vt:variant>
        <vt:i4>254</vt:i4>
      </vt:variant>
      <vt:variant>
        <vt:i4>0</vt:i4>
      </vt:variant>
      <vt:variant>
        <vt:i4>5</vt:i4>
      </vt:variant>
      <vt:variant>
        <vt:lpwstr/>
      </vt:variant>
      <vt:variant>
        <vt:lpwstr>_Toc309297912</vt:lpwstr>
      </vt:variant>
      <vt:variant>
        <vt:i4>1245242</vt:i4>
      </vt:variant>
      <vt:variant>
        <vt:i4>248</vt:i4>
      </vt:variant>
      <vt:variant>
        <vt:i4>0</vt:i4>
      </vt:variant>
      <vt:variant>
        <vt:i4>5</vt:i4>
      </vt:variant>
      <vt:variant>
        <vt:lpwstr/>
      </vt:variant>
      <vt:variant>
        <vt:lpwstr>_Toc309297911</vt:lpwstr>
      </vt:variant>
      <vt:variant>
        <vt:i4>1245242</vt:i4>
      </vt:variant>
      <vt:variant>
        <vt:i4>242</vt:i4>
      </vt:variant>
      <vt:variant>
        <vt:i4>0</vt:i4>
      </vt:variant>
      <vt:variant>
        <vt:i4>5</vt:i4>
      </vt:variant>
      <vt:variant>
        <vt:lpwstr/>
      </vt:variant>
      <vt:variant>
        <vt:lpwstr>_Toc309297910</vt:lpwstr>
      </vt:variant>
      <vt:variant>
        <vt:i4>1179706</vt:i4>
      </vt:variant>
      <vt:variant>
        <vt:i4>236</vt:i4>
      </vt:variant>
      <vt:variant>
        <vt:i4>0</vt:i4>
      </vt:variant>
      <vt:variant>
        <vt:i4>5</vt:i4>
      </vt:variant>
      <vt:variant>
        <vt:lpwstr/>
      </vt:variant>
      <vt:variant>
        <vt:lpwstr>_Toc309297909</vt:lpwstr>
      </vt:variant>
      <vt:variant>
        <vt:i4>1179706</vt:i4>
      </vt:variant>
      <vt:variant>
        <vt:i4>230</vt:i4>
      </vt:variant>
      <vt:variant>
        <vt:i4>0</vt:i4>
      </vt:variant>
      <vt:variant>
        <vt:i4>5</vt:i4>
      </vt:variant>
      <vt:variant>
        <vt:lpwstr/>
      </vt:variant>
      <vt:variant>
        <vt:lpwstr>_Toc309297908</vt:lpwstr>
      </vt:variant>
      <vt:variant>
        <vt:i4>1179706</vt:i4>
      </vt:variant>
      <vt:variant>
        <vt:i4>224</vt:i4>
      </vt:variant>
      <vt:variant>
        <vt:i4>0</vt:i4>
      </vt:variant>
      <vt:variant>
        <vt:i4>5</vt:i4>
      </vt:variant>
      <vt:variant>
        <vt:lpwstr/>
      </vt:variant>
      <vt:variant>
        <vt:lpwstr>_Toc309297907</vt:lpwstr>
      </vt:variant>
      <vt:variant>
        <vt:i4>1179706</vt:i4>
      </vt:variant>
      <vt:variant>
        <vt:i4>218</vt:i4>
      </vt:variant>
      <vt:variant>
        <vt:i4>0</vt:i4>
      </vt:variant>
      <vt:variant>
        <vt:i4>5</vt:i4>
      </vt:variant>
      <vt:variant>
        <vt:lpwstr/>
      </vt:variant>
      <vt:variant>
        <vt:lpwstr>_Toc309297906</vt:lpwstr>
      </vt:variant>
      <vt:variant>
        <vt:i4>1179706</vt:i4>
      </vt:variant>
      <vt:variant>
        <vt:i4>212</vt:i4>
      </vt:variant>
      <vt:variant>
        <vt:i4>0</vt:i4>
      </vt:variant>
      <vt:variant>
        <vt:i4>5</vt:i4>
      </vt:variant>
      <vt:variant>
        <vt:lpwstr/>
      </vt:variant>
      <vt:variant>
        <vt:lpwstr>_Toc309297905</vt:lpwstr>
      </vt:variant>
      <vt:variant>
        <vt:i4>1179706</vt:i4>
      </vt:variant>
      <vt:variant>
        <vt:i4>206</vt:i4>
      </vt:variant>
      <vt:variant>
        <vt:i4>0</vt:i4>
      </vt:variant>
      <vt:variant>
        <vt:i4>5</vt:i4>
      </vt:variant>
      <vt:variant>
        <vt:lpwstr/>
      </vt:variant>
      <vt:variant>
        <vt:lpwstr>_Toc309297904</vt:lpwstr>
      </vt:variant>
      <vt:variant>
        <vt:i4>1179706</vt:i4>
      </vt:variant>
      <vt:variant>
        <vt:i4>200</vt:i4>
      </vt:variant>
      <vt:variant>
        <vt:i4>0</vt:i4>
      </vt:variant>
      <vt:variant>
        <vt:i4>5</vt:i4>
      </vt:variant>
      <vt:variant>
        <vt:lpwstr/>
      </vt:variant>
      <vt:variant>
        <vt:lpwstr>_Toc309297903</vt:lpwstr>
      </vt:variant>
      <vt:variant>
        <vt:i4>1179706</vt:i4>
      </vt:variant>
      <vt:variant>
        <vt:i4>194</vt:i4>
      </vt:variant>
      <vt:variant>
        <vt:i4>0</vt:i4>
      </vt:variant>
      <vt:variant>
        <vt:i4>5</vt:i4>
      </vt:variant>
      <vt:variant>
        <vt:lpwstr/>
      </vt:variant>
      <vt:variant>
        <vt:lpwstr>_Toc309297902</vt:lpwstr>
      </vt:variant>
      <vt:variant>
        <vt:i4>1179706</vt:i4>
      </vt:variant>
      <vt:variant>
        <vt:i4>188</vt:i4>
      </vt:variant>
      <vt:variant>
        <vt:i4>0</vt:i4>
      </vt:variant>
      <vt:variant>
        <vt:i4>5</vt:i4>
      </vt:variant>
      <vt:variant>
        <vt:lpwstr/>
      </vt:variant>
      <vt:variant>
        <vt:lpwstr>_Toc309297901</vt:lpwstr>
      </vt:variant>
      <vt:variant>
        <vt:i4>1179706</vt:i4>
      </vt:variant>
      <vt:variant>
        <vt:i4>182</vt:i4>
      </vt:variant>
      <vt:variant>
        <vt:i4>0</vt:i4>
      </vt:variant>
      <vt:variant>
        <vt:i4>5</vt:i4>
      </vt:variant>
      <vt:variant>
        <vt:lpwstr/>
      </vt:variant>
      <vt:variant>
        <vt:lpwstr>_Toc309297900</vt:lpwstr>
      </vt:variant>
      <vt:variant>
        <vt:i4>1769531</vt:i4>
      </vt:variant>
      <vt:variant>
        <vt:i4>176</vt:i4>
      </vt:variant>
      <vt:variant>
        <vt:i4>0</vt:i4>
      </vt:variant>
      <vt:variant>
        <vt:i4>5</vt:i4>
      </vt:variant>
      <vt:variant>
        <vt:lpwstr/>
      </vt:variant>
      <vt:variant>
        <vt:lpwstr>_Toc309297899</vt:lpwstr>
      </vt:variant>
      <vt:variant>
        <vt:i4>1769531</vt:i4>
      </vt:variant>
      <vt:variant>
        <vt:i4>170</vt:i4>
      </vt:variant>
      <vt:variant>
        <vt:i4>0</vt:i4>
      </vt:variant>
      <vt:variant>
        <vt:i4>5</vt:i4>
      </vt:variant>
      <vt:variant>
        <vt:lpwstr/>
      </vt:variant>
      <vt:variant>
        <vt:lpwstr>_Toc309297898</vt:lpwstr>
      </vt:variant>
      <vt:variant>
        <vt:i4>1769531</vt:i4>
      </vt:variant>
      <vt:variant>
        <vt:i4>164</vt:i4>
      </vt:variant>
      <vt:variant>
        <vt:i4>0</vt:i4>
      </vt:variant>
      <vt:variant>
        <vt:i4>5</vt:i4>
      </vt:variant>
      <vt:variant>
        <vt:lpwstr/>
      </vt:variant>
      <vt:variant>
        <vt:lpwstr>_Toc309297897</vt:lpwstr>
      </vt:variant>
      <vt:variant>
        <vt:i4>1769531</vt:i4>
      </vt:variant>
      <vt:variant>
        <vt:i4>158</vt:i4>
      </vt:variant>
      <vt:variant>
        <vt:i4>0</vt:i4>
      </vt:variant>
      <vt:variant>
        <vt:i4>5</vt:i4>
      </vt:variant>
      <vt:variant>
        <vt:lpwstr/>
      </vt:variant>
      <vt:variant>
        <vt:lpwstr>_Toc309297896</vt:lpwstr>
      </vt:variant>
      <vt:variant>
        <vt:i4>1769531</vt:i4>
      </vt:variant>
      <vt:variant>
        <vt:i4>152</vt:i4>
      </vt:variant>
      <vt:variant>
        <vt:i4>0</vt:i4>
      </vt:variant>
      <vt:variant>
        <vt:i4>5</vt:i4>
      </vt:variant>
      <vt:variant>
        <vt:lpwstr/>
      </vt:variant>
      <vt:variant>
        <vt:lpwstr>_Toc309297895</vt:lpwstr>
      </vt:variant>
      <vt:variant>
        <vt:i4>1769531</vt:i4>
      </vt:variant>
      <vt:variant>
        <vt:i4>146</vt:i4>
      </vt:variant>
      <vt:variant>
        <vt:i4>0</vt:i4>
      </vt:variant>
      <vt:variant>
        <vt:i4>5</vt:i4>
      </vt:variant>
      <vt:variant>
        <vt:lpwstr/>
      </vt:variant>
      <vt:variant>
        <vt:lpwstr>_Toc309297894</vt:lpwstr>
      </vt:variant>
      <vt:variant>
        <vt:i4>589832</vt:i4>
      </vt:variant>
      <vt:variant>
        <vt:i4>138</vt:i4>
      </vt:variant>
      <vt:variant>
        <vt:i4>0</vt:i4>
      </vt:variant>
      <vt:variant>
        <vt:i4>5</vt:i4>
      </vt:variant>
      <vt:variant>
        <vt:lpwstr>http://www.dei.uc.pt/</vt:lpwstr>
      </vt:variant>
      <vt:variant>
        <vt:lpwstr/>
      </vt:variant>
      <vt:variant>
        <vt:i4>7143482</vt:i4>
      </vt:variant>
      <vt:variant>
        <vt:i4>132</vt:i4>
      </vt:variant>
      <vt:variant>
        <vt:i4>0</vt:i4>
      </vt:variant>
      <vt:variant>
        <vt:i4>5</vt:i4>
      </vt:variant>
      <vt:variant>
        <vt:lpwstr>http://www.tta.or.kr/English/new/main/index.htm</vt:lpwstr>
      </vt:variant>
      <vt:variant>
        <vt:lpwstr/>
      </vt:variant>
      <vt:variant>
        <vt:i4>2424894</vt:i4>
      </vt:variant>
      <vt:variant>
        <vt:i4>123</vt:i4>
      </vt:variant>
      <vt:variant>
        <vt:i4>0</vt:i4>
      </vt:variant>
      <vt:variant>
        <vt:i4>5</vt:i4>
      </vt:variant>
      <vt:variant>
        <vt:lpwstr>http://www.ideasinternational.com/</vt:lpwstr>
      </vt:variant>
      <vt:variant>
        <vt:lpwstr/>
      </vt:variant>
      <vt:variant>
        <vt:i4>3538999</vt:i4>
      </vt:variant>
      <vt:variant>
        <vt:i4>114</vt:i4>
      </vt:variant>
      <vt:variant>
        <vt:i4>0</vt:i4>
      </vt:variant>
      <vt:variant>
        <vt:i4>5</vt:i4>
      </vt:variant>
      <vt:variant>
        <vt:lpwstr>http://www.vmware.com/</vt:lpwstr>
      </vt:variant>
      <vt:variant>
        <vt:lpwstr/>
      </vt:variant>
      <vt:variant>
        <vt:i4>2097200</vt:i4>
      </vt:variant>
      <vt:variant>
        <vt:i4>108</vt:i4>
      </vt:variant>
      <vt:variant>
        <vt:i4>0</vt:i4>
      </vt:variant>
      <vt:variant>
        <vt:i4>5</vt:i4>
      </vt:variant>
      <vt:variant>
        <vt:lpwstr>http://www.unisys.com/</vt:lpwstr>
      </vt:variant>
      <vt:variant>
        <vt:lpwstr/>
      </vt:variant>
      <vt:variant>
        <vt:i4>5439578</vt:i4>
      </vt:variant>
      <vt:variant>
        <vt:i4>102</vt:i4>
      </vt:variant>
      <vt:variant>
        <vt:i4>0</vt:i4>
      </vt:variant>
      <vt:variant>
        <vt:i4>5</vt:i4>
      </vt:variant>
      <vt:variant>
        <vt:lpwstr>http://www.teradata.com/</vt:lpwstr>
      </vt:variant>
      <vt:variant>
        <vt:lpwstr/>
      </vt:variant>
      <vt:variant>
        <vt:i4>5832799</vt:i4>
      </vt:variant>
      <vt:variant>
        <vt:i4>96</vt:i4>
      </vt:variant>
      <vt:variant>
        <vt:i4>0</vt:i4>
      </vt:variant>
      <vt:variant>
        <vt:i4>5</vt:i4>
      </vt:variant>
      <vt:variant>
        <vt:lpwstr>http://www.syncsort.com/</vt:lpwstr>
      </vt:variant>
      <vt:variant>
        <vt:lpwstr/>
      </vt:variant>
      <vt:variant>
        <vt:i4>2555939</vt:i4>
      </vt:variant>
      <vt:variant>
        <vt:i4>90</vt:i4>
      </vt:variant>
      <vt:variant>
        <vt:i4>0</vt:i4>
      </vt:variant>
      <vt:variant>
        <vt:i4>5</vt:i4>
      </vt:variant>
      <vt:variant>
        <vt:lpwstr>http://www.sybase.com/</vt:lpwstr>
      </vt:variant>
      <vt:variant>
        <vt:lpwstr/>
      </vt:variant>
      <vt:variant>
        <vt:i4>3276839</vt:i4>
      </vt:variant>
      <vt:variant>
        <vt:i4>84</vt:i4>
      </vt:variant>
      <vt:variant>
        <vt:i4>0</vt:i4>
      </vt:variant>
      <vt:variant>
        <vt:i4>5</vt:i4>
      </vt:variant>
      <vt:variant>
        <vt:lpwstr>http://www.redhat.com/</vt:lpwstr>
      </vt:variant>
      <vt:variant>
        <vt:lpwstr/>
      </vt:variant>
      <vt:variant>
        <vt:i4>4259921</vt:i4>
      </vt:variant>
      <vt:variant>
        <vt:i4>78</vt:i4>
      </vt:variant>
      <vt:variant>
        <vt:i4>0</vt:i4>
      </vt:variant>
      <vt:variant>
        <vt:i4>5</vt:i4>
      </vt:variant>
      <vt:variant>
        <vt:lpwstr>http://www.paraccel.com/</vt:lpwstr>
      </vt:variant>
      <vt:variant>
        <vt:lpwstr/>
      </vt:variant>
      <vt:variant>
        <vt:i4>2555946</vt:i4>
      </vt:variant>
      <vt:variant>
        <vt:i4>72</vt:i4>
      </vt:variant>
      <vt:variant>
        <vt:i4>0</vt:i4>
      </vt:variant>
      <vt:variant>
        <vt:i4>5</vt:i4>
      </vt:variant>
      <vt:variant>
        <vt:lpwstr>http://www.oracle.com/</vt:lpwstr>
      </vt:variant>
      <vt:variant>
        <vt:lpwstr/>
      </vt:variant>
      <vt:variant>
        <vt:i4>2621556</vt:i4>
      </vt:variant>
      <vt:variant>
        <vt:i4>66</vt:i4>
      </vt:variant>
      <vt:variant>
        <vt:i4>0</vt:i4>
      </vt:variant>
      <vt:variant>
        <vt:i4>5</vt:i4>
      </vt:variant>
      <vt:variant>
        <vt:lpwstr>http://www.nec.com/</vt:lpwstr>
      </vt:variant>
      <vt:variant>
        <vt:lpwstr/>
      </vt:variant>
      <vt:variant>
        <vt:i4>6225951</vt:i4>
      </vt:variant>
      <vt:variant>
        <vt:i4>60</vt:i4>
      </vt:variant>
      <vt:variant>
        <vt:i4>0</vt:i4>
      </vt:variant>
      <vt:variant>
        <vt:i4>5</vt:i4>
      </vt:variant>
      <vt:variant>
        <vt:lpwstr>http://www.microsoft.com/</vt:lpwstr>
      </vt:variant>
      <vt:variant>
        <vt:lpwstr/>
      </vt:variant>
      <vt:variant>
        <vt:i4>5505050</vt:i4>
      </vt:variant>
      <vt:variant>
        <vt:i4>54</vt:i4>
      </vt:variant>
      <vt:variant>
        <vt:i4>0</vt:i4>
      </vt:variant>
      <vt:variant>
        <vt:i4>5</vt:i4>
      </vt:variant>
      <vt:variant>
        <vt:lpwstr>http://www.intel.com/</vt:lpwstr>
      </vt:variant>
      <vt:variant>
        <vt:lpwstr/>
      </vt:variant>
      <vt:variant>
        <vt:i4>1048666</vt:i4>
      </vt:variant>
      <vt:variant>
        <vt:i4>48</vt:i4>
      </vt:variant>
      <vt:variant>
        <vt:i4>0</vt:i4>
      </vt:variant>
      <vt:variant>
        <vt:i4>5</vt:i4>
      </vt:variant>
      <vt:variant>
        <vt:lpwstr>http://www.ibm.com/products/</vt:lpwstr>
      </vt:variant>
      <vt:variant>
        <vt:lpwstr/>
      </vt:variant>
      <vt:variant>
        <vt:i4>3342449</vt:i4>
      </vt:variant>
      <vt:variant>
        <vt:i4>42</vt:i4>
      </vt:variant>
      <vt:variant>
        <vt:i4>0</vt:i4>
      </vt:variant>
      <vt:variant>
        <vt:i4>5</vt:i4>
      </vt:variant>
      <vt:variant>
        <vt:lpwstr>http://www.hitachi.com/</vt:lpwstr>
      </vt:variant>
      <vt:variant>
        <vt:lpwstr/>
      </vt:variant>
      <vt:variant>
        <vt:i4>2949166</vt:i4>
      </vt:variant>
      <vt:variant>
        <vt:i4>36</vt:i4>
      </vt:variant>
      <vt:variant>
        <vt:i4>0</vt:i4>
      </vt:variant>
      <vt:variant>
        <vt:i4>5</vt:i4>
      </vt:variant>
      <vt:variant>
        <vt:lpwstr>http://www.hp.com/</vt:lpwstr>
      </vt:variant>
      <vt:variant>
        <vt:lpwstr/>
      </vt:variant>
      <vt:variant>
        <vt:i4>2621566</vt:i4>
      </vt:variant>
      <vt:variant>
        <vt:i4>30</vt:i4>
      </vt:variant>
      <vt:variant>
        <vt:i4>0</vt:i4>
      </vt:variant>
      <vt:variant>
        <vt:i4>5</vt:i4>
      </vt:variant>
      <vt:variant>
        <vt:lpwstr>http://www.fujitsu.com/</vt:lpwstr>
      </vt:variant>
      <vt:variant>
        <vt:lpwstr/>
      </vt:variant>
      <vt:variant>
        <vt:i4>5046359</vt:i4>
      </vt:variant>
      <vt:variant>
        <vt:i4>24</vt:i4>
      </vt:variant>
      <vt:variant>
        <vt:i4>0</vt:i4>
      </vt:variant>
      <vt:variant>
        <vt:i4>5</vt:i4>
      </vt:variant>
      <vt:variant>
        <vt:lpwstr>http://www.dell.com/</vt:lpwstr>
      </vt:variant>
      <vt:variant>
        <vt:lpwstr/>
      </vt:variant>
      <vt:variant>
        <vt:i4>5898267</vt:i4>
      </vt:variant>
      <vt:variant>
        <vt:i4>18</vt:i4>
      </vt:variant>
      <vt:variant>
        <vt:i4>0</vt:i4>
      </vt:variant>
      <vt:variant>
        <vt:i4>5</vt:i4>
      </vt:variant>
      <vt:variant>
        <vt:lpwstr>http://www.cisco.com/</vt:lpwstr>
      </vt:variant>
      <vt:variant>
        <vt:lpwstr/>
      </vt:variant>
      <vt:variant>
        <vt:i4>4915271</vt:i4>
      </vt:variant>
      <vt:variant>
        <vt:i4>12</vt:i4>
      </vt:variant>
      <vt:variant>
        <vt:i4>0</vt:i4>
      </vt:variant>
      <vt:variant>
        <vt:i4>5</vt:i4>
      </vt:variant>
      <vt:variant>
        <vt:lpwstr>http://www.bull.com/</vt:lpwstr>
      </vt:variant>
      <vt:variant>
        <vt:lpwstr/>
      </vt:variant>
      <vt:variant>
        <vt:i4>2097276</vt:i4>
      </vt:variant>
      <vt:variant>
        <vt:i4>6</vt:i4>
      </vt:variant>
      <vt:variant>
        <vt:i4>0</vt:i4>
      </vt:variant>
      <vt:variant>
        <vt:i4>5</vt:i4>
      </vt:variant>
      <vt:variant>
        <vt:lpwstr>http://www.amd.com/</vt:lpwstr>
      </vt:variant>
      <vt:variant>
        <vt:lpwstr/>
      </vt:variant>
      <vt:variant>
        <vt:i4>3211322</vt:i4>
      </vt:variant>
      <vt:variant>
        <vt:i4>0</vt:i4>
      </vt:variant>
      <vt:variant>
        <vt:i4>0</vt:i4>
      </vt:variant>
      <vt:variant>
        <vt:i4>5</vt:i4>
      </vt:variant>
      <vt:variant>
        <vt:lpwstr>http://www.actian.com/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TPC-DS Specification V 1.0.0L</dc:title>
  <dc:creator>TPC-DS</dc:creator>
  <cp:lastModifiedBy>Meikel Poess</cp:lastModifiedBy>
  <cp:revision>1</cp:revision>
  <cp:lastPrinted>2017-06-06T23:03:00Z</cp:lastPrinted>
  <dcterms:created xsi:type="dcterms:W3CDTF">2016-06-09T17:21:00Z</dcterms:created>
  <dcterms:modified xsi:type="dcterms:W3CDTF">2017-09-19T01:48:00Z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37</vt:lpwstr>
  </property>
  <property fmtid="{D5CDD505-2E9C-101B-9397-08002B2CF9AE}" pid="3" name="status">
    <vt:lpwstr>DRAFT</vt:lpwstr>
  </property>
</Properties>
</file>